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Základní údaje o studentovi</w:t>
      </w:r>
    </w:p>
    <w:tbl>
      <w:tblPr>
        <w:tblStyle w:val="Table1"/>
        <w:tblW w:w="9165.0" w:type="dxa"/>
        <w:jc w:val="left"/>
        <w:tblInd w:w="0.0" w:type="dxa"/>
        <w:tblLayout w:type="fixed"/>
        <w:tblLook w:val="0400"/>
      </w:tblPr>
      <w:tblGrid>
        <w:gridCol w:w="3705"/>
        <w:gridCol w:w="210"/>
        <w:gridCol w:w="105"/>
        <w:gridCol w:w="5145"/>
        <w:tblGridChange w:id="0">
          <w:tblGrid>
            <w:gridCol w:w="3705"/>
            <w:gridCol w:w="210"/>
            <w:gridCol w:w="105"/>
            <w:gridCol w:w="5145"/>
          </w:tblGrid>
        </w:tblGridChange>
      </w:tblGrid>
      <w:tr>
        <w:tc>
          <w:tcPr>
            <w:vAlign w:val="center"/>
          </w:tcPr>
          <w:p w:rsidR="00000000" w:rsidDel="00000000" w:rsidP="00000000" w:rsidRDefault="00000000" w:rsidRPr="00000000" w14:paraId="0000000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Fakulta: Elekt</w:t>
            </w:r>
            <w:r w:rsidDel="00000000" w:rsidR="00000000" w:rsidRPr="00000000">
              <w:rPr>
                <w:sz w:val="24"/>
                <w:szCs w:val="24"/>
                <w:rtl w:val="0"/>
              </w:rPr>
              <w:t xml:space="preserve">rotechnická</w:t>
            </w:r>
            <w:r w:rsidDel="00000000" w:rsidR="00000000" w:rsidRPr="00000000">
              <w:rPr>
                <w:rtl w:val="0"/>
              </w:rPr>
            </w:r>
          </w:p>
        </w:tc>
        <w:tc>
          <w:tcPr>
            <w:vAlign w:val="center"/>
          </w:tcPr>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tl w:val="0"/>
              </w:rPr>
            </w:r>
          </w:p>
        </w:tc>
      </w:tr>
      <w:tr>
        <w:tc>
          <w:tcPr>
            <w:gridSpan w:val="3"/>
            <w:vAlign w:val="center"/>
          </w:tcPr>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Obor studia</w:t>
            </w:r>
            <w:r w:rsidDel="00000000" w:rsidR="00000000" w:rsidRPr="00000000">
              <w:rPr>
                <w:sz w:val="24"/>
                <w:szCs w:val="24"/>
                <w:rtl w:val="0"/>
              </w:rPr>
              <w:t xml:space="preserve">: Otevřená informatika</w:t>
            </w:r>
            <w:r w:rsidDel="00000000" w:rsidR="00000000" w:rsidRPr="00000000">
              <w:rPr>
                <w:rtl w:val="0"/>
              </w:rPr>
            </w:r>
          </w:p>
        </w:tc>
        <w:tc>
          <w:tcPr>
            <w:vAlign w:val="center"/>
          </w:tcPr>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tl w:val="0"/>
              </w:rPr>
            </w:r>
          </w:p>
        </w:tc>
      </w:tr>
      <w:tr>
        <w:tc>
          <w:tcPr>
            <w:gridSpan w:val="3"/>
            <w:vAlign w:val="center"/>
          </w:tcPr>
          <w:p w:rsidR="00000000" w:rsidDel="00000000" w:rsidP="00000000" w:rsidRDefault="00000000" w:rsidRPr="00000000" w14:paraId="0000000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Úroveň studia v době pobytu v zahraničí: </w:t>
            </w:r>
            <w:r w:rsidDel="00000000" w:rsidR="00000000" w:rsidRPr="00000000">
              <w:rPr>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sz w:val="24"/>
                <w:szCs w:val="24"/>
                <w:rtl w:val="0"/>
              </w:rPr>
              <w:t xml:space="preserve">tretí semester magisterského štúdia</w:t>
            </w:r>
            <w:r w:rsidDel="00000000" w:rsidR="00000000" w:rsidRPr="00000000">
              <w:rPr>
                <w:rtl w:val="0"/>
              </w:rPr>
            </w:r>
          </w:p>
        </w:tc>
      </w:tr>
    </w:tbl>
    <w:p w:rsidR="00000000" w:rsidDel="00000000" w:rsidP="00000000" w:rsidRDefault="00000000" w:rsidRPr="00000000" w14:paraId="0000000C">
      <w:pPr>
        <w:pStyle w:val="Heading1"/>
        <w:rPr/>
      </w:pPr>
      <w:r w:rsidDel="00000000" w:rsidR="00000000" w:rsidRPr="00000000">
        <w:rPr>
          <w:rtl w:val="0"/>
        </w:rPr>
        <w:t xml:space="preserve">Zahraniční škola</w:t>
      </w:r>
    </w:p>
    <w:tbl>
      <w:tblPr>
        <w:tblStyle w:val="Table2"/>
        <w:tblW w:w="7710.0" w:type="dxa"/>
        <w:jc w:val="left"/>
        <w:tblInd w:w="0.0" w:type="dxa"/>
        <w:tblLayout w:type="fixed"/>
        <w:tblLook w:val="0400"/>
      </w:tblPr>
      <w:tblGrid>
        <w:gridCol w:w="7605"/>
        <w:gridCol w:w="105"/>
        <w:tblGridChange w:id="0">
          <w:tblGrid>
            <w:gridCol w:w="7605"/>
            <w:gridCol w:w="105"/>
          </w:tblGrid>
        </w:tblGridChange>
      </w:tblGrid>
      <w:tr>
        <w:tc>
          <w:tcPr>
            <w:vAlign w:val="center"/>
          </w:tcPr>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Země: Taiwan</w:t>
            </w:r>
          </w:p>
        </w:tc>
        <w:tc>
          <w:tcPr>
            <w:vAlign w:val="center"/>
          </w:tcPr>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Název zahraniční školy: National Chenk Kung University</w:t>
            </w:r>
          </w:p>
        </w:tc>
        <w:tc>
          <w:tcPr>
            <w:vAlign w:val="center"/>
          </w:tcPr>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Fakulta/katedra/ateliér zahraniční školy: C</w:t>
            </w:r>
            <w:r w:rsidDel="00000000" w:rsidR="00000000" w:rsidRPr="00000000">
              <w:rPr>
                <w:sz w:val="24"/>
                <w:szCs w:val="24"/>
                <w:rtl w:val="0"/>
              </w:rPr>
              <w:t xml:space="preserve">omputer Science and Information Engineering</w:t>
            </w:r>
            <w:r w:rsidDel="00000000" w:rsidR="00000000" w:rsidRPr="00000000">
              <w:rPr>
                <w:rtl w:val="0"/>
              </w:rPr>
            </w:r>
          </w:p>
        </w:tc>
        <w:tc>
          <w:tcPr>
            <w:vAlign w:val="center"/>
          </w:tcPr>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Jméno koordinátora zahraniční školy</w:t>
            </w:r>
            <w:r w:rsidDel="00000000" w:rsidR="00000000" w:rsidRPr="00000000">
              <w:rPr>
                <w:sz w:val="24"/>
                <w:szCs w:val="24"/>
                <w:rtl w:val="0"/>
              </w:rPr>
              <w:t xml:space="preserve">: Nan-hsi Chen</w:t>
            </w:r>
            <w:r w:rsidDel="00000000" w:rsidR="00000000" w:rsidRPr="00000000">
              <w:rPr>
                <w:rtl w:val="0"/>
              </w:rPr>
            </w:r>
          </w:p>
        </w:tc>
        <w:tc>
          <w:tcPr>
            <w:vAlign w:val="center"/>
          </w:tcPr>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koordinátora zahraniční školy: </w:t>
            </w:r>
            <w:r w:rsidDel="00000000" w:rsidR="00000000" w:rsidRPr="00000000">
              <w:rPr>
                <w:rFonts w:ascii="Times New Roman" w:cs="Times New Roman" w:eastAsia="Times New Roman" w:hAnsi="Times New Roman"/>
                <w:color w:val="0f243e"/>
                <w:highlight w:val="white"/>
                <w:rtl w:val="0"/>
              </w:rPr>
              <w:t xml:space="preserve">em50961@email.ncku.edu.tw</w:t>
            </w:r>
            <w:r w:rsidDel="00000000" w:rsidR="00000000" w:rsidRPr="00000000">
              <w:rPr>
                <w:rtl w:val="0"/>
              </w:rPr>
            </w:r>
          </w:p>
        </w:tc>
        <w:tc>
          <w:tcPr>
            <w:vAlign w:val="center"/>
          </w:tcPr>
          <w:p w:rsidR="00000000" w:rsidDel="00000000" w:rsidP="00000000" w:rsidRDefault="00000000" w:rsidRPr="00000000" w14:paraId="00000016">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 zahraniční školy pro výměnné studenty: </w:t>
            </w:r>
            <w:r w:rsidDel="00000000" w:rsidR="00000000" w:rsidRPr="00000000">
              <w:rPr>
                <w:sz w:val="24"/>
                <w:szCs w:val="24"/>
                <w:rtl w:val="0"/>
              </w:rPr>
              <w:t xml:space="preserve">http://ird.oia.ncku.edu.tw/p/412-1067-16053.php?Lang=en</w:t>
            </w:r>
            <w:r w:rsidDel="00000000" w:rsidR="00000000" w:rsidRPr="00000000">
              <w:rPr>
                <w:rtl w:val="0"/>
              </w:rPr>
            </w:r>
          </w:p>
        </w:tc>
        <w:tc>
          <w:tcPr>
            <w:vAlign w:val="center"/>
          </w:tcPr>
          <w:p w:rsidR="00000000" w:rsidDel="00000000" w:rsidP="00000000" w:rsidRDefault="00000000" w:rsidRPr="00000000" w14:paraId="00000018">
            <w:pPr>
              <w:spacing w:after="0"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9">
      <w:pPr>
        <w:pStyle w:val="Heading1"/>
        <w:rPr/>
      </w:pPr>
      <w:r w:rsidDel="00000000" w:rsidR="00000000" w:rsidRPr="00000000">
        <w:rPr>
          <w:rtl w:val="0"/>
        </w:rPr>
        <w:t xml:space="preserve">Studijní pobyt v zahraničí</w:t>
      </w:r>
    </w:p>
    <w:tbl>
      <w:tblPr>
        <w:tblStyle w:val="Table3"/>
        <w:tblW w:w="3630.0" w:type="dxa"/>
        <w:jc w:val="left"/>
        <w:tblInd w:w="0.0" w:type="dxa"/>
        <w:tblLayout w:type="fixed"/>
        <w:tblLook w:val="0400"/>
      </w:tblPr>
      <w:tblGrid>
        <w:gridCol w:w="3525"/>
        <w:gridCol w:w="105"/>
        <w:tblGridChange w:id="0">
          <w:tblGrid>
            <w:gridCol w:w="3525"/>
            <w:gridCol w:w="105"/>
          </w:tblGrid>
        </w:tblGridChange>
      </w:tblGrid>
      <w:tr>
        <w:tc>
          <w:tcPr>
            <w:vAlign w:val="center"/>
          </w:tcPr>
          <w:p w:rsidR="00000000" w:rsidDel="00000000" w:rsidP="00000000" w:rsidRDefault="00000000" w:rsidRPr="00000000" w14:paraId="0000001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Akademický rok: </w:t>
            </w:r>
            <w:r w:rsidDel="00000000" w:rsidR="00000000" w:rsidRPr="00000000">
              <w:rPr>
                <w:sz w:val="24"/>
                <w:szCs w:val="24"/>
                <w:rtl w:val="0"/>
              </w:rPr>
              <w:t xml:space="preserve">2019/2020</w:t>
            </w:r>
            <w:r w:rsidDel="00000000" w:rsidR="00000000" w:rsidRPr="00000000">
              <w:rPr>
                <w:rtl w:val="0"/>
              </w:rPr>
            </w:r>
          </w:p>
        </w:tc>
        <w:tc>
          <w:tcPr>
            <w:vAlign w:val="center"/>
          </w:tcPr>
          <w:p w:rsidR="00000000" w:rsidDel="00000000" w:rsidP="00000000" w:rsidRDefault="00000000" w:rsidRPr="00000000" w14:paraId="0000001B">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Začátek pobytu: z</w:t>
            </w:r>
            <w:r w:rsidDel="00000000" w:rsidR="00000000" w:rsidRPr="00000000">
              <w:rPr>
                <w:sz w:val="24"/>
                <w:szCs w:val="24"/>
                <w:rtl w:val="0"/>
              </w:rPr>
              <w:t xml:space="preserve">áří 2019</w:t>
            </w:r>
            <w:r w:rsidDel="00000000" w:rsidR="00000000" w:rsidRPr="00000000">
              <w:rPr>
                <w:rtl w:val="0"/>
              </w:rPr>
            </w:r>
          </w:p>
        </w:tc>
        <w:tc>
          <w:tcPr>
            <w:vAlign w:val="center"/>
          </w:tcPr>
          <w:p w:rsidR="00000000" w:rsidDel="00000000" w:rsidP="00000000" w:rsidRDefault="00000000" w:rsidRPr="00000000" w14:paraId="0000001D">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1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Konec pobytu: leden 2</w:t>
            </w:r>
            <w:r w:rsidDel="00000000" w:rsidR="00000000" w:rsidRPr="00000000">
              <w:rPr>
                <w:sz w:val="24"/>
                <w:szCs w:val="24"/>
                <w:rtl w:val="0"/>
              </w:rPr>
              <w:t xml:space="preserve">020</w:t>
            </w:r>
            <w:r w:rsidDel="00000000" w:rsidR="00000000" w:rsidRPr="00000000">
              <w:rPr>
                <w:rtl w:val="0"/>
              </w:rPr>
            </w:r>
          </w:p>
        </w:tc>
        <w:tc>
          <w:tcPr>
            <w:vAlign w:val="center"/>
          </w:tcPr>
          <w:p w:rsidR="00000000" w:rsidDel="00000000" w:rsidP="00000000" w:rsidRDefault="00000000" w:rsidRPr="00000000" w14:paraId="0000001F">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2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Délka pobytu v měsících: </w:t>
            </w:r>
            <w:r w:rsidDel="00000000" w:rsidR="00000000" w:rsidRPr="00000000">
              <w:rPr>
                <w:sz w:val="24"/>
                <w:szCs w:val="24"/>
                <w:rtl w:val="0"/>
              </w:rPr>
              <w:t xml:space="preserve">4 mesiace</w:t>
            </w:r>
            <w:r w:rsidDel="00000000" w:rsidR="00000000" w:rsidRPr="00000000">
              <w:rPr>
                <w:rtl w:val="0"/>
              </w:rPr>
            </w:r>
          </w:p>
        </w:tc>
        <w:tc>
          <w:tcPr>
            <w:vAlign w:val="center"/>
          </w:tcPr>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tl w:val="0"/>
              </w:rPr>
            </w:r>
          </w:p>
        </w:tc>
      </w:tr>
    </w:tbl>
    <w:bookmarkStart w:colFirst="0" w:colLast="0" w:name="gjdgxs" w:id="0"/>
    <w:bookmarkEnd w:id="0"/>
    <w:p w:rsidR="00000000" w:rsidDel="00000000" w:rsidP="00000000" w:rsidRDefault="00000000" w:rsidRPr="00000000" w14:paraId="00000022">
      <w:pPr>
        <w:pStyle w:val="Heading1"/>
        <w:rPr>
          <w:b w:val="1"/>
        </w:rPr>
      </w:pPr>
      <w:r w:rsidDel="00000000" w:rsidR="00000000" w:rsidRPr="00000000">
        <w:rPr>
          <w:b w:val="1"/>
          <w:rtl w:val="0"/>
        </w:rPr>
        <w:t xml:space="preserve">Aktivity před výjezdem</w:t>
      </w:r>
    </w:p>
    <w:tbl>
      <w:tblPr>
        <w:tblStyle w:val="Table4"/>
        <w:tblW w:w="9072.0" w:type="dxa"/>
        <w:jc w:val="left"/>
        <w:tblInd w:w="0.0" w:type="dxa"/>
        <w:tblLayout w:type="fixed"/>
        <w:tblLook w:val="0400"/>
      </w:tblPr>
      <w:tblGrid>
        <w:gridCol w:w="8991"/>
        <w:gridCol w:w="81"/>
        <w:tblGridChange w:id="0">
          <w:tblGrid>
            <w:gridCol w:w="8991"/>
            <w:gridCol w:w="81"/>
          </w:tblGrid>
        </w:tblGridChange>
      </w:tblGrid>
      <w:tr>
        <w:tc>
          <w:tcPr>
            <w:vAlign w:val="center"/>
          </w:tcPr>
          <w:p w:rsidR="00000000" w:rsidDel="00000000" w:rsidP="00000000" w:rsidRDefault="00000000" w:rsidRPr="00000000" w14:paraId="0000002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jste získal/a informace o možnosti vyjet v rámci MBD?</w:t>
            </w:r>
            <w:r w:rsidDel="00000000" w:rsidR="00000000" w:rsidRPr="00000000">
              <w:rPr>
                <w:sz w:val="24"/>
                <w:szCs w:val="24"/>
                <w:rtl w:val="0"/>
              </w:rPr>
              <w:t xml:space="preserve"> Stránky FELu</w:t>
            </w:r>
            <w:r w:rsidDel="00000000" w:rsidR="00000000" w:rsidRPr="00000000">
              <w:rPr>
                <w:rtl w:val="0"/>
              </w:rPr>
            </w:r>
          </w:p>
        </w:tc>
        <w:tc>
          <w:tcPr>
            <w:vAlign w:val="center"/>
          </w:tcPr>
          <w:p w:rsidR="00000000" w:rsidDel="00000000" w:rsidP="00000000" w:rsidRDefault="00000000" w:rsidRPr="00000000" w14:paraId="00000024">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2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je možné získat informace o kurzech vyučovaných na zahraniční škole(uveďte odkaz na web)? </w:t>
            </w:r>
            <w:hyperlink r:id="rId6">
              <w:r w:rsidDel="00000000" w:rsidR="00000000" w:rsidRPr="00000000">
                <w:rPr>
                  <w:color w:val="1155cc"/>
                  <w:sz w:val="24"/>
                  <w:szCs w:val="24"/>
                  <w:u w:val="single"/>
                  <w:rtl w:val="0"/>
                </w:rPr>
                <w:t xml:space="preserve">http://course-query.acad.ncku.edu.tw/qry/</w:t>
              </w:r>
            </w:hyperlink>
            <w:r w:rsidDel="00000000" w:rsidR="00000000" w:rsidRPr="00000000">
              <w:rPr>
                <w:rtl w:val="0"/>
              </w:rPr>
            </w:r>
          </w:p>
        </w:tc>
        <w:tc>
          <w:tcPr>
            <w:vAlign w:val="center"/>
          </w:tcPr>
          <w:p w:rsidR="00000000" w:rsidDel="00000000" w:rsidP="00000000" w:rsidRDefault="00000000" w:rsidRPr="00000000" w14:paraId="00000026">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Které dokumenty jsou potřebné k přijetí na zahraniční vysokou školu? Pre vyplnenie pri</w:t>
            </w:r>
            <w:r w:rsidDel="00000000" w:rsidR="00000000" w:rsidRPr="00000000">
              <w:rPr>
                <w:sz w:val="24"/>
                <w:szCs w:val="24"/>
                <w:rtl w:val="0"/>
              </w:rPr>
              <w:t xml:space="preserve">hlášky treba dva doporučujúce dopisy, životopis, enrollment certificate, head shot photo, study plan, financial statement from bank, pas. Všetko, čo treba odovzdať po príchode na univerzitu je v handbook, ktorú dostanete emailom. Konkrétne sa jedná o admission letter, passport, visa, ncku registration paper, medical insurance copy, head photo copies, potvrdenie o očkovaní. </w:t>
            </w:r>
            <w:r w:rsidDel="00000000" w:rsidR="00000000" w:rsidRPr="00000000">
              <w:rPr>
                <w:rtl w:val="0"/>
              </w:rPr>
            </w:r>
          </w:p>
        </w:tc>
        <w:tc>
          <w:tcPr>
            <w:vAlign w:val="center"/>
          </w:tcPr>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Jakým způsobem se dokumentace k přijetí vyřizuje? Vyplní sa online prihláška. V celku je to jednoduchý proces, najzlo</w:t>
            </w:r>
            <w:r w:rsidDel="00000000" w:rsidR="00000000" w:rsidRPr="00000000">
              <w:rPr>
                <w:sz w:val="24"/>
                <w:szCs w:val="24"/>
                <w:rtl w:val="0"/>
              </w:rPr>
              <w:t xml:space="preserve">žitejšie bolo zohnať doporučovacie dopisy.</w:t>
            </w:r>
            <w:r w:rsidDel="00000000" w:rsidR="00000000" w:rsidRPr="00000000">
              <w:rPr>
                <w:rtl w:val="0"/>
              </w:rPr>
            </w:r>
          </w:p>
        </w:tc>
        <w:tc>
          <w:tcPr>
            <w:vAlign w:val="center"/>
          </w:tcPr>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2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jakém jazyce jste studoval/a na zahraniční vysoké škole? </w:t>
            </w:r>
            <w:r w:rsidDel="00000000" w:rsidR="00000000" w:rsidRPr="00000000">
              <w:rPr>
                <w:sz w:val="24"/>
                <w:szCs w:val="24"/>
                <w:rtl w:val="0"/>
              </w:rPr>
              <w:t xml:space="preserve">Anglicky. Jeden predmet som mala ale ktroý sa pôvodne učil čínsky, po dohode s učitelom som ho mohla absolvovať tak, že skúšku som mala v angličtine a inak som študovala sama z anglickej knihy.</w:t>
            </w:r>
            <w:r w:rsidDel="00000000" w:rsidR="00000000" w:rsidRPr="00000000">
              <w:rPr>
                <w:rtl w:val="0"/>
              </w:rPr>
            </w:r>
          </w:p>
          <w:bookmarkStart w:colFirst="0" w:colLast="0" w:name="30j0zll" w:id="1"/>
          <w:bookmarkEnd w:id="1"/>
          <w:p w:rsidR="00000000" w:rsidDel="00000000" w:rsidP="00000000" w:rsidRDefault="00000000" w:rsidRPr="00000000" w14:paraId="0000002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dokumenty jste před odjezdem musel/a odevzdat na studijním oddělení fakulty? Z</w:t>
            </w:r>
            <w:r w:rsidDel="00000000" w:rsidR="00000000" w:rsidRPr="00000000">
              <w:rPr>
                <w:sz w:val="24"/>
                <w:szCs w:val="24"/>
                <w:rtl w:val="0"/>
              </w:rPr>
              <w:t xml:space="preserve">rovnávací arch, a zvací dopis.</w:t>
            </w: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dokumenty jste před odjezdem musel/a odevzdat na zahraničním oddělení rektorátu ČVUT? poi</w:t>
            </w:r>
            <w:r w:rsidDel="00000000" w:rsidR="00000000" w:rsidRPr="00000000">
              <w:rPr>
                <w:sz w:val="24"/>
                <w:szCs w:val="24"/>
                <w:rtl w:val="0"/>
              </w:rPr>
              <w:t xml:space="preserve">stenie, studijný plán, potvrednie o zápise do daného semestra na FELe.</w:t>
            </w: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Bylo nutné žádat o vízum? (pokud ano, popište postup) ofic</w:t>
            </w:r>
            <w:r w:rsidDel="00000000" w:rsidR="00000000" w:rsidRPr="00000000">
              <w:rPr>
                <w:sz w:val="24"/>
                <w:szCs w:val="24"/>
                <w:rtl w:val="0"/>
              </w:rPr>
              <w:t xml:space="preserve">iálne je to nutné, avšak teoreticky sa dá prísť na turistické vízum a v polke semestra si spraviť výlet. V tomto prípade treba myslieť na to, že treba mať letenku von z krajiny za menej ako 90 dní (odporúčam si preveriť, či sa podmienky nezmenili) pri vstupe na Taiwan. Odporúčam túto možnosť keď idete na semester lebo ušetríte na poplatkoch za vízum. Na taiwane v škole treba len povedať, že ste na turistické vízum keď o dva budú žiadať kópiu víz. Neviem či to funguje aj keď idete na dva semestre lebo v tedy sa žiada o iný typ víz. Ja som o vízum žiadala, bolo to celkom jednoduché. Na stránkach si treba nájisť zoznam dokumnetom, čo treba a potom len prísť na ambasádu. Termín dopredu si netraba zajednať. Treba tuším fotku, zvací dopis, poistenie, letenku (bola uvedená na stránkach ale reálne ju netrebalo)...</w:t>
            </w: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Jakého jste využil/a typu zdravotního pojištění? (orientační cena; výhody, nevýhody; vyžaduje zahraniční škola nějaké speciální pojištění). Generali, </w:t>
            </w:r>
            <w:r w:rsidDel="00000000" w:rsidR="00000000" w:rsidRPr="00000000">
              <w:rPr>
                <w:sz w:val="24"/>
                <w:szCs w:val="24"/>
                <w:rtl w:val="0"/>
              </w:rPr>
              <w:t xml:space="preserve">okolo 130 eur na semester, reálne som ho nepoužila takže nemôžem povedať nič dobré ani zlé.</w:t>
            </w: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Potřeboval/a jste nějaké očkování? </w:t>
            </w:r>
            <w:r w:rsidDel="00000000" w:rsidR="00000000" w:rsidRPr="00000000">
              <w:rPr>
                <w:sz w:val="24"/>
                <w:szCs w:val="24"/>
                <w:rtl w:val="0"/>
              </w:rPr>
              <w:t xml:space="preserve">Škola vyžaduje dvojo očkovaní konkrétne measles a rubella… obidve súpovinné očkovania na slovensku/česku. Pred odchodom si treba nechať potrvdiť ich špeci formulár. Ďalej odporúčam žltačku A a žltačku B, není to povinné ale v ázii je to celkovo dobré mať.</w:t>
            </w: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Style w:val="Heading1"/>
              <w:rPr>
                <w:b w:val="1"/>
              </w:rPr>
            </w:pPr>
            <w:r w:rsidDel="00000000" w:rsidR="00000000" w:rsidRPr="00000000">
              <w:rPr>
                <w:b w:val="1"/>
                <w:rtl w:val="0"/>
              </w:rPr>
              <w:t xml:space="preserve">Cesta tam a zpět</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Doprava do místa pobytu, orientační cena, tipy pro výhodné zakoupení jízdenky či letenky. C</w:t>
            </w:r>
            <w:r w:rsidDel="00000000" w:rsidR="00000000" w:rsidRPr="00000000">
              <w:rPr>
                <w:sz w:val="24"/>
                <w:szCs w:val="24"/>
                <w:rtl w:val="0"/>
              </w:rPr>
              <w:t xml:space="preserve">ena do taipei sa pochybuje okolo 500 eur, keď máte štastie na výpredaj tak zoženiete aj pod 400 eur. </w:t>
            </w:r>
            <w:r w:rsidDel="00000000" w:rsidR="00000000" w:rsidRPr="00000000">
              <w:rPr>
                <w:rFonts w:ascii="Calibri" w:cs="Calibri" w:eastAsia="Calibri" w:hAnsi="Calibri"/>
                <w:sz w:val="24"/>
                <w:szCs w:val="24"/>
                <w:rtl w:val="0"/>
              </w:rPr>
              <w:br w:type="textWrapping"/>
              <w:t xml:space="preserve">Procedura na hranicích - co mít u sebe? Stačí pas</w:t>
              <w:br w:type="textWrapping"/>
              <w:t xml:space="preserve">Pick up nebo samostatná cesta z letiště. P</w:t>
            </w:r>
            <w:r w:rsidDel="00000000" w:rsidR="00000000" w:rsidRPr="00000000">
              <w:rPr>
                <w:sz w:val="24"/>
                <w:szCs w:val="24"/>
                <w:rtl w:val="0"/>
              </w:rPr>
              <w:t xml:space="preserve">okiaľ priletíte do Kaoshioungu (místo asi 30 minút vlakem od Tainanu) stačí použíť MRT - metro a pak regionálny vlak. Z vlakovej stanice Tainan treba použíť rare exit a v podstate ste na začiatku kampusu. Väčšinou ale ľudia letia cez taipei kvôli cenám. Potom sú dve možnosti ako sa dostať do tainanu. Lacnejšia verzia je najskôr MRT to taiepi a potom klasickým vlakom. Trvá to asi 45 minút a potom 4 a pol hodiny vlakom. Cena je niekde okolo 500 -600 kč. Druhá možnosť je rýchlejšia. Najskôr MRT a potom high speed train a potom lokálny vlak pretože high speed nestojí v centre. Do tainanu sa dostanete za 2,5 hodiny. Cena je okolo 1200kč.</w:t>
            </w: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35">
            <w:pPr>
              <w:spacing w:after="0" w:line="240" w:lineRule="auto"/>
              <w:rPr>
                <w:rFonts w:ascii="Calibri" w:cs="Calibri" w:eastAsia="Calibri" w:hAnsi="Calibri"/>
                <w:sz w:val="24"/>
                <w:szCs w:val="24"/>
              </w:rPr>
            </w:pPr>
            <w:r w:rsidDel="00000000" w:rsidR="00000000" w:rsidRPr="00000000">
              <w:rPr>
                <w:rtl w:val="0"/>
              </w:rPr>
            </w:r>
          </w:p>
        </w:tc>
      </w:tr>
      <w:tr>
        <w:tc>
          <w:tcPr>
            <w:gridSpan w:val="2"/>
            <w:vAlign w:val="center"/>
          </w:tcPr>
          <w:p w:rsidR="00000000" w:rsidDel="00000000" w:rsidP="00000000" w:rsidRDefault="00000000" w:rsidRPr="00000000" w14:paraId="00000036">
            <w:pPr>
              <w:spacing w:after="0" w:line="240" w:lineRule="auto"/>
              <w:rPr>
                <w:rFonts w:ascii="Calibri" w:cs="Calibri" w:eastAsia="Calibri" w:hAnsi="Calibri"/>
                <w:sz w:val="24"/>
                <w:szCs w:val="24"/>
              </w:rPr>
            </w:pPr>
            <w:r w:rsidDel="00000000" w:rsidR="00000000" w:rsidRPr="00000000">
              <w:rPr>
                <w:rtl w:val="0"/>
              </w:rPr>
            </w:r>
          </w:p>
        </w:tc>
      </w:tr>
    </w:tbl>
    <w:bookmarkStart w:colFirst="0" w:colLast="0" w:name="1fob9te" w:id="2"/>
    <w:bookmarkEnd w:id="2"/>
    <w:bookmarkStart w:colFirst="0" w:colLast="0" w:name="2et92p0" w:id="3"/>
    <w:bookmarkEnd w:id="3"/>
    <w:bookmarkStart w:colFirst="0" w:colLast="0" w:name="3znysh7" w:id="4"/>
    <w:bookmarkEnd w:id="4"/>
    <w:p w:rsidR="00000000" w:rsidDel="00000000" w:rsidP="00000000" w:rsidRDefault="00000000" w:rsidRPr="00000000" w14:paraId="00000038">
      <w:pPr>
        <w:pStyle w:val="Heading1"/>
        <w:rPr/>
      </w:pPr>
      <w:r w:rsidDel="00000000" w:rsidR="00000000" w:rsidRPr="00000000">
        <w:rPr>
          <w:b w:val="1"/>
          <w:rtl w:val="0"/>
        </w:rPr>
        <w:t xml:space="preserve">Průběh studia</w:t>
      </w:r>
      <w:r w:rsidDel="00000000" w:rsidR="00000000" w:rsidRPr="00000000">
        <w:rPr>
          <w:rtl w:val="0"/>
        </w:rPr>
      </w:r>
    </w:p>
    <w:tbl>
      <w:tblPr>
        <w:tblStyle w:val="Table5"/>
        <w:tblW w:w="9072.0" w:type="dxa"/>
        <w:jc w:val="left"/>
        <w:tblInd w:w="0.0" w:type="dxa"/>
        <w:tblLayout w:type="fixed"/>
        <w:tblLook w:val="0400"/>
      </w:tblPr>
      <w:tblGrid>
        <w:gridCol w:w="9072"/>
        <w:tblGridChange w:id="0">
          <w:tblGrid>
            <w:gridCol w:w="9072"/>
          </w:tblGrid>
        </w:tblGridChange>
      </w:tblGrid>
      <w:tr>
        <w:tc>
          <w:tcPr>
            <w:vAlign w:val="center"/>
          </w:tcPr>
          <w:p w:rsidR="00000000" w:rsidDel="00000000" w:rsidP="00000000" w:rsidRDefault="00000000" w:rsidRPr="00000000" w14:paraId="0000003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Měnil/a jste během pobytu studijní plán? </w:t>
            </w:r>
            <w:r w:rsidDel="00000000" w:rsidR="00000000" w:rsidRPr="00000000">
              <w:rPr>
                <w:sz w:val="24"/>
                <w:szCs w:val="24"/>
                <w:rtl w:val="0"/>
              </w:rPr>
              <w:t xml:space="preserve">- Áno ale bolo to hlavne kvôli tomu, že sa mi nepozdávali predmet po prvej hodine.  Predmety sa dali prvé dva týždne meniť papierom priamo na univerzite ak niekomou nevyhovovali.</w:t>
            </w:r>
            <w:r w:rsidDel="00000000" w:rsidR="00000000" w:rsidRPr="00000000">
              <w:rPr>
                <w:rtl w:val="0"/>
              </w:rPr>
            </w:r>
          </w:p>
        </w:tc>
      </w:tr>
      <w:tr>
        <w:tc>
          <w:tcPr>
            <w:vAlign w:val="center"/>
          </w:tcPr>
          <w:p w:rsidR="00000000" w:rsidDel="00000000" w:rsidP="00000000" w:rsidRDefault="00000000" w:rsidRPr="00000000" w14:paraId="0000003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Kdy a jak probíhá registrace do kurzů na zahraniční škole? (Jsou nějaká omezení pro výběr kurzů; možnosti změny kurzů.) - Registrace prebieha vo</w:t>
            </w:r>
            <w:r w:rsidDel="00000000" w:rsidR="00000000" w:rsidRPr="00000000">
              <w:rPr>
                <w:sz w:val="24"/>
                <w:szCs w:val="24"/>
                <w:rtl w:val="0"/>
              </w:rPr>
              <w:t xml:space="preserve"> viacerých cykloch. Omezenie je len, že sa treba zapísať v správnom čase  dostatočne skoro. Inak celkovo hodnotím, že predmety ktoré som si vybrala sa všetky učili anglicky a nebol problém s tým, že sa ich chcem zúčastniť aj keď to boli predmety z inej fakulty.</w:t>
            </w:r>
            <w:r w:rsidDel="00000000" w:rsidR="00000000" w:rsidRPr="00000000">
              <w:rPr>
                <w:rtl w:val="0"/>
              </w:rPr>
            </w:r>
          </w:p>
        </w:tc>
      </w:tr>
      <w:tr>
        <w:tc>
          <w:tcPr>
            <w:vAlign w:val="center"/>
          </w:tcPr>
          <w:p w:rsidR="00000000" w:rsidDel="00000000" w:rsidP="00000000" w:rsidRDefault="00000000" w:rsidRPr="00000000" w14:paraId="0000003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Doporučil/a byste nějaký zajímavý předmět/kurz/vyučujícího?</w:t>
            </w:r>
            <w:r w:rsidDel="00000000" w:rsidR="00000000" w:rsidRPr="00000000">
              <w:rPr>
                <w:sz w:val="24"/>
                <w:szCs w:val="24"/>
                <w:rtl w:val="0"/>
              </w:rPr>
              <w:t xml:space="preserve"> Doporučujem kurz čínštiny. Inak predmety  z ICID sú dobrá ulevárna ale inak je to strata času, a ak nie ste vysoko kreatívny človek, ktorý je za alternatívny spôsob výučby tak aj strata nervov.</w:t>
            </w:r>
            <w:r w:rsidDel="00000000" w:rsidR="00000000" w:rsidRPr="00000000">
              <w:rPr>
                <w:rtl w:val="0"/>
              </w:rPr>
            </w:r>
          </w:p>
        </w:tc>
      </w:tr>
      <w:tr>
        <w:tc>
          <w:tcPr>
            <w:vAlign w:val="center"/>
          </w:tcPr>
          <w:p w:rsidR="00000000" w:rsidDel="00000000" w:rsidP="00000000" w:rsidRDefault="00000000" w:rsidRPr="00000000" w14:paraId="0000003C">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3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 součástí Vašeho studia také praktická stáž/praxe?</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ne</w:t>
            </w:r>
          </w:p>
        </w:tc>
      </w:tr>
      <w:tr>
        <w:tc>
          <w:tcPr>
            <w:vAlign w:val="center"/>
          </w:tcPr>
          <w:p w:rsidR="00000000" w:rsidDel="00000000" w:rsidP="00000000" w:rsidRDefault="00000000" w:rsidRPr="00000000" w14:paraId="0000003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Popište způsob výuky (teorie, praxe, projekty) a hodnocení práce studentů na zahraniční škole a porovnejte s Vaší domácí školou. Pre</w:t>
            </w:r>
            <w:r w:rsidDel="00000000" w:rsidR="00000000" w:rsidRPr="00000000">
              <w:rPr>
                <w:sz w:val="24"/>
                <w:szCs w:val="24"/>
                <w:rtl w:val="0"/>
              </w:rPr>
              <w:t xml:space="preserve">dmety sú väčšinou raz za týžden. Hodnotenie predmetov je nastavené dosť individuálne, ale všeobecne nie je problém spraviť. Ale ako magister treba mať 70 percent aby ste prešli.</w:t>
            </w:r>
            <w:r w:rsidDel="00000000" w:rsidR="00000000" w:rsidRPr="00000000">
              <w:rPr>
                <w:rtl w:val="0"/>
              </w:rPr>
            </w:r>
          </w:p>
        </w:tc>
      </w:tr>
      <w:tr>
        <w:tc>
          <w:tcPr>
            <w:vAlign w:val="center"/>
          </w:tcPr>
          <w:p w:rsidR="00000000" w:rsidDel="00000000" w:rsidP="00000000" w:rsidRDefault="00000000" w:rsidRPr="00000000" w14:paraId="0000004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kvalita výuky na zahraniční škole ve srovnání s domácí? K</w:t>
            </w:r>
            <w:r w:rsidDel="00000000" w:rsidR="00000000" w:rsidRPr="00000000">
              <w:rPr>
                <w:sz w:val="24"/>
                <w:szCs w:val="24"/>
                <w:rtl w:val="0"/>
              </w:rPr>
              <w:t xml:space="preserve">valita je neporovnateľne horšia. Neviem či som mala šťastie na zlé predmety, ale pokiaľ chcete vyjsť vyložene kvôli štúdii odporúčam inú univerzitu.</w:t>
            </w:r>
            <w:r w:rsidDel="00000000" w:rsidR="00000000" w:rsidRPr="00000000">
              <w:rPr>
                <w:rtl w:val="0"/>
              </w:rPr>
            </w:r>
          </w:p>
        </w:tc>
      </w:tr>
      <w:tr>
        <w:tc>
          <w:tcPr>
            <w:vAlign w:val="center"/>
          </w:tcPr>
          <w:p w:rsidR="00000000" w:rsidDel="00000000" w:rsidP="00000000" w:rsidRDefault="00000000" w:rsidRPr="00000000" w14:paraId="0000004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jste získával/a studijní/pracovní materiál na zahraniční škole? (Byl přidělován v rámci výuky či jej bylo nutné koupit?) Všetko bolo bu</w:t>
            </w:r>
            <w:r w:rsidDel="00000000" w:rsidR="00000000" w:rsidRPr="00000000">
              <w:rPr>
                <w:sz w:val="24"/>
                <w:szCs w:val="24"/>
                <w:rtl w:val="0"/>
              </w:rPr>
              <w:t xml:space="preserve">ď online alebo sme dostali kópiu. Knihy, ktoré bolo treba sa dali pujčiť v knihovne až na knihu čínštiny.</w:t>
            </w:r>
            <w:r w:rsidDel="00000000" w:rsidR="00000000" w:rsidRPr="00000000">
              <w:rPr>
                <w:rtl w:val="0"/>
              </w:rPr>
            </w:r>
          </w:p>
        </w:tc>
      </w:tr>
      <w:tr>
        <w:tc>
          <w:tcPr>
            <w:vAlign w:val="center"/>
          </w:tcPr>
          <w:p w:rsidR="00000000" w:rsidDel="00000000" w:rsidP="00000000" w:rsidRDefault="00000000" w:rsidRPr="00000000" w14:paraId="0000004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vybavenost kampusu? Kampus je krásny, užasná obrovsk</w:t>
            </w:r>
            <w:r w:rsidDel="00000000" w:rsidR="00000000" w:rsidRPr="00000000">
              <w:rPr>
                <w:sz w:val="24"/>
                <w:szCs w:val="24"/>
                <w:rtl w:val="0"/>
              </w:rPr>
              <w:t xml:space="preserve">á knihovna,  trojo jídelen - najväčšia je v nemocnici, pak som ešte chodila vedla kuang fu dormitory. Vedla kampusu sa nachádza food street, telocvičňa aj s bazénom, vonkajšie športoviská. Škola má neskutočné množstvo krúžkov a často sa konajú nijaké akcie o ktorých sa vždy dozviete z emailov. Jediná nevýhoda je, že tým, že je kampus taký veľký treba mať kolo. Ten sa dá zohnať na začiatku semestra z hřbitova kol, často stačí len naolejovať a dofúkať gumy, poprípadne vymeniť len nijakú drobnosť.</w:t>
            </w:r>
            <w:r w:rsidDel="00000000" w:rsidR="00000000" w:rsidRPr="00000000">
              <w:rPr>
                <w:rtl w:val="0"/>
              </w:rPr>
            </w:r>
          </w:p>
        </w:tc>
      </w:tr>
      <w:tr>
        <w:tc>
          <w:tcPr>
            <w:vAlign w:val="center"/>
          </w:tcPr>
          <w:p w:rsidR="00000000" w:rsidDel="00000000" w:rsidP="00000000" w:rsidRDefault="00000000" w:rsidRPr="00000000" w14:paraId="0000004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Jaká je dostupnost počítačů (přístup na internet; potřeba vlastního notebooku; možnosti tisku a kopírování)?</w:t>
            </w:r>
            <w:r w:rsidDel="00000000" w:rsidR="00000000" w:rsidRPr="00000000">
              <w:rPr>
                <w:sz w:val="24"/>
                <w:szCs w:val="24"/>
                <w:rtl w:val="0"/>
              </w:rPr>
              <w:t xml:space="preserve"> po kampuse je všade wifi, na koleji som bola pripojená na kábel, na telefóne som mala data. Kopírovaní a tisk sa rieši v lokálnych malých obchodoch - 7 eleven, kde sa dá vybaviť úplne všetko. Tieto obchody sú každých 5 minút.</w:t>
            </w:r>
            <w:r w:rsidDel="00000000" w:rsidR="00000000" w:rsidRPr="00000000">
              <w:rPr>
                <w:rtl w:val="0"/>
              </w:rPr>
            </w:r>
          </w:p>
        </w:tc>
      </w:tr>
      <w:tr>
        <w:tc>
          <w:tcPr>
            <w:vAlign w:val="center"/>
          </w:tcPr>
          <w:p w:rsidR="00000000" w:rsidDel="00000000" w:rsidP="00000000" w:rsidRDefault="00000000" w:rsidRPr="00000000" w14:paraId="0000004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Pořádá zahraniční škola a/nebo místní studentská organizace nějaké speciální akce pro výměnné studenty? </w:t>
            </w:r>
            <w:r w:rsidDel="00000000" w:rsidR="00000000" w:rsidRPr="00000000">
              <w:rPr>
                <w:sz w:val="24"/>
                <w:szCs w:val="24"/>
                <w:rtl w:val="0"/>
              </w:rPr>
              <w:t xml:space="preserve">Z času na čas sú nijaké jednodenné akce, vždy sa o nich dozviete v emailoch ale nie je ich veľa. Na druhej strane na kampuse je veľké množstvo krúžkov, ktorý sa zúčastňujú aj taiwanský študenti</w:t>
            </w:r>
            <w:r w:rsidDel="00000000" w:rsidR="00000000" w:rsidRPr="00000000">
              <w:rPr>
                <w:rtl w:val="0"/>
              </w:rPr>
            </w:r>
          </w:p>
        </w:tc>
      </w:tr>
      <w:tr>
        <w:tc>
          <w:tcPr>
            <w:vAlign w:val="center"/>
          </w:tcPr>
          <w:p w:rsidR="00000000" w:rsidDel="00000000" w:rsidP="00000000" w:rsidRDefault="00000000" w:rsidRPr="00000000" w14:paraId="00000045">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4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 jste během studia v zahraničí začleněn/a do studijních skupin s místními studenty?</w:t>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S místními studentami sa stretávate denne, nie je to nijak delené.</w:t>
            </w:r>
          </w:p>
        </w:tc>
      </w:tr>
      <w:tr>
        <w:tc>
          <w:tcPr>
            <w:vAlign w:val="center"/>
          </w:tcPr>
          <w:p w:rsidR="00000000" w:rsidDel="00000000" w:rsidP="00000000" w:rsidRDefault="00000000" w:rsidRPr="00000000" w14:paraId="00000048">
            <w:pPr>
              <w:spacing w:after="0" w:line="240" w:lineRule="auto"/>
              <w:rPr>
                <w:rFonts w:ascii="Calibri" w:cs="Calibri" w:eastAsia="Calibri" w:hAnsi="Calibri"/>
                <w:sz w:val="24"/>
                <w:szCs w:val="24"/>
              </w:rPr>
            </w:pPr>
            <w:r w:rsidDel="00000000" w:rsidR="00000000" w:rsidRPr="00000000">
              <w:rPr>
                <w:rtl w:val="0"/>
              </w:rPr>
            </w:r>
          </w:p>
        </w:tc>
      </w:tr>
    </w:tbl>
    <w:bookmarkStart w:colFirst="0" w:colLast="0" w:name="tyjcwt" w:id="5"/>
    <w:bookmarkEnd w:id="5"/>
    <w:p w:rsidR="00000000" w:rsidDel="00000000" w:rsidP="00000000" w:rsidRDefault="00000000" w:rsidRPr="00000000" w14:paraId="00000049">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Praktické otázky pobytu</w:t>
      </w:r>
    </w:p>
    <w:tbl>
      <w:tblPr>
        <w:tblStyle w:val="Table6"/>
        <w:tblW w:w="9072.0" w:type="dxa"/>
        <w:jc w:val="left"/>
        <w:tblInd w:w="0.0" w:type="dxa"/>
        <w:tblLayout w:type="fixed"/>
        <w:tblLook w:val="0400"/>
      </w:tblPr>
      <w:tblGrid>
        <w:gridCol w:w="9072"/>
        <w:tblGridChange w:id="0">
          <w:tblGrid>
            <w:gridCol w:w="9072"/>
          </w:tblGrid>
        </w:tblGridChange>
      </w:tblGrid>
      <w:tr>
        <w:tc>
          <w:tcPr>
            <w:vAlign w:val="center"/>
          </w:tcPr>
          <w:p w:rsidR="00000000" w:rsidDel="00000000" w:rsidP="00000000" w:rsidRDefault="00000000" w:rsidRPr="00000000" w14:paraId="0000004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Kde jste během studijního pobytu bydlel/a? na koleji</w:t>
            </w:r>
            <w:r w:rsidDel="00000000" w:rsidR="00000000" w:rsidRPr="00000000">
              <w:rPr>
                <w:sz w:val="24"/>
                <w:szCs w:val="24"/>
                <w:rtl w:val="0"/>
              </w:rPr>
              <w:t xml:space="preserve">. Kolej vám škola sama nabídne.</w:t>
            </w:r>
            <w:r w:rsidDel="00000000" w:rsidR="00000000" w:rsidRPr="00000000">
              <w:rPr>
                <w:rtl w:val="0"/>
              </w:rPr>
            </w:r>
          </w:p>
        </w:tc>
      </w:tr>
      <w:tr>
        <w:tc>
          <w:tcPr>
            <w:vAlign w:val="center"/>
          </w:tcPr>
          <w:p w:rsidR="00000000" w:rsidDel="00000000" w:rsidP="00000000" w:rsidRDefault="00000000" w:rsidRPr="00000000" w14:paraId="0000004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Cena Vašeho ubytování – měsíčně. kolem </w:t>
            </w:r>
            <w:r w:rsidDel="00000000" w:rsidR="00000000" w:rsidRPr="00000000">
              <w:rPr>
                <w:sz w:val="24"/>
                <w:szCs w:val="24"/>
                <w:rtl w:val="0"/>
              </w:rPr>
              <w:t xml:space="preserve">3500 kč mesíčne.</w:t>
            </w:r>
            <w:r w:rsidDel="00000000" w:rsidR="00000000" w:rsidRPr="00000000">
              <w:rPr>
                <w:rtl w:val="0"/>
              </w:rPr>
            </w:r>
          </w:p>
        </w:tc>
      </w:tr>
      <w:tr>
        <w:tc>
          <w:tcPr>
            <w:vAlign w:val="center"/>
          </w:tcPr>
          <w:p w:rsidR="00000000" w:rsidDel="00000000" w:rsidP="00000000" w:rsidRDefault="00000000" w:rsidRPr="00000000" w14:paraId="0000004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Popište ubytování a vysvětlete, proč jste zvolil/a právě tento druh ubytování (uveďte vybavenost kolejí/bytu; připojení na internet; co si přivézt; možnost ubytování na kolejích večer nebo o víkendu) </w:t>
            </w:r>
            <w:r w:rsidDel="00000000" w:rsidR="00000000" w:rsidRPr="00000000">
              <w:rPr>
                <w:sz w:val="24"/>
                <w:szCs w:val="24"/>
                <w:rtl w:val="0"/>
              </w:rPr>
              <w:t xml:space="preserve">- zvolila som to pre jednoduchosť, že stačilo napsať do školy a netrebalo nič viac riešiť. Ja som bydlela na ching-yeh. Kolej bola jednoduchá, bydleli sme dve na izbe, mali sme sprchy a wc na izbe. Nemali sme kuchynku ani na izbe. Nie sú tam matrace ani deka a polštář ani povlečení. Najlepšie je riešiť nákup matraca asi z buddym. Matrac ktorý vám ponúknu je levný ale na tom sa fakt nedá spať. Treba si radšej zajísť na prince dorm a kúpiť ho tam. Je to asi tak 15 minúť peši. Náštevy chalanov sú dovolené iba cez den. Druhá možnosť je práve prince dorm, ale je tam náročnejšie sa dostať a je to myslím dvojnásobne drahšie. Na druhej strane izby sú krajšie, bývate sami a máte krásnu halu kde sa všetci stretávajú. Taktiež lokalita je lepšia</w:t>
            </w:r>
            <w:r w:rsidDel="00000000" w:rsidR="00000000" w:rsidRPr="00000000">
              <w:rPr>
                <w:rtl w:val="0"/>
              </w:rPr>
            </w:r>
          </w:p>
        </w:tc>
      </w:tr>
      <w:tr>
        <w:tc>
          <w:tcPr>
            <w:vAlign w:val="center"/>
          </w:tcPr>
          <w:p w:rsidR="00000000" w:rsidDel="00000000" w:rsidP="00000000" w:rsidRDefault="00000000" w:rsidRPr="00000000" w14:paraId="0000004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a s jakým předstihem si zařídit ubytování? Približne tri mesiace vám pr</w:t>
            </w:r>
            <w:r w:rsidDel="00000000" w:rsidR="00000000" w:rsidRPr="00000000">
              <w:rPr>
                <w:sz w:val="24"/>
                <w:szCs w:val="24"/>
                <w:rtl w:val="0"/>
              </w:rPr>
              <w:t xml:space="preserve">íde email</w:t>
            </w:r>
            <w:r w:rsidDel="00000000" w:rsidR="00000000" w:rsidRPr="00000000">
              <w:rPr>
                <w:rtl w:val="0"/>
              </w:rPr>
            </w:r>
          </w:p>
        </w:tc>
      </w:tr>
      <w:tr>
        <w:tc>
          <w:tcPr>
            <w:vAlign w:val="center"/>
          </w:tcPr>
          <w:p w:rsidR="00000000" w:rsidDel="00000000" w:rsidP="00000000" w:rsidRDefault="00000000" w:rsidRPr="00000000" w14:paraId="0000004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možnosti stravování studentů v místě pobytu? Buď v j</w:t>
            </w:r>
            <w:r w:rsidDel="00000000" w:rsidR="00000000" w:rsidRPr="00000000">
              <w:rPr>
                <w:sz w:val="24"/>
                <w:szCs w:val="24"/>
                <w:rtl w:val="0"/>
              </w:rPr>
              <w:t xml:space="preserve">ídelnách ako som zmienila vyššie alebo rôzne reštaurácie. Taiwanci doma neveria preto sú reštiky všade a mnohé za veľmi prijetlnú cenu, obdonú ako v našich menzách.</w:t>
            </w:r>
            <w:r w:rsidDel="00000000" w:rsidR="00000000" w:rsidRPr="00000000">
              <w:rPr>
                <w:rtl w:val="0"/>
              </w:rPr>
            </w:r>
          </w:p>
        </w:tc>
      </w:tr>
      <w:tr>
        <w:tc>
          <w:tcPr>
            <w:vAlign w:val="center"/>
          </w:tcPr>
          <w:p w:rsidR="00000000" w:rsidDel="00000000" w:rsidP="00000000" w:rsidRDefault="00000000" w:rsidRPr="00000000" w14:paraId="0000004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orientační ceny potravin? (porovnejte s cenami v ČR)</w:t>
            </w:r>
          </w:p>
        </w:tc>
      </w:tr>
      <w:tr>
        <w:tc>
          <w:tcPr>
            <w:vAlign w:val="center"/>
          </w:tcPr>
          <w:p w:rsidR="00000000" w:rsidDel="00000000" w:rsidP="00000000" w:rsidRDefault="00000000" w:rsidRPr="00000000" w14:paraId="00000050">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5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možnosti místní dopravy? (MHD, kolo, pěšky, orientační ceny) </w:t>
            </w:r>
            <w:r w:rsidDel="00000000" w:rsidR="00000000" w:rsidRPr="00000000">
              <w:rPr>
                <w:sz w:val="24"/>
                <w:szCs w:val="24"/>
                <w:rtl w:val="0"/>
              </w:rPr>
              <w:t xml:space="preserve">- po tainane som sa pochybovala väčšinou na kole, mhd je levná ale jede to strašne dlho. Po taiwane som cestovala hlavne vlakmi, tými sa dalo dostať v podstate všade.</w:t>
            </w:r>
            <w:r w:rsidDel="00000000" w:rsidR="00000000" w:rsidRPr="00000000">
              <w:rPr>
                <w:rtl w:val="0"/>
              </w:rPr>
            </w:r>
          </w:p>
        </w:tc>
      </w:tr>
      <w:tr>
        <w:tc>
          <w:tcPr>
            <w:vAlign w:val="center"/>
          </w:tcPr>
          <w:p w:rsidR="00000000" w:rsidDel="00000000" w:rsidP="00000000" w:rsidRDefault="00000000" w:rsidRPr="00000000" w14:paraId="0000005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formality je třeba vyřídit po příjezdu (např. povolení k pobytu)? v</w:t>
            </w:r>
            <w:r w:rsidDel="00000000" w:rsidR="00000000" w:rsidRPr="00000000">
              <w:rPr>
                <w:sz w:val="24"/>
                <w:szCs w:val="24"/>
                <w:rtl w:val="0"/>
              </w:rPr>
              <w:t xml:space="preserve">íza, ale dá sa ísť aj na turistické víza a v tom prípade treba aj letenku von z krajiny</w:t>
            </w:r>
            <w:r w:rsidDel="00000000" w:rsidR="00000000" w:rsidRPr="00000000">
              <w:rPr>
                <w:rtl w:val="0"/>
              </w:rPr>
            </w:r>
          </w:p>
        </w:tc>
      </w:tr>
      <w:tr>
        <w:tc>
          <w:tcPr>
            <w:vAlign w:val="center"/>
          </w:tcPr>
          <w:p w:rsidR="00000000" w:rsidDel="00000000" w:rsidP="00000000" w:rsidRDefault="00000000" w:rsidRPr="00000000" w14:paraId="00000053">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5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Měl/a jste zkušenosti s lékařským ošetřením v zahraničí? ne</w:t>
            </w:r>
          </w:p>
        </w:tc>
      </w:tr>
      <w:tr>
        <w:tc>
          <w:tcPr>
            <w:vAlign w:val="center"/>
          </w:tcPr>
          <w:p w:rsidR="00000000" w:rsidDel="00000000" w:rsidP="00000000" w:rsidRDefault="00000000" w:rsidRPr="00000000" w14:paraId="0000005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Pracoval/a jste během studia? ne</w:t>
            </w:r>
          </w:p>
        </w:tc>
      </w:tr>
      <w:tr>
        <w:tc>
          <w:tcPr>
            <w:vAlign w:val="center"/>
          </w:tcPr>
          <w:p w:rsidR="00000000" w:rsidDel="00000000" w:rsidP="00000000" w:rsidRDefault="00000000" w:rsidRPr="00000000" w14:paraId="0000005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jsou podmínky pro práci/brigádu pro české studenty? vôbec som sa o to nezaujímala takže </w:t>
            </w:r>
            <w:r w:rsidDel="00000000" w:rsidR="00000000" w:rsidRPr="00000000">
              <w:rPr>
                <w:sz w:val="24"/>
                <w:szCs w:val="24"/>
                <w:rtl w:val="0"/>
              </w:rPr>
              <w:t xml:space="preserve">neviem povedať</w:t>
            </w:r>
            <w:r w:rsidDel="00000000" w:rsidR="00000000" w:rsidRPr="00000000">
              <w:rPr>
                <w:rtl w:val="0"/>
              </w:rPr>
            </w:r>
          </w:p>
        </w:tc>
      </w:tr>
      <w:tr>
        <w:tc>
          <w:tcPr>
            <w:vAlign w:val="center"/>
          </w:tcPr>
          <w:p w:rsidR="00000000" w:rsidDel="00000000" w:rsidP="00000000" w:rsidRDefault="00000000" w:rsidRPr="00000000" w14:paraId="0000005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Tipy na využití volného času (sport; kultura; výlety; finanční náročnost). </w:t>
            </w:r>
            <w:r w:rsidDel="00000000" w:rsidR="00000000" w:rsidRPr="00000000">
              <w:rPr>
                <w:sz w:val="24"/>
                <w:szCs w:val="24"/>
                <w:rtl w:val="0"/>
              </w:rPr>
              <w:t xml:space="preserve">Cez týžden som hlavne žila na kampuse kedy každý deň prebieha množstvo krúžkov. cez výkendy sme väčšinou jazdili na výlety, taiwan je krásna krajina, dá sa ísť na hory, na pláž, hot spring, náštiviť rôzne chrámy. Všade je to v podstate blízko a dá sa tam dostať vlakom. Okrem taiwanu samostného sa dá v podstate letieť do celej juchovýchodnej ázie, kedže letisko je blízko a väčšina krajín je vzdialená 1-2 hodinky letu. Presne kvôli výletom odporúčam dať školu na dva dni v týždni a voľno využiť na cestovanie.</w:t>
            </w:r>
            <w:r w:rsidDel="00000000" w:rsidR="00000000" w:rsidRPr="00000000">
              <w:rPr>
                <w:rtl w:val="0"/>
              </w:rPr>
            </w:r>
          </w:p>
        </w:tc>
      </w:tr>
    </w:tbl>
    <w:bookmarkStart w:colFirst="0" w:colLast="0" w:name="3dy6vkm" w:id="6"/>
    <w:bookmarkEnd w:id="6"/>
    <w:p w:rsidR="00000000" w:rsidDel="00000000" w:rsidP="00000000" w:rsidRDefault="00000000" w:rsidRPr="00000000" w14:paraId="00000058">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Finance</w:t>
      </w:r>
    </w:p>
    <w:tbl>
      <w:tblPr>
        <w:tblStyle w:val="Table7"/>
        <w:tblW w:w="9072.0" w:type="dxa"/>
        <w:jc w:val="left"/>
        <w:tblInd w:w="0.0" w:type="dxa"/>
        <w:tblLayout w:type="fixed"/>
        <w:tblLook w:val="0400"/>
      </w:tblPr>
      <w:tblGrid>
        <w:gridCol w:w="9072"/>
        <w:tblGridChange w:id="0">
          <w:tblGrid>
            <w:gridCol w:w="9072"/>
          </w:tblGrid>
        </w:tblGridChange>
      </w:tblGrid>
      <w:tr>
        <w:tc>
          <w:tcPr>
            <w:vAlign w:val="center"/>
          </w:tcPr>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Jakých finančních zdrojů jste využil/a k financování pobytu? peniaze z mobilitu sú veľmi dobrý z</w:t>
            </w:r>
            <w:r w:rsidDel="00000000" w:rsidR="00000000" w:rsidRPr="00000000">
              <w:rPr>
                <w:sz w:val="24"/>
                <w:szCs w:val="24"/>
                <w:rtl w:val="0"/>
              </w:rPr>
              <w:t xml:space="preserve">áklad. V podstate to pokryje väčšinu výdavkov okrem výletov</w:t>
            </w:r>
            <w:r w:rsidDel="00000000" w:rsidR="00000000" w:rsidRPr="00000000">
              <w:rPr>
                <w:rtl w:val="0"/>
              </w:rPr>
            </w:r>
          </w:p>
        </w:tc>
      </w:tr>
      <w:tr>
        <w:tc>
          <w:tcPr>
            <w:vAlign w:val="center"/>
          </w:tcPr>
          <w:p w:rsidR="00000000" w:rsidDel="00000000" w:rsidP="00000000" w:rsidRDefault="00000000" w:rsidRPr="00000000" w14:paraId="0000005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Jaké byly Vaše průměrné měsíční výdaje během pobytu? </w:t>
            </w:r>
            <w:r w:rsidDel="00000000" w:rsidR="00000000" w:rsidRPr="00000000">
              <w:rPr>
                <w:sz w:val="24"/>
                <w:szCs w:val="24"/>
                <w:rtl w:val="0"/>
              </w:rPr>
              <w:t xml:space="preserve">600 eur</w:t>
            </w:r>
            <w:r w:rsidDel="00000000" w:rsidR="00000000" w:rsidRPr="00000000">
              <w:rPr>
                <w:rtl w:val="0"/>
              </w:rPr>
            </w:r>
          </w:p>
        </w:tc>
      </w:tr>
      <w:tr>
        <w:tc>
          <w:tcPr>
            <w:vAlign w:val="center"/>
          </w:tcPr>
          <w:p w:rsidR="00000000" w:rsidDel="00000000" w:rsidP="00000000" w:rsidRDefault="00000000" w:rsidRPr="00000000" w14:paraId="0000005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z toho stravování</w:t>
            </w:r>
            <w:r w:rsidDel="00000000" w:rsidR="00000000" w:rsidRPr="00000000">
              <w:rPr>
                <w:sz w:val="24"/>
                <w:szCs w:val="24"/>
                <w:rtl w:val="0"/>
              </w:rPr>
              <w:t xml:space="preserve">  200 eur</w:t>
            </w:r>
            <w:r w:rsidDel="00000000" w:rsidR="00000000" w:rsidRPr="00000000">
              <w:rPr>
                <w:rtl w:val="0"/>
              </w:rPr>
            </w:r>
          </w:p>
        </w:tc>
      </w:tr>
      <w:tr>
        <w:tc>
          <w:tcPr>
            <w:vAlign w:val="center"/>
          </w:tcPr>
          <w:p w:rsidR="00000000" w:rsidDel="00000000" w:rsidP="00000000" w:rsidRDefault="00000000" w:rsidRPr="00000000" w14:paraId="0000005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z toho ubytování 120 eur</w:t>
            </w:r>
          </w:p>
        </w:tc>
      </w:tr>
      <w:tr>
        <w:tc>
          <w:tcPr>
            <w:vAlign w:val="center"/>
          </w:tcPr>
          <w:p w:rsidR="00000000" w:rsidDel="00000000" w:rsidP="00000000" w:rsidRDefault="00000000" w:rsidRPr="00000000" w14:paraId="0000005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z toho na cestování a volný čas 250 eur</w:t>
            </w:r>
          </w:p>
        </w:tc>
      </w:tr>
      <w:tr>
        <w:tc>
          <w:tcPr>
            <w:vAlign w:val="center"/>
          </w:tcPr>
          <w:p w:rsidR="00000000" w:rsidDel="00000000" w:rsidP="00000000" w:rsidRDefault="00000000" w:rsidRPr="00000000" w14:paraId="0000005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jaké míry pokrylo stipendium z ČVUT Vaše výdaje během pobytu? (v %) </w:t>
            </w:r>
            <w:r w:rsidDel="00000000" w:rsidR="00000000" w:rsidRPr="00000000">
              <w:rPr>
                <w:sz w:val="24"/>
                <w:szCs w:val="24"/>
                <w:rtl w:val="0"/>
              </w:rPr>
              <w:t xml:space="preserve">60 percent</w:t>
            </w:r>
            <w:r w:rsidDel="00000000" w:rsidR="00000000" w:rsidRPr="00000000">
              <w:rPr>
                <w:rtl w:val="0"/>
              </w:rPr>
            </w:r>
          </w:p>
        </w:tc>
      </w:tr>
      <w:tr>
        <w:tc>
          <w:tcPr>
            <w:vAlign w:val="center"/>
          </w:tcPr>
          <w:p w:rsidR="00000000" w:rsidDel="00000000" w:rsidP="00000000" w:rsidRDefault="00000000" w:rsidRPr="00000000" w14:paraId="0000005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Jakým způsobem je stipendium vypláceno a kdy jste jej obdržel/a? na začiatku pobytu </w:t>
            </w:r>
            <w:r w:rsidDel="00000000" w:rsidR="00000000" w:rsidRPr="00000000">
              <w:rPr>
                <w:sz w:val="24"/>
                <w:szCs w:val="24"/>
                <w:rtl w:val="0"/>
              </w:rPr>
              <w:t xml:space="preserve">až na 3 tisíc, ktoré sa vyplácajú až po návrate</w:t>
            </w:r>
            <w:r w:rsidDel="00000000" w:rsidR="00000000" w:rsidRPr="00000000">
              <w:rPr>
                <w:rtl w:val="0"/>
              </w:rPr>
            </w:r>
          </w:p>
        </w:tc>
      </w:tr>
      <w:tr>
        <w:tc>
          <w:tcPr>
            <w:vAlign w:val="center"/>
          </w:tcPr>
          <w:p w:rsidR="00000000" w:rsidDel="00000000" w:rsidP="00000000" w:rsidRDefault="00000000" w:rsidRPr="00000000" w14:paraId="0000006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Zkušenosti s bankovními účty/službami (doporučujete účet zřízený v zahraničí; používání české platební karty) stač</w:t>
            </w:r>
            <w:r w:rsidDel="00000000" w:rsidR="00000000" w:rsidRPr="00000000">
              <w:rPr>
                <w:sz w:val="24"/>
                <w:szCs w:val="24"/>
                <w:rtl w:val="0"/>
              </w:rPr>
              <w:t xml:space="preserve">í mať master/visa</w:t>
            </w:r>
            <w:r w:rsidDel="00000000" w:rsidR="00000000" w:rsidRPr="00000000">
              <w:rPr>
                <w:rtl w:val="0"/>
              </w:rPr>
            </w:r>
          </w:p>
        </w:tc>
      </w:tr>
      <w:tr>
        <w:tc>
          <w:tcPr>
            <w:vAlign w:val="center"/>
          </w:tcPr>
          <w:p w:rsidR="00000000" w:rsidDel="00000000" w:rsidP="00000000" w:rsidRDefault="00000000" w:rsidRPr="00000000" w14:paraId="0000006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Platil/a jste zahraniční škole nějaké poplatky (za studentskou kartu, pojištění, kopírování, materiál, apod.)? platil sa nij</w:t>
            </w:r>
            <w:r w:rsidDel="00000000" w:rsidR="00000000" w:rsidRPr="00000000">
              <w:rPr>
                <w:sz w:val="24"/>
                <w:szCs w:val="24"/>
                <w:rtl w:val="0"/>
              </w:rPr>
              <w:t xml:space="preserve">aky poplatok kolem 150 kč na záčatku semestra a pak 600kč za zdravotnú prohlídku, ktorá je povinná</w:t>
            </w:r>
            <w:r w:rsidDel="00000000" w:rsidR="00000000" w:rsidRPr="00000000">
              <w:rPr>
                <w:rtl w:val="0"/>
              </w:rPr>
            </w:r>
          </w:p>
        </w:tc>
      </w:tr>
    </w:tbl>
    <w:bookmarkStart w:colFirst="0" w:colLast="0" w:name="1t3h5sf" w:id="7"/>
    <w:bookmarkEnd w:id="7"/>
    <w:p w:rsidR="00000000" w:rsidDel="00000000" w:rsidP="00000000" w:rsidRDefault="00000000" w:rsidRPr="00000000" w14:paraId="00000062">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Uznání zahraničního studia domácí školou</w:t>
      </w:r>
    </w:p>
    <w:tbl>
      <w:tblPr>
        <w:tblStyle w:val="Table8"/>
        <w:tblW w:w="8995.0" w:type="dxa"/>
        <w:jc w:val="left"/>
        <w:tblInd w:w="0.0" w:type="dxa"/>
        <w:tblLayout w:type="fixed"/>
        <w:tblLook w:val="0400"/>
      </w:tblPr>
      <w:tblGrid>
        <w:gridCol w:w="8995"/>
        <w:tblGridChange w:id="0">
          <w:tblGrid>
            <w:gridCol w:w="8995"/>
          </w:tblGrid>
        </w:tblGridChange>
      </w:tblGrid>
      <w:tr>
        <w:tc>
          <w:tcPr>
            <w:vAlign w:val="center"/>
          </w:tcPr>
          <w:p w:rsidR="00000000" w:rsidDel="00000000" w:rsidP="00000000" w:rsidRDefault="00000000" w:rsidRPr="00000000" w14:paraId="0000006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Kolik jste během studijního pobytu získal/a kreditů? 28 kreditu</w:t>
            </w:r>
          </w:p>
        </w:tc>
      </w:tr>
      <w:tr>
        <w:tc>
          <w:tcPr>
            <w:vAlign w:val="center"/>
          </w:tcPr>
          <w:p w:rsidR="00000000" w:rsidDel="00000000" w:rsidP="00000000" w:rsidRDefault="00000000" w:rsidRPr="00000000" w14:paraId="0000006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Kolik z nich Vám bylo domácí školou uznáno? 28 </w:t>
            </w:r>
          </w:p>
        </w:tc>
      </w:tr>
      <w:tr>
        <w:tc>
          <w:tcPr>
            <w:vAlign w:val="center"/>
          </w:tcPr>
          <w:p w:rsidR="00000000" w:rsidDel="00000000" w:rsidP="00000000" w:rsidRDefault="00000000" w:rsidRPr="00000000" w14:paraId="0000006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jaké kurzy Vám byly domácí školou uznány(povinné, povinně volitelné, volitelné)?jeden povinn</w:t>
            </w:r>
            <w:r w:rsidDel="00000000" w:rsidR="00000000" w:rsidRPr="00000000">
              <w:rPr>
                <w:sz w:val="24"/>
                <w:szCs w:val="24"/>
                <w:rtl w:val="0"/>
              </w:rPr>
              <w:t xml:space="preserve">ý, inak volitelné</w:t>
            </w:r>
            <w:r w:rsidDel="00000000" w:rsidR="00000000" w:rsidRPr="00000000">
              <w:rPr>
                <w:rtl w:val="0"/>
              </w:rPr>
            </w:r>
          </w:p>
        </w:tc>
      </w:tr>
      <w:tr>
        <w:tc>
          <w:tcPr>
            <w:vAlign w:val="center"/>
          </w:tcPr>
          <w:p w:rsidR="00000000" w:rsidDel="00000000" w:rsidP="00000000" w:rsidRDefault="00000000" w:rsidRPr="00000000" w14:paraId="0000006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Věděl/a jste předem, které kurzy budou domácí školou uznány? áno</w:t>
            </w:r>
          </w:p>
        </w:tc>
      </w:tr>
      <w:tr>
        <w:tc>
          <w:tcPr>
            <w:vAlign w:val="center"/>
          </w:tcPr>
          <w:p w:rsidR="00000000" w:rsidDel="00000000" w:rsidP="00000000" w:rsidRDefault="00000000" w:rsidRPr="00000000" w14:paraId="0000006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probíhá uznání na domácí škole a jakým problémům jste v souvislosti s tím musel/a čelit? treba vyplniť </w:t>
            </w:r>
            <w:r w:rsidDel="00000000" w:rsidR="00000000" w:rsidRPr="00000000">
              <w:rPr>
                <w:sz w:val="24"/>
                <w:szCs w:val="24"/>
                <w:rtl w:val="0"/>
              </w:rPr>
              <w:t xml:space="preserve">srovnávací</w:t>
            </w:r>
            <w:r w:rsidDel="00000000" w:rsidR="00000000" w:rsidRPr="00000000">
              <w:rPr>
                <w:rFonts w:ascii="Calibri" w:cs="Calibri" w:eastAsia="Calibri" w:hAnsi="Calibri"/>
                <w:sz w:val="24"/>
                <w:szCs w:val="24"/>
                <w:rtl w:val="0"/>
              </w:rPr>
              <w:t xml:space="preserve"> arch, v prípade zmien informovať o tom študijné, neboli žiadne problémy</w:t>
            </w:r>
          </w:p>
        </w:tc>
      </w:tr>
      <w:tr>
        <w:tc>
          <w:tcPr>
            <w:vAlign w:val="center"/>
          </w:tcPr>
          <w:p w:rsidR="00000000" w:rsidDel="00000000" w:rsidP="00000000" w:rsidRDefault="00000000" w:rsidRPr="00000000" w14:paraId="00000068">
            <w:pPr>
              <w:spacing w:after="0" w:line="240" w:lineRule="auto"/>
              <w:rPr>
                <w:rFonts w:ascii="Calibri" w:cs="Calibri" w:eastAsia="Calibri" w:hAnsi="Calibri"/>
                <w:sz w:val="24"/>
                <w:szCs w:val="24"/>
              </w:rPr>
            </w:pPr>
            <w:bookmarkStart w:colFirst="0" w:colLast="0" w:name="_4d34og8" w:id="8"/>
            <w:bookmarkEnd w:id="8"/>
            <w:r w:rsidDel="00000000" w:rsidR="00000000" w:rsidRPr="00000000">
              <w:rPr>
                <w:rFonts w:ascii="Calibri" w:cs="Calibri" w:eastAsia="Calibri" w:hAnsi="Calibri"/>
                <w:sz w:val="24"/>
                <w:szCs w:val="24"/>
                <w:rtl w:val="0"/>
              </w:rPr>
              <w:t xml:space="preserve">Jaké dokumenty jste museli odevzdat na zahraničním oddělení rektorátu?</w:t>
            </w:r>
          </w:p>
          <w:p w:rsidR="00000000" w:rsidDel="00000000" w:rsidP="00000000" w:rsidRDefault="00000000" w:rsidRPr="00000000" w14:paraId="00000069">
            <w:pPr>
              <w:spacing w:after="0" w:line="240" w:lineRule="auto"/>
              <w:rPr>
                <w:sz w:val="24"/>
                <w:szCs w:val="24"/>
              </w:rPr>
            </w:pPr>
            <w:bookmarkStart w:colFirst="0" w:colLast="0" w:name="_yfeeplrz176q" w:id="9"/>
            <w:bookmarkEnd w:id="9"/>
            <w:r w:rsidDel="00000000" w:rsidR="00000000" w:rsidRPr="00000000">
              <w:rPr>
                <w:sz w:val="24"/>
                <w:szCs w:val="24"/>
                <w:rtl w:val="0"/>
              </w:rPr>
              <w:t xml:space="preserve">srovnávací arch, transkript</w:t>
            </w:r>
          </w:p>
        </w:tc>
      </w:tr>
    </w:tbl>
    <w:bookmarkStart w:colFirst="0" w:colLast="0" w:name="2s8eyo1" w:id="10"/>
    <w:bookmarkEnd w:id="10"/>
    <w:p w:rsidR="00000000" w:rsidDel="00000000" w:rsidP="00000000" w:rsidRDefault="00000000" w:rsidRPr="00000000" w14:paraId="0000006A">
      <w:pPr>
        <w:spacing w:after="280" w:before="280" w:line="240" w:lineRule="auto"/>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Hodnocení pobytu, rady a doporučení</w:t>
      </w:r>
    </w:p>
    <w:tbl>
      <w:tblPr>
        <w:tblStyle w:val="Table9"/>
        <w:tblW w:w="8595.0" w:type="dxa"/>
        <w:jc w:val="left"/>
        <w:tblInd w:w="0.0" w:type="dxa"/>
        <w:tblLayout w:type="fixed"/>
        <w:tblLook w:val="0400"/>
      </w:tblPr>
      <w:tblGrid>
        <w:gridCol w:w="8595"/>
        <w:tblGridChange w:id="0">
          <w:tblGrid>
            <w:gridCol w:w="8595"/>
          </w:tblGrid>
        </w:tblGridChange>
      </w:tblGrid>
      <w:tr>
        <w:tc>
          <w:tcPr>
            <w:vAlign w:val="center"/>
          </w:tcPr>
          <w:p w:rsidR="00000000" w:rsidDel="00000000" w:rsidP="00000000" w:rsidRDefault="00000000" w:rsidRPr="00000000" w14:paraId="0000006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odborný přínos studijního pobytu. Nie veľmi prínosný</w:t>
            </w:r>
          </w:p>
        </w:tc>
      </w:tr>
      <w:tr>
        <w:tc>
          <w:tcPr>
            <w:vAlign w:val="center"/>
          </w:tcPr>
          <w:p w:rsidR="00000000" w:rsidDel="00000000" w:rsidP="00000000" w:rsidRDefault="00000000" w:rsidRPr="00000000" w14:paraId="0000006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osobní přínos studijního pobytu. Veľmi prínosn</w:t>
            </w:r>
            <w:r w:rsidDel="00000000" w:rsidR="00000000" w:rsidRPr="00000000">
              <w:rPr>
                <w:sz w:val="24"/>
                <w:szCs w:val="24"/>
                <w:rtl w:val="0"/>
              </w:rPr>
              <w:t xml:space="preserve">ý</w:t>
            </w:r>
            <w:r w:rsidDel="00000000" w:rsidR="00000000" w:rsidRPr="00000000">
              <w:rPr>
                <w:rtl w:val="0"/>
              </w:rPr>
            </w:r>
          </w:p>
        </w:tc>
      </w:tr>
      <w:tr>
        <w:tc>
          <w:tcPr>
            <w:vAlign w:val="center"/>
          </w:tcPr>
          <w:p w:rsidR="00000000" w:rsidDel="00000000" w:rsidP="00000000" w:rsidRDefault="00000000" w:rsidRPr="00000000" w14:paraId="0000006D">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6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informace a podporu poskytnuté domácí školou. </w:t>
            </w:r>
            <w:r w:rsidDel="00000000" w:rsidR="00000000" w:rsidRPr="00000000">
              <w:rPr>
                <w:sz w:val="24"/>
                <w:szCs w:val="24"/>
                <w:rtl w:val="0"/>
              </w:rPr>
              <w:t xml:space="preserve">Podpora bola veľmi dobrá, nemám čo vytknúť</w:t>
            </w:r>
            <w:r w:rsidDel="00000000" w:rsidR="00000000" w:rsidRPr="00000000">
              <w:rPr>
                <w:rtl w:val="0"/>
              </w:rPr>
            </w:r>
          </w:p>
        </w:tc>
      </w:tr>
      <w:tr>
        <w:tc>
          <w:tcPr>
            <w:vAlign w:val="center"/>
          </w:tcPr>
          <w:p w:rsidR="00000000" w:rsidDel="00000000" w:rsidP="00000000" w:rsidRDefault="00000000" w:rsidRPr="00000000" w14:paraId="0000006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Ohodnoťte informace a podporu poskytnuté zahraniční školou (hodnocení jako ve škole) Veľmi dobr</w:t>
            </w:r>
            <w:r w:rsidDel="00000000" w:rsidR="00000000" w:rsidRPr="00000000">
              <w:rPr>
                <w:sz w:val="24"/>
                <w:szCs w:val="24"/>
                <w:rtl w:val="0"/>
              </w:rPr>
              <w:t xml:space="preserve">é, nemám čo vytknúť</w:t>
            </w:r>
            <w:r w:rsidDel="00000000" w:rsidR="00000000" w:rsidRPr="00000000">
              <w:rPr>
                <w:rtl w:val="0"/>
              </w:rPr>
            </w:r>
          </w:p>
        </w:tc>
      </w:tr>
      <w:tr>
        <w:tc>
          <w:tcPr>
            <w:vAlign w:val="center"/>
          </w:tcPr>
          <w:p w:rsidR="00000000" w:rsidDel="00000000" w:rsidP="00000000" w:rsidRDefault="00000000" w:rsidRPr="00000000" w14:paraId="0000007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Měl/a byste zájem o nějaký další pobyt v zahraničí?</w:t>
            </w:r>
            <w:r w:rsidDel="00000000" w:rsidR="00000000" w:rsidRPr="00000000">
              <w:rPr>
                <w:sz w:val="24"/>
                <w:szCs w:val="24"/>
                <w:rtl w:val="0"/>
              </w:rPr>
              <w:t xml:space="preserve"> áno</w:t>
            </w:r>
            <w:r w:rsidDel="00000000" w:rsidR="00000000" w:rsidRPr="00000000">
              <w:rPr>
                <w:rtl w:val="0"/>
              </w:rPr>
            </w:r>
          </w:p>
        </w:tc>
      </w:tr>
      <w:tr>
        <w:tc>
          <w:tcPr>
            <w:vAlign w:val="center"/>
          </w:tcPr>
          <w:p w:rsidR="00000000" w:rsidDel="00000000" w:rsidP="00000000" w:rsidRDefault="00000000" w:rsidRPr="00000000" w14:paraId="0000007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jste po absolvování pobytu nejvíce ocenil/a? Po</w:t>
            </w:r>
            <w:r w:rsidDel="00000000" w:rsidR="00000000" w:rsidRPr="00000000">
              <w:rPr>
                <w:sz w:val="24"/>
                <w:szCs w:val="24"/>
                <w:rtl w:val="0"/>
              </w:rPr>
              <w:t xml:space="preserve">znaní novej kultúry, kontakty na ľudí po celom svete, základy čínštiny</w:t>
            </w:r>
            <w:r w:rsidDel="00000000" w:rsidR="00000000" w:rsidRPr="00000000">
              <w:rPr>
                <w:rtl w:val="0"/>
              </w:rPr>
            </w:r>
          </w:p>
        </w:tc>
      </w:tr>
      <w:tr>
        <w:tc>
          <w:tcPr>
            <w:vAlign w:val="center"/>
          </w:tcPr>
          <w:p w:rsidR="00000000" w:rsidDel="00000000" w:rsidP="00000000" w:rsidRDefault="00000000" w:rsidRPr="00000000" w14:paraId="0000007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Setkal/a jste se během pobytu s nějakými závažnými problémy? ne</w:t>
            </w:r>
          </w:p>
        </w:tc>
      </w:tr>
      <w:tr>
        <w:tc>
          <w:tcPr>
            <w:vAlign w:val="center"/>
          </w:tcPr>
          <w:p w:rsidR="00000000" w:rsidDel="00000000" w:rsidP="00000000" w:rsidRDefault="00000000" w:rsidRPr="00000000" w14:paraId="00000073">
            <w:pPr>
              <w:spacing w:after="0" w:line="240" w:lineRule="auto"/>
              <w:rPr>
                <w:rFonts w:ascii="Calibri" w:cs="Calibri" w:eastAsia="Calibri" w:hAnsi="Calibri"/>
                <w:sz w:val="24"/>
                <w:szCs w:val="24"/>
              </w:rPr>
            </w:pPr>
            <w:r w:rsidDel="00000000" w:rsidR="00000000" w:rsidRPr="00000000">
              <w:rPr>
                <w:rtl w:val="0"/>
              </w:rPr>
            </w:r>
          </w:p>
        </w:tc>
      </w:tr>
      <w:tr>
        <w:tc>
          <w:tcPr>
            <w:vAlign w:val="center"/>
          </w:tcPr>
          <w:p w:rsidR="00000000" w:rsidDel="00000000" w:rsidP="00000000" w:rsidRDefault="00000000" w:rsidRPr="00000000" w14:paraId="0000007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Odkaz na fotogalerii, blog apod.</w:t>
            </w:r>
          </w:p>
        </w:tc>
      </w:tr>
    </w:tbl>
    <w:p w:rsidR="00000000" w:rsidDel="00000000" w:rsidP="00000000" w:rsidRDefault="00000000" w:rsidRPr="00000000" w14:paraId="00000075">
      <w:pPr>
        <w:rPr>
          <w:rFonts w:ascii="Calibri" w:cs="Calibri" w:eastAsia="Calibri" w:hAnsi="Calibri"/>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urse-query.acad.ncku.edu.tw/q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