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FA5" w:rsidRPr="00642776" w:rsidRDefault="00F45712" w:rsidP="00084FA5">
      <w:pPr>
        <w:jc w:val="center"/>
        <w:rPr>
          <w:rFonts w:ascii="Arial" w:hAnsi="Arial" w:cs="Arial"/>
          <w:b/>
          <w:sz w:val="28"/>
          <w:szCs w:val="28"/>
        </w:rPr>
      </w:pPr>
      <w:r>
        <w:t xml:space="preserve"> </w:t>
      </w:r>
      <w:r w:rsidR="00084FA5" w:rsidRPr="00642776">
        <w:rPr>
          <w:rFonts w:ascii="Arial" w:hAnsi="Arial" w:cs="Arial"/>
          <w:b/>
          <w:sz w:val="28"/>
          <w:szCs w:val="28"/>
        </w:rPr>
        <w:t>ČESKÉ VYSOKÉ UČENÍ TECHNICKÉ V PRAZE FAKULTA STROJNÍ</w:t>
      </w:r>
    </w:p>
    <w:p w:rsidR="00084FA5" w:rsidRPr="00642776" w:rsidRDefault="00084FA5" w:rsidP="00084FA5">
      <w:pPr>
        <w:jc w:val="center"/>
        <w:rPr>
          <w:rFonts w:ascii="Arial" w:hAnsi="Arial" w:cs="Arial"/>
          <w:sz w:val="28"/>
          <w:szCs w:val="28"/>
        </w:rPr>
      </w:pPr>
      <w:r>
        <w:rPr>
          <w:rFonts w:ascii="Arial" w:hAnsi="Arial" w:cs="Arial"/>
          <w:sz w:val="28"/>
          <w:szCs w:val="28"/>
        </w:rPr>
        <w:t>Ústav strojírenské technologie</w:t>
      </w:r>
    </w:p>
    <w:p w:rsidR="006725FB" w:rsidRDefault="006725FB" w:rsidP="0027769A">
      <w:pPr>
        <w:pStyle w:val="Nadpis3"/>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9910A4" w:rsidP="006725FB">
      <w:pPr>
        <w:jc w:val="center"/>
        <w:rPr>
          <w:rFonts w:ascii="Arial" w:hAnsi="Arial" w:cs="Arial"/>
          <w:b/>
          <w:sz w:val="32"/>
          <w:szCs w:val="32"/>
        </w:rPr>
      </w:pPr>
      <w:r w:rsidRPr="00055640">
        <w:rPr>
          <w:rFonts w:ascii="Arial" w:hAnsi="Arial" w:cs="Arial"/>
          <w:b/>
          <w:sz w:val="32"/>
          <w:szCs w:val="32"/>
        </w:rPr>
        <w:t>Zobecnění tvůrčí inženýrsko-</w:t>
      </w:r>
      <w:r w:rsidR="006725FB" w:rsidRPr="00055640">
        <w:rPr>
          <w:rFonts w:ascii="Arial" w:hAnsi="Arial" w:cs="Arial"/>
          <w:b/>
          <w:sz w:val="32"/>
          <w:szCs w:val="32"/>
        </w:rPr>
        <w:t>badatelské činnosti</w:t>
      </w:r>
      <w:r w:rsidRPr="00055640">
        <w:rPr>
          <w:rFonts w:ascii="Arial" w:hAnsi="Arial" w:cs="Arial"/>
          <w:b/>
          <w:sz w:val="32"/>
          <w:szCs w:val="32"/>
        </w:rPr>
        <w:t xml:space="preserve"> v technické normalizaci</w:t>
      </w:r>
    </w:p>
    <w:p w:rsidR="00084FA5" w:rsidRPr="00084FA5" w:rsidRDefault="00084FA5" w:rsidP="006725FB">
      <w:pPr>
        <w:jc w:val="center"/>
        <w:rPr>
          <w:rFonts w:ascii="Arial" w:hAnsi="Arial" w:cs="Arial"/>
          <w:b/>
          <w:sz w:val="28"/>
          <w:szCs w:val="28"/>
        </w:rPr>
      </w:pPr>
      <w:r w:rsidRPr="00084FA5">
        <w:rPr>
          <w:rFonts w:ascii="Arial" w:hAnsi="Arial" w:cs="Arial"/>
          <w:b/>
          <w:sz w:val="28"/>
          <w:szCs w:val="28"/>
        </w:rPr>
        <w:t>HABILITAČNÍ PRÁCE</w:t>
      </w:r>
    </w:p>
    <w:p w:rsidR="00055640" w:rsidRPr="006725FB" w:rsidRDefault="00055640" w:rsidP="006725FB">
      <w:pPr>
        <w:jc w:val="center"/>
        <w:rPr>
          <w:rFonts w:ascii="Arial" w:hAnsi="Arial" w:cs="Arial"/>
          <w:b/>
          <w:sz w:val="28"/>
          <w:szCs w:val="28"/>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6725FB" w:rsidRDefault="006725FB" w:rsidP="006725FB">
      <w:pPr>
        <w:jc w:val="center"/>
        <w:rPr>
          <w:rFonts w:ascii="Arial" w:hAnsi="Arial" w:cs="Arial"/>
          <w:b/>
          <w:sz w:val="24"/>
          <w:szCs w:val="24"/>
        </w:rPr>
      </w:pPr>
    </w:p>
    <w:p w:rsidR="00084FA5" w:rsidRPr="00084FA5" w:rsidRDefault="006725FB" w:rsidP="00084FA5">
      <w:pPr>
        <w:rPr>
          <w:rFonts w:ascii="Arial" w:hAnsi="Arial" w:cs="Arial"/>
          <w:sz w:val="28"/>
          <w:szCs w:val="28"/>
        </w:rPr>
      </w:pPr>
      <w:r w:rsidRPr="00084FA5">
        <w:rPr>
          <w:rFonts w:ascii="Arial" w:hAnsi="Arial" w:cs="Arial"/>
          <w:sz w:val="28"/>
          <w:szCs w:val="28"/>
        </w:rPr>
        <w:t>Pra</w:t>
      </w:r>
      <w:r w:rsidR="00084FA5" w:rsidRPr="00084FA5">
        <w:rPr>
          <w:rFonts w:ascii="Arial" w:hAnsi="Arial" w:cs="Arial"/>
          <w:sz w:val="28"/>
          <w:szCs w:val="28"/>
        </w:rPr>
        <w:t>ha</w:t>
      </w:r>
      <w:r w:rsidRPr="00084FA5">
        <w:rPr>
          <w:rFonts w:ascii="Arial" w:hAnsi="Arial" w:cs="Arial"/>
          <w:sz w:val="28"/>
          <w:szCs w:val="28"/>
        </w:rPr>
        <w:t xml:space="preserve"> 20</w:t>
      </w:r>
      <w:r w:rsidR="007C796C" w:rsidRPr="00084FA5">
        <w:rPr>
          <w:rFonts w:ascii="Arial" w:hAnsi="Arial" w:cs="Arial"/>
          <w:sz w:val="28"/>
          <w:szCs w:val="28"/>
        </w:rPr>
        <w:t>1</w:t>
      </w:r>
      <w:r w:rsidR="00657CBF" w:rsidRPr="00084FA5">
        <w:rPr>
          <w:rFonts w:ascii="Arial" w:hAnsi="Arial" w:cs="Arial"/>
          <w:sz w:val="28"/>
          <w:szCs w:val="28"/>
        </w:rPr>
        <w:t>1</w:t>
      </w:r>
      <w:r w:rsidR="00084FA5" w:rsidRPr="00084FA5">
        <w:rPr>
          <w:rFonts w:ascii="Arial" w:hAnsi="Arial" w:cs="Arial"/>
          <w:sz w:val="28"/>
          <w:szCs w:val="28"/>
        </w:rPr>
        <w:tab/>
      </w:r>
      <w:r w:rsidR="00084FA5" w:rsidRPr="00084FA5">
        <w:rPr>
          <w:rFonts w:ascii="Arial" w:hAnsi="Arial" w:cs="Arial"/>
          <w:sz w:val="28"/>
          <w:szCs w:val="28"/>
        </w:rPr>
        <w:tab/>
      </w:r>
      <w:r w:rsidR="00084FA5" w:rsidRPr="00084FA5">
        <w:rPr>
          <w:rFonts w:ascii="Arial" w:hAnsi="Arial" w:cs="Arial"/>
          <w:sz w:val="28"/>
          <w:szCs w:val="28"/>
        </w:rPr>
        <w:tab/>
      </w:r>
      <w:r w:rsidR="00084FA5" w:rsidRPr="00084FA5">
        <w:rPr>
          <w:rFonts w:ascii="Arial" w:hAnsi="Arial" w:cs="Arial"/>
          <w:sz w:val="28"/>
          <w:szCs w:val="28"/>
        </w:rPr>
        <w:tab/>
      </w:r>
      <w:r w:rsidR="00084FA5" w:rsidRPr="00084FA5">
        <w:rPr>
          <w:rFonts w:ascii="Arial" w:hAnsi="Arial" w:cs="Arial"/>
          <w:sz w:val="28"/>
          <w:szCs w:val="28"/>
        </w:rPr>
        <w:tab/>
      </w:r>
      <w:r w:rsidR="00084FA5" w:rsidRPr="00084FA5">
        <w:rPr>
          <w:rFonts w:ascii="Arial" w:hAnsi="Arial" w:cs="Arial"/>
          <w:sz w:val="28"/>
          <w:szCs w:val="28"/>
        </w:rPr>
        <w:tab/>
      </w:r>
      <w:r w:rsidR="00084FA5" w:rsidRPr="00084FA5">
        <w:rPr>
          <w:rFonts w:ascii="Arial" w:hAnsi="Arial" w:cs="Arial"/>
          <w:sz w:val="28"/>
          <w:szCs w:val="28"/>
        </w:rPr>
        <w:tab/>
      </w:r>
      <w:r w:rsidR="00084FA5" w:rsidRPr="00084FA5">
        <w:rPr>
          <w:rFonts w:ascii="Arial" w:hAnsi="Arial" w:cs="Arial"/>
          <w:sz w:val="28"/>
          <w:szCs w:val="28"/>
        </w:rPr>
        <w:tab/>
        <w:t>Jaroslav Skopal</w:t>
      </w:r>
    </w:p>
    <w:p w:rsidR="006725FB" w:rsidRDefault="006725FB" w:rsidP="006725FB">
      <w:pPr>
        <w:rPr>
          <w:rFonts w:ascii="Arial" w:hAnsi="Arial" w:cs="Arial"/>
          <w:sz w:val="24"/>
          <w:szCs w:val="24"/>
        </w:rPr>
      </w:pPr>
    </w:p>
    <w:p w:rsidR="006725FB" w:rsidRDefault="006725FB" w:rsidP="006725FB">
      <w:pPr>
        <w:rPr>
          <w:rFonts w:ascii="Arial" w:hAnsi="Arial" w:cs="Arial"/>
          <w:sz w:val="24"/>
          <w:szCs w:val="24"/>
        </w:rPr>
      </w:pPr>
    </w:p>
    <w:p w:rsidR="006725FB" w:rsidRDefault="006725FB" w:rsidP="006725FB">
      <w:pPr>
        <w:rPr>
          <w:rFonts w:ascii="Arial" w:hAnsi="Arial" w:cs="Arial"/>
          <w:sz w:val="24"/>
          <w:szCs w:val="24"/>
        </w:rPr>
      </w:pPr>
    </w:p>
    <w:p w:rsidR="00385186" w:rsidRPr="00311C36" w:rsidRDefault="00B173A0" w:rsidP="00385186">
      <w:pPr>
        <w:rPr>
          <w:rFonts w:ascii="Arial" w:hAnsi="Arial" w:cs="Arial"/>
          <w:b/>
          <w:sz w:val="28"/>
          <w:szCs w:val="28"/>
        </w:rPr>
      </w:pPr>
      <w:r>
        <w:rPr>
          <w:rFonts w:ascii="Arial" w:hAnsi="Arial" w:cs="Arial"/>
          <w:b/>
          <w:sz w:val="28"/>
          <w:szCs w:val="28"/>
        </w:rPr>
        <w:lastRenderedPageBreak/>
        <w:t>Abstrakt</w:t>
      </w:r>
    </w:p>
    <w:p w:rsidR="00385186" w:rsidRDefault="00D02EC8" w:rsidP="00385186">
      <w:pPr>
        <w:jc w:val="both"/>
        <w:rPr>
          <w:rFonts w:ascii="Arial" w:hAnsi="Arial" w:cs="Arial"/>
          <w:sz w:val="24"/>
          <w:szCs w:val="24"/>
        </w:rPr>
      </w:pPr>
      <w:r>
        <w:rPr>
          <w:rFonts w:ascii="Arial" w:hAnsi="Arial" w:cs="Arial"/>
          <w:sz w:val="24"/>
          <w:szCs w:val="24"/>
        </w:rPr>
        <w:t>V</w:t>
      </w:r>
      <w:r w:rsidR="00830BEF">
        <w:rPr>
          <w:rFonts w:ascii="Arial" w:hAnsi="Arial" w:cs="Arial"/>
          <w:sz w:val="24"/>
          <w:szCs w:val="24"/>
        </w:rPr>
        <w:t xml:space="preserve">yužívání normativních dokumentů na podnikové úrovni bylo v posledních dvaceti letech poněkud oslabeno a to v důsledku vnímání informací v nich obsažených jako </w:t>
      </w:r>
      <w:r w:rsidR="00830BEF" w:rsidRPr="00B50F2E">
        <w:rPr>
          <w:rFonts w:ascii="Arial" w:hAnsi="Arial" w:cs="Arial"/>
          <w:b/>
          <w:i/>
          <w:sz w:val="24"/>
          <w:szCs w:val="24"/>
        </w:rPr>
        <w:t>doporučení</w:t>
      </w:r>
      <w:r w:rsidR="00830BEF">
        <w:rPr>
          <w:rFonts w:ascii="Arial" w:hAnsi="Arial" w:cs="Arial"/>
          <w:sz w:val="24"/>
          <w:szCs w:val="24"/>
        </w:rPr>
        <w:t xml:space="preserve">, což ve svém důsledku vedlo k zrušení </w:t>
      </w:r>
      <w:r w:rsidR="0009015E">
        <w:rPr>
          <w:rFonts w:ascii="Arial" w:hAnsi="Arial" w:cs="Arial"/>
          <w:sz w:val="24"/>
          <w:szCs w:val="24"/>
        </w:rPr>
        <w:t xml:space="preserve">oddělení technické normalizace v řadě fungujících výrobních podniků a nevytvoření těchto oddělení v podnicích nově vznikajících. </w:t>
      </w:r>
      <w:r w:rsidR="00B50F2E">
        <w:rPr>
          <w:rFonts w:ascii="Arial" w:hAnsi="Arial" w:cs="Arial"/>
          <w:sz w:val="24"/>
          <w:szCs w:val="24"/>
        </w:rPr>
        <w:t xml:space="preserve">Z uvedeného </w:t>
      </w:r>
      <w:r w:rsidR="004110C5">
        <w:rPr>
          <w:rFonts w:ascii="Arial" w:hAnsi="Arial" w:cs="Arial"/>
          <w:sz w:val="24"/>
          <w:szCs w:val="24"/>
        </w:rPr>
        <w:t xml:space="preserve">důvodu </w:t>
      </w:r>
      <w:r w:rsidR="00B50F2E">
        <w:rPr>
          <w:rFonts w:ascii="Arial" w:hAnsi="Arial" w:cs="Arial"/>
          <w:sz w:val="24"/>
          <w:szCs w:val="24"/>
        </w:rPr>
        <w:t>prvé tři kapitoly studie vymezují aktivity, nezbytně nutné pro zapojení se do činností spojených s uplatňováním technické normalizace v organizacích tj. využíváním normativních dokumentů a účast na jejich tvorbě, která je umožněna zákonnou cestou každému občanu tohoto státu</w:t>
      </w:r>
      <w:r w:rsidR="009030F4">
        <w:rPr>
          <w:rFonts w:ascii="Arial" w:hAnsi="Arial" w:cs="Arial"/>
          <w:sz w:val="24"/>
          <w:szCs w:val="24"/>
        </w:rPr>
        <w:t>, jedná se tedy o návrh určitého postupu jak se průběžně seznamovat s výsledky mezinárodní a evropské normotvorné činnosti.</w:t>
      </w:r>
      <w:r w:rsidR="00B50F2E">
        <w:rPr>
          <w:rFonts w:ascii="Arial" w:hAnsi="Arial" w:cs="Arial"/>
          <w:sz w:val="24"/>
          <w:szCs w:val="24"/>
        </w:rPr>
        <w:t xml:space="preserve"> Dalších pět kapitol </w:t>
      </w:r>
      <w:r w:rsidR="004110C5">
        <w:rPr>
          <w:rFonts w:ascii="Arial" w:hAnsi="Arial" w:cs="Arial"/>
          <w:sz w:val="24"/>
          <w:szCs w:val="24"/>
        </w:rPr>
        <w:t xml:space="preserve">shrnuje aktivity spojené </w:t>
      </w:r>
      <w:r w:rsidR="009030F4">
        <w:rPr>
          <w:rFonts w:ascii="Arial" w:hAnsi="Arial" w:cs="Arial"/>
          <w:sz w:val="24"/>
          <w:szCs w:val="24"/>
        </w:rPr>
        <w:t xml:space="preserve">aktivní činností na tvorbě mezinárodního případně evropského normativního dokumentu v případu této studie </w:t>
      </w:r>
      <w:r w:rsidR="004110C5">
        <w:rPr>
          <w:rFonts w:ascii="Arial" w:hAnsi="Arial" w:cs="Arial"/>
          <w:sz w:val="24"/>
          <w:szCs w:val="24"/>
        </w:rPr>
        <w:t xml:space="preserve">s návrhem mezinárodního normativního dokumentu a to mezinárodní normy určené pro měření profilu závitu jednotlivých typů šneků. </w:t>
      </w:r>
      <w:r w:rsidR="00F74E51">
        <w:rPr>
          <w:rFonts w:ascii="Arial" w:hAnsi="Arial" w:cs="Arial"/>
          <w:sz w:val="24"/>
          <w:szCs w:val="24"/>
        </w:rPr>
        <w:t xml:space="preserve">V kapitolách 7 a 8 jsem navrhl </w:t>
      </w:r>
      <w:r>
        <w:rPr>
          <w:rFonts w:ascii="Arial" w:hAnsi="Arial" w:cs="Arial"/>
          <w:sz w:val="24"/>
          <w:szCs w:val="24"/>
        </w:rPr>
        <w:t>s ohledem na potřeby tuzemských i zahraničních výrobců měřicích strojů na závity zejména pak šneků</w:t>
      </w:r>
      <w:r w:rsidR="00130DAB">
        <w:rPr>
          <w:rFonts w:ascii="Arial" w:hAnsi="Arial" w:cs="Arial"/>
          <w:sz w:val="24"/>
          <w:szCs w:val="24"/>
        </w:rPr>
        <w:t xml:space="preserve">, </w:t>
      </w:r>
      <w:r>
        <w:rPr>
          <w:rFonts w:ascii="Arial" w:hAnsi="Arial" w:cs="Arial"/>
          <w:sz w:val="24"/>
          <w:szCs w:val="24"/>
        </w:rPr>
        <w:t xml:space="preserve">nový </w:t>
      </w:r>
      <w:r w:rsidR="00F74E51">
        <w:rPr>
          <w:rFonts w:ascii="Arial" w:hAnsi="Arial" w:cs="Arial"/>
          <w:sz w:val="24"/>
          <w:szCs w:val="24"/>
        </w:rPr>
        <w:t xml:space="preserve">postup </w:t>
      </w:r>
      <w:r>
        <w:rPr>
          <w:rFonts w:ascii="Arial" w:hAnsi="Arial" w:cs="Arial"/>
          <w:sz w:val="24"/>
          <w:szCs w:val="24"/>
        </w:rPr>
        <w:t xml:space="preserve">výpočtu </w:t>
      </w:r>
      <w:r w:rsidR="00F74E51">
        <w:rPr>
          <w:rFonts w:ascii="Arial" w:hAnsi="Arial" w:cs="Arial"/>
          <w:sz w:val="24"/>
          <w:szCs w:val="24"/>
        </w:rPr>
        <w:t xml:space="preserve">s využitím vektorové analýzy, který </w:t>
      </w:r>
      <w:r w:rsidR="00130DAB">
        <w:rPr>
          <w:rFonts w:ascii="Arial" w:hAnsi="Arial" w:cs="Arial"/>
          <w:sz w:val="24"/>
          <w:szCs w:val="24"/>
        </w:rPr>
        <w:t>bude</w:t>
      </w:r>
      <w:r w:rsidR="00F74E51">
        <w:rPr>
          <w:rFonts w:ascii="Arial" w:hAnsi="Arial" w:cs="Arial"/>
          <w:sz w:val="24"/>
          <w:szCs w:val="24"/>
        </w:rPr>
        <w:t xml:space="preserve"> předán jako předbě</w:t>
      </w:r>
      <w:r w:rsidR="00130DAB">
        <w:rPr>
          <w:rFonts w:ascii="Arial" w:hAnsi="Arial" w:cs="Arial"/>
          <w:sz w:val="24"/>
          <w:szCs w:val="24"/>
        </w:rPr>
        <w:t xml:space="preserve">žný návrh mezinárodní normy </w:t>
      </w:r>
      <w:r w:rsidR="00F74E51">
        <w:rPr>
          <w:rFonts w:ascii="Arial" w:hAnsi="Arial" w:cs="Arial"/>
          <w:sz w:val="24"/>
          <w:szCs w:val="24"/>
        </w:rPr>
        <w:t xml:space="preserve">mezinárodním technickým komisím ISO/TC 60 „Ozubení“ a ISO/TC 1 „Závity“. </w:t>
      </w:r>
      <w:r w:rsidR="00130DAB">
        <w:rPr>
          <w:rFonts w:ascii="Arial" w:hAnsi="Arial" w:cs="Arial"/>
          <w:sz w:val="24"/>
          <w:szCs w:val="24"/>
        </w:rPr>
        <w:t>Prezentace návrhu technické normy a jeho přijetí bylo</w:t>
      </w:r>
      <w:r w:rsidR="00F74E51">
        <w:rPr>
          <w:rFonts w:ascii="Arial" w:hAnsi="Arial" w:cs="Arial"/>
          <w:sz w:val="24"/>
          <w:szCs w:val="24"/>
        </w:rPr>
        <w:t xml:space="preserve"> </w:t>
      </w:r>
      <w:r w:rsidR="00130DAB">
        <w:rPr>
          <w:rFonts w:ascii="Arial" w:hAnsi="Arial" w:cs="Arial"/>
          <w:sz w:val="24"/>
          <w:szCs w:val="24"/>
        </w:rPr>
        <w:t xml:space="preserve">na </w:t>
      </w:r>
      <w:r w:rsidR="00F74E51">
        <w:rPr>
          <w:rFonts w:ascii="Arial" w:hAnsi="Arial" w:cs="Arial"/>
          <w:sz w:val="24"/>
          <w:szCs w:val="24"/>
        </w:rPr>
        <w:t>plenárním zasedání ISO/TC 60 v</w:t>
      </w:r>
      <w:r w:rsidR="00130DAB">
        <w:rPr>
          <w:rFonts w:ascii="Arial" w:hAnsi="Arial" w:cs="Arial"/>
          <w:sz w:val="24"/>
          <w:szCs w:val="24"/>
        </w:rPr>
        <w:t> </w:t>
      </w:r>
      <w:r w:rsidR="00F74E51">
        <w:rPr>
          <w:rFonts w:ascii="Arial" w:hAnsi="Arial" w:cs="Arial"/>
          <w:sz w:val="24"/>
          <w:szCs w:val="24"/>
        </w:rPr>
        <w:t>Mnichově</w:t>
      </w:r>
      <w:r w:rsidR="00130DAB">
        <w:rPr>
          <w:rFonts w:ascii="Arial" w:hAnsi="Arial" w:cs="Arial"/>
          <w:sz w:val="24"/>
          <w:szCs w:val="24"/>
        </w:rPr>
        <w:t>.</w:t>
      </w:r>
      <w:r w:rsidR="00F74E51">
        <w:rPr>
          <w:rFonts w:ascii="Arial" w:hAnsi="Arial" w:cs="Arial"/>
          <w:sz w:val="24"/>
          <w:szCs w:val="24"/>
        </w:rPr>
        <w:t xml:space="preserve"> </w:t>
      </w:r>
      <w:r w:rsidR="00130DAB">
        <w:rPr>
          <w:rFonts w:ascii="Arial" w:hAnsi="Arial" w:cs="Arial"/>
          <w:sz w:val="24"/>
          <w:szCs w:val="24"/>
        </w:rPr>
        <w:t>Praktické ověření návrhu provede tuzemský výrobce firma GEARTEC.</w:t>
      </w:r>
    </w:p>
    <w:p w:rsidR="009E2319" w:rsidRDefault="009E2319" w:rsidP="00385186">
      <w:pPr>
        <w:jc w:val="both"/>
        <w:rPr>
          <w:rFonts w:ascii="Arial" w:hAnsi="Arial" w:cs="Arial"/>
          <w:sz w:val="24"/>
          <w:szCs w:val="24"/>
        </w:rPr>
      </w:pPr>
    </w:p>
    <w:p w:rsidR="009E2319" w:rsidRPr="009E2319" w:rsidRDefault="009E2319" w:rsidP="009E2319">
      <w:pPr>
        <w:jc w:val="both"/>
        <w:rPr>
          <w:rFonts w:ascii="Arial" w:hAnsi="Arial" w:cs="Arial"/>
          <w:b/>
          <w:sz w:val="28"/>
          <w:szCs w:val="28"/>
        </w:rPr>
      </w:pPr>
      <w:r w:rsidRPr="009E2319">
        <w:rPr>
          <w:rFonts w:ascii="Arial" w:hAnsi="Arial" w:cs="Arial"/>
          <w:b/>
          <w:sz w:val="28"/>
          <w:szCs w:val="28"/>
        </w:rPr>
        <w:t>Precis</w:t>
      </w:r>
    </w:p>
    <w:p w:rsidR="009E2319" w:rsidRPr="009E2319" w:rsidRDefault="009E2319" w:rsidP="009E2319">
      <w:pPr>
        <w:jc w:val="both"/>
        <w:rPr>
          <w:rFonts w:ascii="Arial" w:hAnsi="Arial" w:cs="Arial"/>
          <w:sz w:val="24"/>
          <w:szCs w:val="24"/>
        </w:rPr>
      </w:pPr>
      <w:r w:rsidRPr="009E2319">
        <w:rPr>
          <w:rFonts w:ascii="Arial" w:hAnsi="Arial" w:cs="Arial"/>
          <w:color w:val="000000"/>
          <w:sz w:val="24"/>
          <w:szCs w:val="24"/>
        </w:rPr>
        <w:t xml:space="preserve">Introductory chapter studies are looking at the use of </w:t>
      </w:r>
      <w:proofErr w:type="gramStart"/>
      <w:r w:rsidRPr="009E2319">
        <w:rPr>
          <w:rFonts w:ascii="Arial" w:hAnsi="Arial" w:cs="Arial"/>
          <w:color w:val="000000"/>
          <w:sz w:val="24"/>
          <w:szCs w:val="24"/>
        </w:rPr>
        <w:t>normative</w:t>
      </w:r>
      <w:proofErr w:type="gramEnd"/>
      <w:r w:rsidRPr="009E2319">
        <w:rPr>
          <w:rFonts w:ascii="Arial" w:hAnsi="Arial" w:cs="Arial"/>
          <w:color w:val="000000"/>
          <w:sz w:val="24"/>
          <w:szCs w:val="24"/>
        </w:rPr>
        <w:t xml:space="preserve"> documents, particularly at the enterprise level and in the last twenty years, which has been somewhat weakened as a result of the perception of the information contained in them as a </w:t>
      </w:r>
      <w:r w:rsidRPr="009E2319">
        <w:rPr>
          <w:rFonts w:ascii="Arial" w:hAnsi="Arial" w:cs="Arial"/>
          <w:b/>
          <w:i/>
          <w:color w:val="000000"/>
          <w:sz w:val="24"/>
          <w:szCs w:val="24"/>
        </w:rPr>
        <w:t>recommendation</w:t>
      </w:r>
      <w:r w:rsidRPr="009E2319">
        <w:rPr>
          <w:rFonts w:ascii="Arial" w:hAnsi="Arial" w:cs="Arial"/>
          <w:color w:val="000000"/>
          <w:sz w:val="24"/>
          <w:szCs w:val="24"/>
        </w:rPr>
        <w:t xml:space="preserve">.  This ultimately led to the closure of standardisation departments in a number of operating manufacturing businesses, these departments neither were developed in new companies. For that reason, the first three chapters of the study recommends action essential for engaging in activities associated with implementation of standardisation in the organisation, ie the use of </w:t>
      </w:r>
      <w:proofErr w:type="gramStart"/>
      <w:r w:rsidRPr="009E2319">
        <w:rPr>
          <w:rFonts w:ascii="Arial" w:hAnsi="Arial" w:cs="Arial"/>
          <w:color w:val="000000"/>
          <w:sz w:val="24"/>
          <w:szCs w:val="24"/>
        </w:rPr>
        <w:t>normative</w:t>
      </w:r>
      <w:proofErr w:type="gramEnd"/>
      <w:r w:rsidRPr="009E2319">
        <w:rPr>
          <w:rFonts w:ascii="Arial" w:hAnsi="Arial" w:cs="Arial"/>
          <w:color w:val="000000"/>
          <w:sz w:val="24"/>
          <w:szCs w:val="24"/>
        </w:rPr>
        <w:t xml:space="preserve"> documents and participation in their creation, which is enabled by law to every citizen of that state.  It is therefore a proposal of how to continuously familiarise with the results of international and European regulatory activity. The next five chapters summarises the activities associated with the creation of an international or European normative document. In this case study are the activities associated with the proposal of an international normative and international standards for measuring the profile of each type of thread worms in the axial section. In Chapters 7 and 8, I considered the needs of domestic and foreign manufacturers of measuring equipment for particular threads of screws, a new procedure for calculating using vector analysis, which is the basis for the preliminary draft international standards for the international technical committee ISO / TC 60 ”Gearing“ and ISO / TC 1 ”thread“. Preliminary presentation of the proposal of international technical standards and requirements for its development was approved at the plenary meeting of ISO / TC 60 in Munich (October 9, 2010). Practical design verification of the proposal will be performed by domestic company, GEARTEC. </w:t>
      </w:r>
    </w:p>
    <w:p w:rsidR="009E2319" w:rsidRDefault="009E2319">
      <w:pPr>
        <w:rPr>
          <w:rFonts w:ascii="Arial" w:hAnsi="Arial" w:cs="Arial"/>
          <w:sz w:val="24"/>
          <w:szCs w:val="24"/>
        </w:rPr>
      </w:pPr>
      <w:r>
        <w:rPr>
          <w:rFonts w:ascii="Arial" w:hAnsi="Arial" w:cs="Arial"/>
          <w:sz w:val="24"/>
          <w:szCs w:val="24"/>
        </w:rPr>
        <w:br w:type="page"/>
      </w:r>
    </w:p>
    <w:p w:rsidR="009E2319" w:rsidRPr="00311C36" w:rsidRDefault="009E2319" w:rsidP="00385186">
      <w:pPr>
        <w:jc w:val="both"/>
        <w:rPr>
          <w:rFonts w:ascii="Arial" w:hAnsi="Arial" w:cs="Arial"/>
          <w:sz w:val="24"/>
          <w:szCs w:val="24"/>
        </w:rPr>
      </w:pPr>
    </w:p>
    <w:p w:rsidR="007C796C" w:rsidRPr="009030F4" w:rsidRDefault="007C796C" w:rsidP="002C2327">
      <w:pPr>
        <w:pStyle w:val="Nadpis1"/>
        <w:rPr>
          <w:sz w:val="24"/>
          <w:szCs w:val="24"/>
        </w:rPr>
      </w:pPr>
      <w:r>
        <w:t>Obsah</w:t>
      </w:r>
      <w:r>
        <w:tab/>
      </w:r>
      <w:r>
        <w:tab/>
      </w:r>
      <w:r>
        <w:tab/>
      </w:r>
      <w:r>
        <w:tab/>
      </w:r>
      <w:r>
        <w:tab/>
      </w:r>
      <w:r w:rsidR="009030F4">
        <w:tab/>
      </w:r>
      <w:r w:rsidR="009030F4">
        <w:tab/>
      </w:r>
      <w:r w:rsidR="009030F4">
        <w:tab/>
      </w:r>
      <w:r w:rsidR="009030F4">
        <w:tab/>
      </w:r>
      <w:r w:rsidR="009030F4" w:rsidRPr="009030F4">
        <w:rPr>
          <w:b w:val="0"/>
        </w:rPr>
        <w:tab/>
      </w:r>
      <w:r w:rsidR="009030F4" w:rsidRPr="009030F4">
        <w:rPr>
          <w:b w:val="0"/>
          <w:sz w:val="24"/>
          <w:szCs w:val="24"/>
        </w:rPr>
        <w:t xml:space="preserve">    strana</w:t>
      </w:r>
    </w:p>
    <w:p w:rsidR="00F978E1" w:rsidRPr="0057204C" w:rsidRDefault="00F978E1" w:rsidP="0057204C">
      <w:pPr>
        <w:pStyle w:val="Nadpis1"/>
        <w:spacing w:before="120" w:after="120"/>
        <w:rPr>
          <w:b w:val="0"/>
          <w:sz w:val="24"/>
          <w:szCs w:val="24"/>
        </w:rPr>
      </w:pPr>
      <w:r w:rsidRPr="0057204C">
        <w:rPr>
          <w:b w:val="0"/>
          <w:sz w:val="24"/>
          <w:szCs w:val="24"/>
        </w:rPr>
        <w:t xml:space="preserve">Úvod </w:t>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Pr="0057204C">
        <w:rPr>
          <w:b w:val="0"/>
          <w:sz w:val="24"/>
          <w:szCs w:val="24"/>
        </w:rPr>
        <w:tab/>
      </w:r>
      <w:r w:rsidR="0057204C">
        <w:rPr>
          <w:b w:val="0"/>
          <w:sz w:val="24"/>
          <w:szCs w:val="24"/>
        </w:rPr>
        <w:t xml:space="preserve"> </w:t>
      </w:r>
      <w:r w:rsidR="009E2319">
        <w:rPr>
          <w:b w:val="0"/>
          <w:sz w:val="24"/>
          <w:szCs w:val="24"/>
        </w:rPr>
        <w:t>4</w:t>
      </w:r>
    </w:p>
    <w:p w:rsidR="00F978E1" w:rsidRPr="0057204C" w:rsidRDefault="00F978E1" w:rsidP="0057204C">
      <w:pPr>
        <w:pStyle w:val="Nadpis1"/>
        <w:spacing w:before="120" w:after="120"/>
        <w:rPr>
          <w:b w:val="0"/>
          <w:sz w:val="24"/>
          <w:szCs w:val="24"/>
        </w:rPr>
      </w:pPr>
      <w:r w:rsidRPr="009E2319">
        <w:rPr>
          <w:sz w:val="24"/>
          <w:szCs w:val="24"/>
        </w:rPr>
        <w:t>1</w:t>
      </w:r>
      <w:r w:rsidR="0057204C">
        <w:rPr>
          <w:b w:val="0"/>
          <w:sz w:val="24"/>
          <w:szCs w:val="24"/>
        </w:rPr>
        <w:t> </w:t>
      </w:r>
      <w:r w:rsidR="00657CBF" w:rsidRPr="00657CBF">
        <w:rPr>
          <w:b w:val="0"/>
          <w:sz w:val="24"/>
          <w:szCs w:val="24"/>
        </w:rPr>
        <w:t xml:space="preserve"> </w:t>
      </w:r>
      <w:r w:rsidR="00657CBF">
        <w:rPr>
          <w:b w:val="0"/>
          <w:sz w:val="24"/>
          <w:szCs w:val="24"/>
        </w:rPr>
        <w:t>A</w:t>
      </w:r>
      <w:r w:rsidR="00657CBF" w:rsidRPr="0057204C">
        <w:rPr>
          <w:b w:val="0"/>
          <w:sz w:val="24"/>
          <w:szCs w:val="24"/>
        </w:rPr>
        <w:t xml:space="preserve">nalýza </w:t>
      </w:r>
      <w:r w:rsidR="00657CBF">
        <w:rPr>
          <w:b w:val="0"/>
          <w:sz w:val="24"/>
          <w:szCs w:val="24"/>
        </w:rPr>
        <w:t>strategie</w:t>
      </w:r>
      <w:r w:rsidRPr="0057204C">
        <w:rPr>
          <w:b w:val="0"/>
          <w:sz w:val="24"/>
          <w:szCs w:val="24"/>
        </w:rPr>
        <w:t xml:space="preserve"> t</w:t>
      </w:r>
      <w:r w:rsidR="009E2319">
        <w:rPr>
          <w:b w:val="0"/>
          <w:sz w:val="24"/>
          <w:szCs w:val="24"/>
        </w:rPr>
        <w:t>vorby normativních dokumentů</w:t>
      </w:r>
      <w:r w:rsidR="009E2319">
        <w:rPr>
          <w:b w:val="0"/>
          <w:sz w:val="24"/>
          <w:szCs w:val="24"/>
        </w:rPr>
        <w:tab/>
      </w:r>
      <w:r w:rsidR="009E2319">
        <w:rPr>
          <w:b w:val="0"/>
          <w:sz w:val="24"/>
          <w:szCs w:val="24"/>
        </w:rPr>
        <w:tab/>
      </w:r>
      <w:r w:rsidR="009E2319">
        <w:rPr>
          <w:b w:val="0"/>
          <w:sz w:val="24"/>
          <w:szCs w:val="24"/>
        </w:rPr>
        <w:tab/>
        <w:t xml:space="preserve">          10</w:t>
      </w:r>
    </w:p>
    <w:p w:rsidR="0057204C" w:rsidRPr="0051526A" w:rsidRDefault="0051526A" w:rsidP="0057204C">
      <w:pPr>
        <w:spacing w:before="120" w:after="120"/>
        <w:rPr>
          <w:rFonts w:ascii="Arial" w:hAnsi="Arial" w:cs="Arial"/>
          <w:sz w:val="24"/>
          <w:szCs w:val="24"/>
        </w:rPr>
      </w:pPr>
      <w:r w:rsidRPr="009E2319">
        <w:rPr>
          <w:rFonts w:ascii="Arial" w:hAnsi="Arial" w:cs="Arial"/>
          <w:b/>
          <w:sz w:val="24"/>
          <w:szCs w:val="24"/>
        </w:rPr>
        <w:t>2</w:t>
      </w:r>
      <w:r w:rsidRPr="0051526A">
        <w:rPr>
          <w:rFonts w:cs="Arial"/>
          <w:sz w:val="24"/>
          <w:szCs w:val="24"/>
        </w:rPr>
        <w:t> </w:t>
      </w:r>
      <w:r w:rsidRPr="0051526A">
        <w:rPr>
          <w:rFonts w:ascii="Arial" w:hAnsi="Arial" w:cs="Arial"/>
          <w:sz w:val="24"/>
          <w:szCs w:val="24"/>
        </w:rPr>
        <w:t>Evropské normy a evropská legislativa</w:t>
      </w:r>
      <w:r w:rsidR="005972F0">
        <w:rPr>
          <w:rFonts w:ascii="Arial" w:hAnsi="Arial" w:cs="Arial"/>
          <w:sz w:val="24"/>
          <w:szCs w:val="24"/>
        </w:rPr>
        <w:t xml:space="preserve"> v oblasti prohlášení o shodě</w:t>
      </w:r>
      <w:r w:rsidR="005972F0">
        <w:rPr>
          <w:rFonts w:ascii="Arial" w:hAnsi="Arial" w:cs="Arial"/>
          <w:sz w:val="24"/>
          <w:szCs w:val="24"/>
        </w:rPr>
        <w:tab/>
      </w:r>
      <w:r w:rsidR="005972F0">
        <w:rPr>
          <w:rFonts w:ascii="Arial" w:hAnsi="Arial" w:cs="Arial"/>
          <w:sz w:val="24"/>
          <w:szCs w:val="24"/>
        </w:rPr>
        <w:br/>
        <w:t xml:space="preserve">      a managementu rizika</w:t>
      </w:r>
      <w:r w:rsidR="0057204C" w:rsidRPr="0051526A">
        <w:rPr>
          <w:rFonts w:ascii="Arial" w:hAnsi="Arial" w:cs="Arial"/>
          <w:sz w:val="24"/>
          <w:szCs w:val="24"/>
        </w:rPr>
        <w:tab/>
      </w:r>
      <w:r w:rsidR="0057204C" w:rsidRPr="0051526A">
        <w:rPr>
          <w:rFonts w:ascii="Arial" w:hAnsi="Arial" w:cs="Arial"/>
          <w:sz w:val="24"/>
          <w:szCs w:val="24"/>
        </w:rPr>
        <w:tab/>
      </w:r>
      <w:r w:rsidR="0057204C" w:rsidRPr="0051526A">
        <w:rPr>
          <w:rFonts w:ascii="Arial" w:hAnsi="Arial" w:cs="Arial"/>
          <w:sz w:val="24"/>
          <w:szCs w:val="24"/>
        </w:rPr>
        <w:tab/>
      </w:r>
      <w:r w:rsidR="0057204C" w:rsidRPr="0051526A">
        <w:rPr>
          <w:rFonts w:ascii="Arial" w:hAnsi="Arial" w:cs="Arial"/>
          <w:sz w:val="24"/>
          <w:szCs w:val="24"/>
        </w:rPr>
        <w:tab/>
      </w:r>
      <w:r w:rsidR="0057204C" w:rsidRPr="0051526A">
        <w:rPr>
          <w:rFonts w:ascii="Arial" w:hAnsi="Arial" w:cs="Arial"/>
          <w:sz w:val="24"/>
          <w:szCs w:val="24"/>
        </w:rPr>
        <w:tab/>
      </w:r>
      <w:r w:rsidR="0057204C" w:rsidRPr="0051526A">
        <w:rPr>
          <w:rFonts w:ascii="Arial" w:hAnsi="Arial" w:cs="Arial"/>
          <w:sz w:val="24"/>
          <w:szCs w:val="24"/>
        </w:rPr>
        <w:tab/>
      </w:r>
      <w:r w:rsidR="005972F0">
        <w:rPr>
          <w:rFonts w:ascii="Arial" w:hAnsi="Arial" w:cs="Arial"/>
          <w:sz w:val="24"/>
          <w:szCs w:val="24"/>
        </w:rPr>
        <w:tab/>
      </w:r>
      <w:r w:rsidR="005972F0">
        <w:rPr>
          <w:rFonts w:ascii="Arial" w:hAnsi="Arial" w:cs="Arial"/>
          <w:sz w:val="24"/>
          <w:szCs w:val="24"/>
        </w:rPr>
        <w:tab/>
      </w:r>
      <w:r w:rsidR="005972F0">
        <w:rPr>
          <w:rFonts w:ascii="Arial" w:hAnsi="Arial" w:cs="Arial"/>
          <w:sz w:val="24"/>
          <w:szCs w:val="24"/>
        </w:rPr>
        <w:tab/>
      </w:r>
      <w:r w:rsidR="0057204C" w:rsidRPr="0051526A">
        <w:rPr>
          <w:rFonts w:ascii="Arial" w:hAnsi="Arial" w:cs="Arial"/>
          <w:sz w:val="24"/>
          <w:szCs w:val="24"/>
        </w:rPr>
        <w:t>1</w:t>
      </w:r>
      <w:r w:rsidR="0068687A">
        <w:rPr>
          <w:rFonts w:ascii="Arial" w:hAnsi="Arial" w:cs="Arial"/>
          <w:sz w:val="24"/>
          <w:szCs w:val="24"/>
        </w:rPr>
        <w:t>1</w:t>
      </w:r>
    </w:p>
    <w:p w:rsidR="0057204C" w:rsidRPr="0057204C" w:rsidRDefault="005972F0" w:rsidP="0057204C">
      <w:pPr>
        <w:spacing w:before="120" w:after="120"/>
        <w:rPr>
          <w:rFonts w:ascii="Arial" w:hAnsi="Arial" w:cs="Arial"/>
          <w:sz w:val="24"/>
          <w:szCs w:val="24"/>
        </w:rPr>
      </w:pPr>
      <w:r w:rsidRPr="0068687A">
        <w:rPr>
          <w:rFonts w:ascii="Arial" w:hAnsi="Arial" w:cs="Arial"/>
          <w:b/>
          <w:sz w:val="24"/>
          <w:szCs w:val="24"/>
        </w:rPr>
        <w:t>3</w:t>
      </w:r>
      <w:r w:rsidRPr="005972F0">
        <w:rPr>
          <w:rFonts w:ascii="Arial" w:hAnsi="Arial" w:cs="Arial"/>
          <w:sz w:val="24"/>
          <w:szCs w:val="24"/>
        </w:rPr>
        <w:t xml:space="preserve"> </w:t>
      </w:r>
      <w:r>
        <w:rPr>
          <w:b/>
          <w:sz w:val="24"/>
          <w:szCs w:val="24"/>
        </w:rPr>
        <w:t> </w:t>
      </w:r>
      <w:r w:rsidR="007021CC" w:rsidRPr="007021CC">
        <w:rPr>
          <w:rFonts w:ascii="Arial" w:hAnsi="Arial" w:cs="Arial"/>
          <w:sz w:val="24"/>
          <w:szCs w:val="24"/>
        </w:rPr>
        <w:t>Charakter t</w:t>
      </w:r>
      <w:r w:rsidRPr="007021CC">
        <w:rPr>
          <w:rFonts w:ascii="Arial" w:hAnsi="Arial" w:cs="Arial"/>
          <w:sz w:val="24"/>
          <w:szCs w:val="24"/>
        </w:rPr>
        <w:t>vůrčí</w:t>
      </w:r>
      <w:r w:rsidRPr="005972F0">
        <w:rPr>
          <w:rFonts w:ascii="Arial" w:hAnsi="Arial" w:cs="Arial"/>
          <w:sz w:val="24"/>
          <w:szCs w:val="24"/>
        </w:rPr>
        <w:t xml:space="preserve"> činnost</w:t>
      </w:r>
      <w:r w:rsidR="007021CC">
        <w:rPr>
          <w:rFonts w:ascii="Arial" w:hAnsi="Arial" w:cs="Arial"/>
          <w:sz w:val="24"/>
          <w:szCs w:val="24"/>
        </w:rPr>
        <w:t>i</w:t>
      </w:r>
      <w:r w:rsidRPr="005972F0">
        <w:rPr>
          <w:rFonts w:ascii="Arial" w:hAnsi="Arial" w:cs="Arial"/>
          <w:sz w:val="24"/>
          <w:szCs w:val="24"/>
        </w:rPr>
        <w:t xml:space="preserve"> v technické normalizaci</w:t>
      </w:r>
      <w:r w:rsidR="0057204C" w:rsidRPr="005972F0">
        <w:rPr>
          <w:rFonts w:ascii="Arial" w:hAnsi="Arial" w:cs="Arial"/>
          <w:sz w:val="24"/>
          <w:szCs w:val="24"/>
        </w:rPr>
        <w:tab/>
      </w:r>
      <w:r w:rsidR="0057204C" w:rsidRPr="005972F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sidR="0068687A">
        <w:rPr>
          <w:rFonts w:ascii="Arial" w:hAnsi="Arial" w:cs="Arial"/>
          <w:sz w:val="24"/>
          <w:szCs w:val="24"/>
        </w:rPr>
        <w:t>9</w:t>
      </w:r>
    </w:p>
    <w:p w:rsidR="005972F0" w:rsidRPr="006A1B20" w:rsidRDefault="005972F0" w:rsidP="005972F0">
      <w:pPr>
        <w:pStyle w:val="Nadpis1"/>
        <w:rPr>
          <w:b w:val="0"/>
          <w:sz w:val="24"/>
          <w:szCs w:val="24"/>
        </w:rPr>
      </w:pPr>
      <w:r w:rsidRPr="0068687A">
        <w:rPr>
          <w:sz w:val="24"/>
          <w:szCs w:val="24"/>
        </w:rPr>
        <w:t>4</w:t>
      </w:r>
      <w:r w:rsidR="006A1B20">
        <w:rPr>
          <w:b w:val="0"/>
          <w:sz w:val="24"/>
          <w:szCs w:val="24"/>
        </w:rPr>
        <w:t> </w:t>
      </w:r>
      <w:r w:rsidRPr="006A1B20">
        <w:rPr>
          <w:b w:val="0"/>
          <w:sz w:val="24"/>
          <w:szCs w:val="24"/>
        </w:rPr>
        <w:t xml:space="preserve">Rámcové předpoklady, pro tvorbu </w:t>
      </w:r>
      <w:r w:rsidR="007021CC" w:rsidRPr="006A1B20">
        <w:rPr>
          <w:b w:val="0"/>
          <w:sz w:val="24"/>
          <w:szCs w:val="24"/>
        </w:rPr>
        <w:t>společn</w:t>
      </w:r>
      <w:r w:rsidR="007021CC">
        <w:rPr>
          <w:b w:val="0"/>
          <w:sz w:val="24"/>
          <w:szCs w:val="24"/>
        </w:rPr>
        <w:t>ého</w:t>
      </w:r>
      <w:r w:rsidR="007021CC" w:rsidRPr="006A1B20">
        <w:rPr>
          <w:b w:val="0"/>
          <w:sz w:val="24"/>
          <w:szCs w:val="24"/>
        </w:rPr>
        <w:t xml:space="preserve"> </w:t>
      </w:r>
      <w:r w:rsidRPr="006A1B20">
        <w:rPr>
          <w:b w:val="0"/>
          <w:sz w:val="24"/>
          <w:szCs w:val="24"/>
        </w:rPr>
        <w:t xml:space="preserve">mezinárodního </w:t>
      </w:r>
      <w:r w:rsidR="007021CC">
        <w:rPr>
          <w:b w:val="0"/>
          <w:sz w:val="24"/>
          <w:szCs w:val="24"/>
        </w:rPr>
        <w:tab/>
      </w:r>
      <w:r w:rsidR="007021CC">
        <w:rPr>
          <w:b w:val="0"/>
          <w:sz w:val="24"/>
          <w:szCs w:val="24"/>
        </w:rPr>
        <w:br/>
        <w:t xml:space="preserve">     </w:t>
      </w:r>
      <w:r w:rsidRPr="006A1B20">
        <w:rPr>
          <w:b w:val="0"/>
          <w:sz w:val="24"/>
          <w:szCs w:val="24"/>
        </w:rPr>
        <w:t xml:space="preserve">normativního dokumentu </w:t>
      </w:r>
      <w:r w:rsidR="0068687A">
        <w:rPr>
          <w:b w:val="0"/>
          <w:sz w:val="24"/>
          <w:szCs w:val="24"/>
        </w:rPr>
        <w:t>v společné</w:t>
      </w:r>
      <w:r w:rsidRPr="006A1B20">
        <w:rPr>
          <w:b w:val="0"/>
          <w:sz w:val="24"/>
          <w:szCs w:val="24"/>
        </w:rPr>
        <w:t xml:space="preserve"> oblast</w:t>
      </w:r>
      <w:r w:rsidR="0068687A">
        <w:rPr>
          <w:b w:val="0"/>
          <w:sz w:val="24"/>
          <w:szCs w:val="24"/>
        </w:rPr>
        <w:t>i</w:t>
      </w:r>
      <w:r w:rsidRPr="006A1B20">
        <w:rPr>
          <w:b w:val="0"/>
          <w:sz w:val="24"/>
          <w:szCs w:val="24"/>
        </w:rPr>
        <w:t xml:space="preserve"> závitů a ozubení</w:t>
      </w:r>
      <w:r w:rsidR="0068687A">
        <w:rPr>
          <w:b w:val="0"/>
          <w:sz w:val="24"/>
          <w:szCs w:val="24"/>
        </w:rPr>
        <w:tab/>
      </w:r>
      <w:r w:rsidR="0068687A">
        <w:rPr>
          <w:b w:val="0"/>
          <w:sz w:val="24"/>
          <w:szCs w:val="24"/>
        </w:rPr>
        <w:tab/>
      </w:r>
      <w:r w:rsidR="0068687A">
        <w:rPr>
          <w:b w:val="0"/>
          <w:sz w:val="24"/>
          <w:szCs w:val="24"/>
        </w:rPr>
        <w:tab/>
      </w:r>
      <w:r w:rsidR="006A1B20">
        <w:rPr>
          <w:b w:val="0"/>
          <w:sz w:val="24"/>
          <w:szCs w:val="24"/>
        </w:rPr>
        <w:t>3</w:t>
      </w:r>
      <w:r w:rsidR="0068687A">
        <w:rPr>
          <w:b w:val="0"/>
          <w:sz w:val="24"/>
          <w:szCs w:val="24"/>
        </w:rPr>
        <w:t>6</w:t>
      </w:r>
    </w:p>
    <w:p w:rsidR="006A1B20" w:rsidRDefault="006A1B20" w:rsidP="006A1B20">
      <w:pPr>
        <w:pStyle w:val="Nadpis1"/>
        <w:spacing w:before="120"/>
        <w:rPr>
          <w:b w:val="0"/>
          <w:sz w:val="24"/>
          <w:szCs w:val="24"/>
        </w:rPr>
      </w:pPr>
      <w:r w:rsidRPr="0068687A">
        <w:rPr>
          <w:sz w:val="24"/>
          <w:szCs w:val="24"/>
        </w:rPr>
        <w:t>5</w:t>
      </w:r>
      <w:r>
        <w:rPr>
          <w:b w:val="0"/>
          <w:sz w:val="24"/>
          <w:szCs w:val="24"/>
        </w:rPr>
        <w:t> </w:t>
      </w:r>
      <w:r w:rsidRPr="006A1B20">
        <w:rPr>
          <w:b w:val="0"/>
          <w:sz w:val="24"/>
          <w:szCs w:val="24"/>
        </w:rPr>
        <w:t>Systémové pojetí tvorby šroubových ploch šneků</w:t>
      </w:r>
      <w:r>
        <w:rPr>
          <w:b w:val="0"/>
          <w:sz w:val="24"/>
          <w:szCs w:val="24"/>
        </w:rPr>
        <w:tab/>
      </w:r>
      <w:r>
        <w:rPr>
          <w:b w:val="0"/>
          <w:sz w:val="24"/>
          <w:szCs w:val="24"/>
        </w:rPr>
        <w:tab/>
      </w:r>
      <w:r>
        <w:rPr>
          <w:b w:val="0"/>
          <w:sz w:val="24"/>
          <w:szCs w:val="24"/>
        </w:rPr>
        <w:tab/>
      </w:r>
      <w:r>
        <w:rPr>
          <w:b w:val="0"/>
          <w:sz w:val="24"/>
          <w:szCs w:val="24"/>
        </w:rPr>
        <w:tab/>
      </w:r>
      <w:r>
        <w:rPr>
          <w:b w:val="0"/>
          <w:sz w:val="24"/>
          <w:szCs w:val="24"/>
        </w:rPr>
        <w:tab/>
        <w:t>3</w:t>
      </w:r>
      <w:r w:rsidR="0068687A">
        <w:rPr>
          <w:b w:val="0"/>
          <w:sz w:val="24"/>
          <w:szCs w:val="24"/>
        </w:rPr>
        <w:t>8</w:t>
      </w:r>
    </w:p>
    <w:p w:rsidR="006A1B20" w:rsidRDefault="006A1B20" w:rsidP="006A1B20">
      <w:pPr>
        <w:pStyle w:val="Nadpis2"/>
        <w:rPr>
          <w:b w:val="0"/>
          <w:bCs w:val="0"/>
          <w:i w:val="0"/>
          <w:iCs w:val="0"/>
          <w:sz w:val="24"/>
          <w:szCs w:val="24"/>
        </w:rPr>
      </w:pPr>
      <w:r w:rsidRPr="0068687A">
        <w:rPr>
          <w:i w:val="0"/>
          <w:iCs w:val="0"/>
          <w:sz w:val="24"/>
          <w:szCs w:val="24"/>
        </w:rPr>
        <w:t>6</w:t>
      </w:r>
      <w:r>
        <w:rPr>
          <w:b w:val="0"/>
          <w:sz w:val="24"/>
          <w:szCs w:val="24"/>
        </w:rPr>
        <w:t> </w:t>
      </w:r>
      <w:r w:rsidRPr="006A1B20">
        <w:rPr>
          <w:b w:val="0"/>
          <w:i w:val="0"/>
          <w:iCs w:val="0"/>
          <w:sz w:val="24"/>
          <w:szCs w:val="24"/>
        </w:rPr>
        <w:t xml:space="preserve">Kritické zhodnocení s </w:t>
      </w:r>
      <w:r w:rsidRPr="006A1B20">
        <w:rPr>
          <w:b w:val="0"/>
          <w:bCs w:val="0"/>
          <w:i w:val="0"/>
          <w:iCs w:val="0"/>
          <w:sz w:val="24"/>
          <w:szCs w:val="24"/>
        </w:rPr>
        <w:t>ISO/TR 10828:1997</w:t>
      </w:r>
      <w:r>
        <w:rPr>
          <w:b w:val="0"/>
          <w:bCs w:val="0"/>
          <w:i w:val="0"/>
          <w:iCs w:val="0"/>
          <w:sz w:val="24"/>
          <w:szCs w:val="24"/>
        </w:rPr>
        <w:tab/>
      </w:r>
      <w:r>
        <w:rPr>
          <w:b w:val="0"/>
          <w:bCs w:val="0"/>
          <w:i w:val="0"/>
          <w:iCs w:val="0"/>
          <w:sz w:val="24"/>
          <w:szCs w:val="24"/>
        </w:rPr>
        <w:tab/>
      </w:r>
      <w:r>
        <w:rPr>
          <w:b w:val="0"/>
          <w:bCs w:val="0"/>
          <w:i w:val="0"/>
          <w:iCs w:val="0"/>
          <w:sz w:val="24"/>
          <w:szCs w:val="24"/>
        </w:rPr>
        <w:tab/>
      </w:r>
      <w:r>
        <w:rPr>
          <w:b w:val="0"/>
          <w:bCs w:val="0"/>
          <w:i w:val="0"/>
          <w:iCs w:val="0"/>
          <w:sz w:val="24"/>
          <w:szCs w:val="24"/>
        </w:rPr>
        <w:tab/>
      </w:r>
      <w:r>
        <w:rPr>
          <w:b w:val="0"/>
          <w:bCs w:val="0"/>
          <w:i w:val="0"/>
          <w:iCs w:val="0"/>
          <w:sz w:val="24"/>
          <w:szCs w:val="24"/>
        </w:rPr>
        <w:tab/>
      </w:r>
      <w:r>
        <w:rPr>
          <w:b w:val="0"/>
          <w:bCs w:val="0"/>
          <w:i w:val="0"/>
          <w:iCs w:val="0"/>
          <w:sz w:val="24"/>
          <w:szCs w:val="24"/>
        </w:rPr>
        <w:tab/>
        <w:t>4</w:t>
      </w:r>
      <w:r w:rsidR="0068687A">
        <w:rPr>
          <w:b w:val="0"/>
          <w:bCs w:val="0"/>
          <w:i w:val="0"/>
          <w:iCs w:val="0"/>
          <w:sz w:val="24"/>
          <w:szCs w:val="24"/>
        </w:rPr>
        <w:t>2</w:t>
      </w:r>
    </w:p>
    <w:p w:rsidR="007021CC" w:rsidRDefault="007021CC" w:rsidP="007021CC">
      <w:pPr>
        <w:pStyle w:val="Nadpis1"/>
        <w:rPr>
          <w:b w:val="0"/>
          <w:sz w:val="24"/>
          <w:szCs w:val="24"/>
        </w:rPr>
      </w:pPr>
      <w:r w:rsidRPr="0068687A">
        <w:rPr>
          <w:sz w:val="24"/>
          <w:szCs w:val="24"/>
        </w:rPr>
        <w:t>7</w:t>
      </w:r>
      <w:r w:rsidRPr="007021CC">
        <w:rPr>
          <w:b w:val="0"/>
          <w:sz w:val="24"/>
          <w:szCs w:val="24"/>
        </w:rPr>
        <w:t> </w:t>
      </w:r>
      <w:r w:rsidRPr="007021CC">
        <w:rPr>
          <w:b w:val="0"/>
          <w:sz w:val="24"/>
          <w:szCs w:val="24"/>
        </w:rPr>
        <w:t>Rámcový postup při návrhu mezinárodní normy</w:t>
      </w:r>
      <w:r>
        <w:rPr>
          <w:b w:val="0"/>
          <w:sz w:val="24"/>
          <w:szCs w:val="24"/>
        </w:rPr>
        <w:tab/>
      </w:r>
      <w:r>
        <w:rPr>
          <w:b w:val="0"/>
          <w:sz w:val="24"/>
          <w:szCs w:val="24"/>
        </w:rPr>
        <w:tab/>
      </w:r>
      <w:r>
        <w:rPr>
          <w:b w:val="0"/>
          <w:sz w:val="24"/>
          <w:szCs w:val="24"/>
        </w:rPr>
        <w:tab/>
      </w:r>
      <w:r>
        <w:rPr>
          <w:b w:val="0"/>
          <w:sz w:val="24"/>
          <w:szCs w:val="24"/>
        </w:rPr>
        <w:tab/>
      </w:r>
      <w:r>
        <w:rPr>
          <w:b w:val="0"/>
          <w:sz w:val="24"/>
          <w:szCs w:val="24"/>
        </w:rPr>
        <w:tab/>
        <w:t>4</w:t>
      </w:r>
      <w:r w:rsidR="0068687A">
        <w:rPr>
          <w:b w:val="0"/>
          <w:sz w:val="24"/>
          <w:szCs w:val="24"/>
        </w:rPr>
        <w:t>3</w:t>
      </w:r>
    </w:p>
    <w:p w:rsidR="007021CC" w:rsidRPr="007021CC" w:rsidRDefault="007021CC" w:rsidP="007021CC">
      <w:pPr>
        <w:pStyle w:val="Nadpis1"/>
        <w:rPr>
          <w:b w:val="0"/>
          <w:sz w:val="24"/>
          <w:szCs w:val="24"/>
        </w:rPr>
      </w:pPr>
      <w:r w:rsidRPr="004F657C">
        <w:rPr>
          <w:sz w:val="24"/>
          <w:szCs w:val="24"/>
        </w:rPr>
        <w:t>8</w:t>
      </w:r>
      <w:r w:rsidRPr="007021CC">
        <w:rPr>
          <w:b w:val="0"/>
          <w:sz w:val="24"/>
          <w:szCs w:val="24"/>
        </w:rPr>
        <w:t> </w:t>
      </w:r>
      <w:r>
        <w:rPr>
          <w:b w:val="0"/>
          <w:sz w:val="24"/>
          <w:szCs w:val="24"/>
        </w:rPr>
        <w:t>Postup při p</w:t>
      </w:r>
      <w:r w:rsidRPr="007021CC">
        <w:rPr>
          <w:b w:val="0"/>
          <w:sz w:val="24"/>
          <w:szCs w:val="24"/>
        </w:rPr>
        <w:t>ředběžn</w:t>
      </w:r>
      <w:r>
        <w:rPr>
          <w:b w:val="0"/>
          <w:sz w:val="24"/>
          <w:szCs w:val="24"/>
        </w:rPr>
        <w:t>ém</w:t>
      </w:r>
      <w:r w:rsidRPr="007021CC">
        <w:rPr>
          <w:b w:val="0"/>
          <w:sz w:val="24"/>
          <w:szCs w:val="24"/>
        </w:rPr>
        <w:t xml:space="preserve"> návrh</w:t>
      </w:r>
      <w:r>
        <w:rPr>
          <w:b w:val="0"/>
          <w:sz w:val="24"/>
          <w:szCs w:val="24"/>
        </w:rPr>
        <w:t>u</w:t>
      </w:r>
      <w:r w:rsidRPr="007021CC">
        <w:rPr>
          <w:b w:val="0"/>
          <w:sz w:val="24"/>
          <w:szCs w:val="24"/>
        </w:rPr>
        <w:t xml:space="preserve"> pracovní </w:t>
      </w:r>
      <w:r>
        <w:rPr>
          <w:b w:val="0"/>
          <w:sz w:val="24"/>
          <w:szCs w:val="24"/>
        </w:rPr>
        <w:t xml:space="preserve">normativní </w:t>
      </w:r>
      <w:r w:rsidRPr="007021CC">
        <w:rPr>
          <w:b w:val="0"/>
          <w:sz w:val="24"/>
          <w:szCs w:val="24"/>
        </w:rPr>
        <w:t xml:space="preserve">položky – PWI </w:t>
      </w:r>
      <w:r>
        <w:rPr>
          <w:b w:val="0"/>
          <w:sz w:val="24"/>
          <w:szCs w:val="24"/>
        </w:rPr>
        <w:tab/>
      </w:r>
      <w:r>
        <w:rPr>
          <w:b w:val="0"/>
          <w:sz w:val="24"/>
          <w:szCs w:val="24"/>
        </w:rPr>
        <w:tab/>
        <w:t>5</w:t>
      </w:r>
      <w:r w:rsidR="004F657C">
        <w:rPr>
          <w:b w:val="0"/>
          <w:sz w:val="24"/>
          <w:szCs w:val="24"/>
        </w:rPr>
        <w:t>4</w:t>
      </w:r>
    </w:p>
    <w:p w:rsidR="007C796C" w:rsidRPr="0057204C" w:rsidRDefault="00657CBF" w:rsidP="0057204C">
      <w:pPr>
        <w:spacing w:before="120" w:after="120"/>
        <w:rPr>
          <w:rFonts w:ascii="Arial" w:hAnsi="Arial" w:cs="Arial"/>
          <w:sz w:val="24"/>
          <w:szCs w:val="24"/>
        </w:rPr>
      </w:pPr>
      <w:r>
        <w:rPr>
          <w:rFonts w:ascii="Arial" w:hAnsi="Arial" w:cs="Arial"/>
          <w:sz w:val="24"/>
          <w:szCs w:val="24"/>
        </w:rPr>
        <w:t>Bibliografie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r w:rsidR="004F657C">
        <w:rPr>
          <w:rFonts w:ascii="Arial" w:hAnsi="Arial" w:cs="Arial"/>
          <w:sz w:val="24"/>
          <w:szCs w:val="24"/>
        </w:rPr>
        <w:t>9</w:t>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7021CC">
        <w:rPr>
          <w:rFonts w:ascii="Arial" w:hAnsi="Arial" w:cs="Arial"/>
          <w:sz w:val="24"/>
          <w:szCs w:val="24"/>
        </w:rPr>
        <w:tab/>
      </w:r>
      <w:r w:rsidR="0057204C" w:rsidRPr="0057204C">
        <w:rPr>
          <w:rFonts w:ascii="Arial" w:hAnsi="Arial" w:cs="Arial"/>
          <w:sz w:val="24"/>
          <w:szCs w:val="24"/>
        </w:rPr>
        <w:tab/>
      </w:r>
      <w:r w:rsidR="0057204C" w:rsidRPr="0057204C">
        <w:rPr>
          <w:rFonts w:ascii="Arial" w:hAnsi="Arial" w:cs="Arial"/>
          <w:sz w:val="24"/>
          <w:szCs w:val="24"/>
        </w:rPr>
        <w:tab/>
      </w:r>
      <w:r w:rsidR="0057204C" w:rsidRPr="0057204C">
        <w:rPr>
          <w:rFonts w:ascii="Arial" w:hAnsi="Arial" w:cs="Arial"/>
          <w:sz w:val="24"/>
          <w:szCs w:val="24"/>
        </w:rPr>
        <w:tab/>
      </w:r>
      <w:r w:rsidR="0057204C" w:rsidRPr="0057204C">
        <w:rPr>
          <w:rFonts w:ascii="Arial" w:hAnsi="Arial" w:cs="Arial"/>
          <w:sz w:val="24"/>
          <w:szCs w:val="24"/>
        </w:rPr>
        <w:tab/>
      </w:r>
    </w:p>
    <w:p w:rsidR="00311C36" w:rsidRDefault="00185DE1" w:rsidP="00801512">
      <w:pPr>
        <w:spacing w:before="120" w:after="120"/>
        <w:jc w:val="both"/>
        <w:rPr>
          <w:rFonts w:ascii="Arial" w:hAnsi="Arial" w:cs="Arial"/>
          <w:sz w:val="24"/>
          <w:szCs w:val="24"/>
        </w:rPr>
      </w:pPr>
      <w:r w:rsidRPr="00311C36">
        <w:rPr>
          <w:rFonts w:ascii="Arial" w:hAnsi="Arial" w:cs="Arial"/>
          <w:sz w:val="24"/>
          <w:szCs w:val="24"/>
        </w:rPr>
        <w:t xml:space="preserve">Příloha </w:t>
      </w:r>
      <w:r>
        <w:rPr>
          <w:rFonts w:ascii="Arial" w:hAnsi="Arial" w:cs="Arial"/>
          <w:sz w:val="24"/>
          <w:szCs w:val="24"/>
        </w:rPr>
        <w:t>I</w:t>
      </w:r>
      <w:r w:rsidRPr="00311C36">
        <w:rPr>
          <w:rFonts w:ascii="Arial" w:hAnsi="Arial" w:cs="Arial"/>
          <w:sz w:val="24"/>
          <w:szCs w:val="24"/>
        </w:rPr>
        <w:t xml:space="preserve"> </w:t>
      </w:r>
      <w:r>
        <w:rPr>
          <w:rFonts w:ascii="Arial" w:hAnsi="Arial" w:cs="Arial"/>
          <w:sz w:val="24"/>
          <w:szCs w:val="24"/>
        </w:rPr>
        <w:tab/>
        <w:t xml:space="preserve">Přehled aktivní účasti na tvorbě normativních dokumentů </w:t>
      </w:r>
      <w:r w:rsidR="00801512">
        <w:rPr>
          <w:rFonts w:ascii="Arial" w:hAnsi="Arial" w:cs="Arial"/>
          <w:sz w:val="24"/>
          <w:szCs w:val="24"/>
        </w:rPr>
        <w:t xml:space="preserve">v segmentu ozubení </w:t>
      </w:r>
      <w:r w:rsidR="00801512">
        <w:rPr>
          <w:rFonts w:ascii="Arial" w:hAnsi="Arial" w:cs="Arial"/>
          <w:sz w:val="24"/>
          <w:szCs w:val="24"/>
        </w:rPr>
        <w:tab/>
      </w:r>
      <w:r w:rsidR="00801512">
        <w:rPr>
          <w:rFonts w:ascii="Arial" w:hAnsi="Arial" w:cs="Arial"/>
          <w:sz w:val="24"/>
          <w:szCs w:val="24"/>
        </w:rPr>
        <w:tab/>
      </w:r>
      <w:r w:rsidR="00801512">
        <w:rPr>
          <w:rFonts w:ascii="Arial" w:hAnsi="Arial" w:cs="Arial"/>
          <w:sz w:val="24"/>
          <w:szCs w:val="24"/>
        </w:rPr>
        <w:tab/>
      </w:r>
      <w:r w:rsidR="00657CBF">
        <w:rPr>
          <w:rFonts w:ascii="Arial" w:hAnsi="Arial" w:cs="Arial"/>
          <w:sz w:val="24"/>
          <w:szCs w:val="24"/>
        </w:rPr>
        <w:t>(stanoviska ČR – zpracovatel Skopal)</w:t>
      </w:r>
    </w:p>
    <w:p w:rsidR="00311C36" w:rsidRDefault="00311C36" w:rsidP="00801512">
      <w:pPr>
        <w:spacing w:before="120" w:after="120"/>
        <w:jc w:val="both"/>
        <w:rPr>
          <w:rFonts w:ascii="Arial" w:hAnsi="Arial" w:cs="Arial"/>
          <w:sz w:val="24"/>
          <w:szCs w:val="24"/>
        </w:rPr>
      </w:pPr>
      <w:r>
        <w:rPr>
          <w:rFonts w:ascii="Arial" w:hAnsi="Arial" w:cs="Arial"/>
          <w:sz w:val="24"/>
          <w:szCs w:val="24"/>
        </w:rPr>
        <w:t>Příloha II</w:t>
      </w:r>
      <w:r>
        <w:rPr>
          <w:rFonts w:ascii="Arial" w:hAnsi="Arial" w:cs="Arial"/>
          <w:sz w:val="24"/>
          <w:szCs w:val="24"/>
        </w:rPr>
        <w:tab/>
        <w:t xml:space="preserve">Normativní </w:t>
      </w:r>
      <w:proofErr w:type="gramStart"/>
      <w:r>
        <w:rPr>
          <w:rFonts w:ascii="Arial" w:hAnsi="Arial" w:cs="Arial"/>
          <w:sz w:val="24"/>
          <w:szCs w:val="24"/>
        </w:rPr>
        <w:t>dokumenty na</w:t>
      </w:r>
      <w:proofErr w:type="gramEnd"/>
      <w:r>
        <w:rPr>
          <w:rFonts w:ascii="Arial" w:hAnsi="Arial" w:cs="Arial"/>
          <w:sz w:val="24"/>
          <w:szCs w:val="24"/>
        </w:rPr>
        <w:t xml:space="preserve"> jejichž tvorbě se podílela ČR (Skopal)</w:t>
      </w:r>
    </w:p>
    <w:p w:rsidR="00311C36" w:rsidRDefault="00311C36" w:rsidP="00801512">
      <w:pPr>
        <w:pStyle w:val="Nadpis1"/>
        <w:spacing w:before="120" w:after="120"/>
        <w:jc w:val="both"/>
        <w:rPr>
          <w:rStyle w:val="Nadpis1Char"/>
          <w:sz w:val="24"/>
          <w:szCs w:val="24"/>
        </w:rPr>
      </w:pPr>
      <w:r w:rsidRPr="00311C36">
        <w:rPr>
          <w:b w:val="0"/>
          <w:sz w:val="24"/>
          <w:szCs w:val="24"/>
        </w:rPr>
        <w:t>Příloha III</w:t>
      </w:r>
      <w:r w:rsidRPr="00311C36">
        <w:rPr>
          <w:b w:val="0"/>
          <w:sz w:val="24"/>
          <w:szCs w:val="24"/>
        </w:rPr>
        <w:tab/>
      </w:r>
      <w:r w:rsidRPr="00311C36">
        <w:rPr>
          <w:rStyle w:val="Nadpis1Char"/>
          <w:sz w:val="24"/>
          <w:szCs w:val="24"/>
        </w:rPr>
        <w:t>Rozbor rizikových faktorů strojních zařízení – Management rizika</w:t>
      </w:r>
      <w:r w:rsidR="00B83D68">
        <w:rPr>
          <w:rStyle w:val="Nadpis1Char"/>
          <w:sz w:val="24"/>
          <w:szCs w:val="24"/>
        </w:rPr>
        <w:t xml:space="preserve"> </w:t>
      </w:r>
      <w:r w:rsidR="00B83D68">
        <w:rPr>
          <w:rStyle w:val="Nadpis1Char"/>
          <w:sz w:val="24"/>
          <w:szCs w:val="24"/>
        </w:rPr>
        <w:br/>
      </w:r>
      <w:r w:rsidR="00801512">
        <w:rPr>
          <w:rStyle w:val="Nadpis1Char"/>
          <w:sz w:val="24"/>
          <w:szCs w:val="24"/>
        </w:rPr>
        <w:tab/>
      </w:r>
      <w:r w:rsidR="00801512">
        <w:rPr>
          <w:rStyle w:val="Nadpis1Char"/>
          <w:sz w:val="24"/>
          <w:szCs w:val="24"/>
        </w:rPr>
        <w:tab/>
        <w:t>(</w:t>
      </w:r>
      <w:r w:rsidR="00B83D68">
        <w:rPr>
          <w:rStyle w:val="Nadpis1Char"/>
          <w:sz w:val="24"/>
          <w:szCs w:val="24"/>
        </w:rPr>
        <w:t>Rozborová studie vypracovaná v rámci úkolu TN 07/05 plánu</w:t>
      </w:r>
      <w:r w:rsidR="00801512">
        <w:rPr>
          <w:rStyle w:val="Nadpis1Char"/>
          <w:sz w:val="24"/>
          <w:szCs w:val="24"/>
        </w:rPr>
        <w:t xml:space="preserve"> standardizace </w:t>
      </w:r>
      <w:r w:rsidR="00801512">
        <w:rPr>
          <w:rStyle w:val="Nadpis1Char"/>
          <w:sz w:val="24"/>
          <w:szCs w:val="24"/>
        </w:rPr>
        <w:tab/>
      </w:r>
      <w:r w:rsidR="00801512">
        <w:rPr>
          <w:rStyle w:val="Nadpis1Char"/>
          <w:sz w:val="24"/>
          <w:szCs w:val="24"/>
        </w:rPr>
        <w:tab/>
      </w:r>
      <w:r w:rsidR="00801512">
        <w:rPr>
          <w:rStyle w:val="Nadpis1Char"/>
          <w:sz w:val="24"/>
          <w:szCs w:val="24"/>
        </w:rPr>
        <w:tab/>
        <w:t xml:space="preserve">(autor Skopal). </w:t>
      </w:r>
      <w:r w:rsidR="00E6206B">
        <w:rPr>
          <w:rStyle w:val="Nadpis1Char"/>
          <w:sz w:val="24"/>
          <w:szCs w:val="24"/>
        </w:rPr>
        <w:t xml:space="preserve"> Původní e</w:t>
      </w:r>
      <w:r w:rsidR="00B83D68">
        <w:rPr>
          <w:rStyle w:val="Nadpis1Char"/>
          <w:sz w:val="24"/>
          <w:szCs w:val="24"/>
        </w:rPr>
        <w:t>dice ÚNMZ 2007</w:t>
      </w:r>
      <w:r w:rsidR="00801512">
        <w:rPr>
          <w:rStyle w:val="Nadpis1Char"/>
          <w:sz w:val="24"/>
          <w:szCs w:val="24"/>
        </w:rPr>
        <w:t>)</w:t>
      </w:r>
    </w:p>
    <w:p w:rsidR="00960146" w:rsidRDefault="00960146" w:rsidP="00960146"/>
    <w:p w:rsidR="00960146" w:rsidRDefault="00960146" w:rsidP="00960146"/>
    <w:p w:rsidR="00960146" w:rsidRDefault="00960146" w:rsidP="00960146"/>
    <w:p w:rsidR="009E2319" w:rsidRDefault="009E2319">
      <w:r>
        <w:br w:type="page"/>
      </w:r>
    </w:p>
    <w:p w:rsidR="006725FB" w:rsidRDefault="006725FB" w:rsidP="00BD66F5">
      <w:pPr>
        <w:pStyle w:val="Nadpis1"/>
        <w:spacing w:after="120"/>
        <w:rPr>
          <w:sz w:val="28"/>
          <w:szCs w:val="28"/>
        </w:rPr>
      </w:pPr>
      <w:r w:rsidRPr="00984881">
        <w:rPr>
          <w:sz w:val="28"/>
          <w:szCs w:val="28"/>
        </w:rPr>
        <w:lastRenderedPageBreak/>
        <w:t xml:space="preserve">Úvod </w:t>
      </w:r>
    </w:p>
    <w:p w:rsidR="00D02EC8" w:rsidRPr="00D02EC8" w:rsidRDefault="00D02EC8" w:rsidP="00D02EC8">
      <w:pPr>
        <w:jc w:val="both"/>
      </w:pPr>
      <w:r>
        <w:rPr>
          <w:rFonts w:ascii="Arial" w:hAnsi="Arial" w:cs="Arial"/>
          <w:sz w:val="24"/>
          <w:szCs w:val="24"/>
        </w:rPr>
        <w:t>Tato studie je přehledem mých dlouholetých zkušeností s problematikou v oblasti technické normalizace, které jsem získal jak při tvorbě a uplatňování normativních dokumentů v provozních podmínkách strojírenského podniku. Od roku 1987 pak při mezinárodní spolupráci na tvorbě mezinárodníc</w:t>
      </w:r>
      <w:r w:rsidR="00BD66F5">
        <w:rPr>
          <w:rFonts w:ascii="Arial" w:hAnsi="Arial" w:cs="Arial"/>
          <w:sz w:val="24"/>
          <w:szCs w:val="24"/>
        </w:rPr>
        <w:t xml:space="preserve">h norem a to v oblasti ozubení </w:t>
      </w:r>
      <w:r>
        <w:rPr>
          <w:rFonts w:ascii="Arial" w:hAnsi="Arial" w:cs="Arial"/>
          <w:sz w:val="24"/>
          <w:szCs w:val="24"/>
        </w:rPr>
        <w:t>a závitů. Konečně od roku 1997 jsem se jako pracovník Českého normalizačního institutu podílel vedle zmíněných oborů na zpracování technických norem oblasti rozměrových a geometrických specifikací produktu a jejich ověřování, spojovacích součástí, kvalitě, managementu rizika, obráběcích, tvářecích a dřevozpracujících strojů, nástrojů, metrologie a nanotechnologii. S ohledem na aktivity v uvedených oborech a oblastech mohu konstatovat.</w:t>
      </w:r>
    </w:p>
    <w:p w:rsidR="00C15846" w:rsidRDefault="007C599E" w:rsidP="00D57227">
      <w:pPr>
        <w:jc w:val="both"/>
        <w:rPr>
          <w:rFonts w:ascii="Arial" w:hAnsi="Arial" w:cs="Arial"/>
          <w:sz w:val="24"/>
          <w:szCs w:val="24"/>
        </w:rPr>
      </w:pPr>
      <w:r>
        <w:rPr>
          <w:rFonts w:ascii="Arial" w:hAnsi="Arial" w:cs="Arial"/>
          <w:sz w:val="24"/>
          <w:szCs w:val="24"/>
        </w:rPr>
        <w:t xml:space="preserve">Jakákoliv </w:t>
      </w:r>
      <w:r w:rsidR="00314F3A">
        <w:rPr>
          <w:rFonts w:ascii="Arial" w:hAnsi="Arial" w:cs="Arial"/>
          <w:sz w:val="24"/>
          <w:szCs w:val="24"/>
        </w:rPr>
        <w:t>z lidských aktivit lidská</w:t>
      </w:r>
      <w:r>
        <w:rPr>
          <w:rFonts w:ascii="Arial" w:hAnsi="Arial" w:cs="Arial"/>
          <w:sz w:val="24"/>
          <w:szCs w:val="24"/>
        </w:rPr>
        <w:t xml:space="preserve"> by měla sledovat</w:t>
      </w:r>
      <w:r w:rsidR="00097B1E">
        <w:rPr>
          <w:rFonts w:ascii="Arial" w:hAnsi="Arial" w:cs="Arial"/>
          <w:sz w:val="24"/>
          <w:szCs w:val="24"/>
        </w:rPr>
        <w:t>,</w:t>
      </w:r>
      <w:r>
        <w:rPr>
          <w:rFonts w:ascii="Arial" w:hAnsi="Arial" w:cs="Arial"/>
          <w:sz w:val="24"/>
          <w:szCs w:val="24"/>
        </w:rPr>
        <w:t xml:space="preserve"> </w:t>
      </w:r>
      <w:r w:rsidR="00960146">
        <w:rPr>
          <w:rFonts w:ascii="Arial" w:hAnsi="Arial" w:cs="Arial"/>
          <w:sz w:val="24"/>
          <w:szCs w:val="24"/>
        </w:rPr>
        <w:t xml:space="preserve">s hlediska předpokládané </w:t>
      </w:r>
      <w:r w:rsidR="00097B1E">
        <w:rPr>
          <w:rFonts w:ascii="Arial" w:hAnsi="Arial" w:cs="Arial"/>
          <w:sz w:val="24"/>
          <w:szCs w:val="24"/>
        </w:rPr>
        <w:t>viz</w:t>
      </w:r>
      <w:r w:rsidR="00960146">
        <w:rPr>
          <w:rFonts w:ascii="Arial" w:hAnsi="Arial" w:cs="Arial"/>
          <w:sz w:val="24"/>
          <w:szCs w:val="24"/>
        </w:rPr>
        <w:t>e</w:t>
      </w:r>
      <w:r w:rsidR="00097B1E">
        <w:rPr>
          <w:rFonts w:ascii="Arial" w:hAnsi="Arial" w:cs="Arial"/>
          <w:sz w:val="24"/>
          <w:szCs w:val="24"/>
        </w:rPr>
        <w:t xml:space="preserve"> a mis</w:t>
      </w:r>
      <w:r w:rsidR="00960146">
        <w:rPr>
          <w:rFonts w:ascii="Arial" w:hAnsi="Arial" w:cs="Arial"/>
          <w:sz w:val="24"/>
          <w:szCs w:val="24"/>
        </w:rPr>
        <w:t>e</w:t>
      </w:r>
      <w:r w:rsidR="00097B1E">
        <w:rPr>
          <w:rFonts w:ascii="Arial" w:hAnsi="Arial" w:cs="Arial"/>
          <w:sz w:val="24"/>
          <w:szCs w:val="24"/>
        </w:rPr>
        <w:t xml:space="preserve"> </w:t>
      </w:r>
      <w:r>
        <w:rPr>
          <w:rFonts w:ascii="Arial" w:hAnsi="Arial" w:cs="Arial"/>
          <w:sz w:val="24"/>
          <w:szCs w:val="24"/>
        </w:rPr>
        <w:t xml:space="preserve">určitý </w:t>
      </w:r>
      <w:r w:rsidRPr="00097B1E">
        <w:rPr>
          <w:rFonts w:ascii="Arial" w:hAnsi="Arial" w:cs="Arial"/>
          <w:i/>
          <w:sz w:val="24"/>
          <w:szCs w:val="24"/>
        </w:rPr>
        <w:t>cíl</w:t>
      </w:r>
      <w:r w:rsidR="00314F3A">
        <w:rPr>
          <w:rFonts w:ascii="Arial" w:hAnsi="Arial" w:cs="Arial"/>
          <w:sz w:val="24"/>
          <w:szCs w:val="24"/>
        </w:rPr>
        <w:t xml:space="preserve">. </w:t>
      </w:r>
      <w:r w:rsidR="00960146">
        <w:rPr>
          <w:rFonts w:ascii="Arial" w:hAnsi="Arial" w:cs="Arial"/>
          <w:sz w:val="24"/>
          <w:szCs w:val="24"/>
        </w:rPr>
        <w:t>Na základě těchto předpokladů jsem si z</w:t>
      </w:r>
      <w:r w:rsidR="00314F3A">
        <w:rPr>
          <w:rFonts w:ascii="Arial" w:hAnsi="Arial" w:cs="Arial"/>
          <w:sz w:val="24"/>
          <w:szCs w:val="24"/>
        </w:rPr>
        <w:t>a cíl této práce stanovil shrnou</w:t>
      </w:r>
      <w:r w:rsidR="00097B1E">
        <w:rPr>
          <w:rFonts w:ascii="Arial" w:hAnsi="Arial" w:cs="Arial"/>
          <w:sz w:val="24"/>
          <w:szCs w:val="24"/>
        </w:rPr>
        <w:t>t</w:t>
      </w:r>
      <w:r w:rsidR="00314F3A">
        <w:rPr>
          <w:rFonts w:ascii="Arial" w:hAnsi="Arial" w:cs="Arial"/>
          <w:sz w:val="24"/>
          <w:szCs w:val="24"/>
        </w:rPr>
        <w:t xml:space="preserve"> poznatky z</w:t>
      </w:r>
      <w:r w:rsidR="00097B1E">
        <w:rPr>
          <w:rFonts w:ascii="Arial" w:hAnsi="Arial" w:cs="Arial"/>
          <w:sz w:val="24"/>
          <w:szCs w:val="24"/>
        </w:rPr>
        <w:t xml:space="preserve"> aktivity, která je legislativně pojatá jako, technická normalizace. </w:t>
      </w:r>
      <w:r w:rsidR="002B6F04">
        <w:rPr>
          <w:rFonts w:ascii="Arial" w:hAnsi="Arial" w:cs="Arial"/>
          <w:sz w:val="24"/>
          <w:szCs w:val="24"/>
        </w:rPr>
        <w:t>V</w:t>
      </w:r>
      <w:r w:rsidR="002B6F04" w:rsidRPr="00097B1E">
        <w:rPr>
          <w:rFonts w:ascii="Arial" w:hAnsi="Arial" w:cs="Arial"/>
          <w:i/>
          <w:sz w:val="24"/>
          <w:szCs w:val="24"/>
        </w:rPr>
        <w:t>izí</w:t>
      </w:r>
      <w:r w:rsidR="002B6F04">
        <w:rPr>
          <w:rFonts w:ascii="Arial" w:hAnsi="Arial" w:cs="Arial"/>
          <w:sz w:val="24"/>
          <w:szCs w:val="24"/>
        </w:rPr>
        <w:t xml:space="preserve"> </w:t>
      </w:r>
      <w:r w:rsidR="00097B1E">
        <w:rPr>
          <w:rFonts w:ascii="Arial" w:hAnsi="Arial" w:cs="Arial"/>
          <w:sz w:val="24"/>
          <w:szCs w:val="24"/>
        </w:rPr>
        <w:t>technické normalizace je</w:t>
      </w:r>
      <w:r w:rsidR="002B6F04">
        <w:rPr>
          <w:rFonts w:ascii="Arial" w:hAnsi="Arial" w:cs="Arial"/>
          <w:sz w:val="24"/>
          <w:szCs w:val="24"/>
        </w:rPr>
        <w:t>, jak je uživatelů normativních dokumentů známo,</w:t>
      </w:r>
      <w:r w:rsidR="00097B1E">
        <w:rPr>
          <w:rFonts w:ascii="Arial" w:hAnsi="Arial" w:cs="Arial"/>
          <w:sz w:val="24"/>
          <w:szCs w:val="24"/>
        </w:rPr>
        <w:t xml:space="preserve"> dosažení konsenzu v pojetí jakékoliv problematiky, ať se jedná o </w:t>
      </w:r>
      <w:r w:rsidR="002B6F04">
        <w:rPr>
          <w:rFonts w:ascii="Arial" w:hAnsi="Arial" w:cs="Arial"/>
          <w:sz w:val="24"/>
          <w:szCs w:val="24"/>
        </w:rPr>
        <w:t xml:space="preserve">problematiku spojenou se závity a spojovací součásti až po problematiku </w:t>
      </w:r>
      <w:r w:rsidR="00097B1E">
        <w:rPr>
          <w:rFonts w:ascii="Arial" w:hAnsi="Arial" w:cs="Arial"/>
          <w:sz w:val="24"/>
          <w:szCs w:val="24"/>
        </w:rPr>
        <w:t xml:space="preserve">analyzující </w:t>
      </w:r>
      <w:r w:rsidR="00097B1E" w:rsidRPr="009E2319">
        <w:rPr>
          <w:rFonts w:ascii="Arial" w:hAnsi="Arial" w:cs="Arial"/>
          <w:i/>
          <w:sz w:val="24"/>
          <w:szCs w:val="24"/>
        </w:rPr>
        <w:t>e-learning</w:t>
      </w:r>
      <w:r w:rsidR="002B6F04" w:rsidRPr="009E2319">
        <w:rPr>
          <w:rFonts w:ascii="Arial" w:hAnsi="Arial" w:cs="Arial"/>
          <w:i/>
          <w:sz w:val="24"/>
          <w:szCs w:val="24"/>
        </w:rPr>
        <w:t>ové</w:t>
      </w:r>
      <w:r w:rsidR="002B6F04">
        <w:rPr>
          <w:rFonts w:ascii="Arial" w:hAnsi="Arial" w:cs="Arial"/>
          <w:sz w:val="24"/>
          <w:szCs w:val="24"/>
        </w:rPr>
        <w:t xml:space="preserve"> využívání informačních technologii</w:t>
      </w:r>
      <w:r w:rsidR="00097B1E">
        <w:rPr>
          <w:rFonts w:ascii="Arial" w:hAnsi="Arial" w:cs="Arial"/>
          <w:sz w:val="24"/>
          <w:szCs w:val="24"/>
        </w:rPr>
        <w:t xml:space="preserve"> případně společenskou odpovědnost. </w:t>
      </w:r>
      <w:r w:rsidR="005972F0">
        <w:rPr>
          <w:rFonts w:ascii="Arial" w:hAnsi="Arial" w:cs="Arial"/>
          <w:sz w:val="24"/>
          <w:szCs w:val="24"/>
        </w:rPr>
        <w:tab/>
      </w:r>
      <w:r w:rsidR="002B6F04">
        <w:rPr>
          <w:rFonts w:ascii="Arial" w:hAnsi="Arial" w:cs="Arial"/>
          <w:sz w:val="24"/>
          <w:szCs w:val="24"/>
        </w:rPr>
        <w:br/>
      </w:r>
      <w:r w:rsidR="00C15846" w:rsidRPr="00C15846">
        <w:rPr>
          <w:rFonts w:ascii="Arial" w:hAnsi="Arial" w:cs="Arial"/>
          <w:i/>
          <w:sz w:val="24"/>
          <w:szCs w:val="24"/>
        </w:rPr>
        <w:t>Mis</w:t>
      </w:r>
      <w:r w:rsidR="002B6F04">
        <w:rPr>
          <w:rFonts w:ascii="Arial" w:hAnsi="Arial" w:cs="Arial"/>
          <w:i/>
          <w:sz w:val="24"/>
          <w:szCs w:val="24"/>
        </w:rPr>
        <w:t>í</w:t>
      </w:r>
      <w:r w:rsidR="00C15846" w:rsidRPr="00C15846">
        <w:rPr>
          <w:rFonts w:ascii="Arial" w:hAnsi="Arial" w:cs="Arial"/>
          <w:i/>
          <w:sz w:val="24"/>
          <w:szCs w:val="24"/>
        </w:rPr>
        <w:t xml:space="preserve"> </w:t>
      </w:r>
      <w:r w:rsidR="00C15846">
        <w:rPr>
          <w:rFonts w:ascii="Arial" w:hAnsi="Arial" w:cs="Arial"/>
          <w:sz w:val="24"/>
          <w:szCs w:val="24"/>
        </w:rPr>
        <w:t xml:space="preserve">technické normalizace je tvorba normativních dokumentů. </w:t>
      </w:r>
      <w:r w:rsidR="002B6F04">
        <w:rPr>
          <w:rFonts w:ascii="Arial" w:hAnsi="Arial" w:cs="Arial"/>
          <w:sz w:val="24"/>
          <w:szCs w:val="24"/>
        </w:rPr>
        <w:tab/>
      </w:r>
      <w:r w:rsidR="002B6F04">
        <w:rPr>
          <w:rFonts w:ascii="Arial" w:hAnsi="Arial" w:cs="Arial"/>
          <w:sz w:val="24"/>
          <w:szCs w:val="24"/>
        </w:rPr>
        <w:br/>
      </w:r>
      <w:r w:rsidR="00C15846" w:rsidRPr="00C15846">
        <w:rPr>
          <w:rFonts w:ascii="Arial" w:hAnsi="Arial" w:cs="Arial"/>
          <w:i/>
          <w:sz w:val="24"/>
          <w:szCs w:val="24"/>
        </w:rPr>
        <w:t xml:space="preserve">Cílem </w:t>
      </w:r>
      <w:r w:rsidR="00C15846">
        <w:rPr>
          <w:rFonts w:ascii="Arial" w:hAnsi="Arial" w:cs="Arial"/>
          <w:sz w:val="24"/>
          <w:szCs w:val="24"/>
        </w:rPr>
        <w:t xml:space="preserve">technické normalizace </w:t>
      </w:r>
      <w:r w:rsidR="002B6F04">
        <w:rPr>
          <w:rFonts w:ascii="Arial" w:hAnsi="Arial" w:cs="Arial"/>
          <w:sz w:val="24"/>
          <w:szCs w:val="24"/>
        </w:rPr>
        <w:t>je nejen zproduktivnění výroby, nýbrž průběžné sledování současného stavu techniky a jeho promítnutí do zmíněných normativních dokumentů. Uživatelsky pojato, jedná se o vymezení optimálních vztahů mezi výrobcem a odběratelem.</w:t>
      </w:r>
      <w:r w:rsidR="00C15846">
        <w:rPr>
          <w:rFonts w:ascii="Arial" w:hAnsi="Arial" w:cs="Arial"/>
          <w:sz w:val="24"/>
          <w:szCs w:val="24"/>
        </w:rPr>
        <w:t xml:space="preserve"> </w:t>
      </w:r>
    </w:p>
    <w:p w:rsidR="00676917" w:rsidRDefault="00A35822" w:rsidP="00D57227">
      <w:pPr>
        <w:jc w:val="both"/>
        <w:rPr>
          <w:rFonts w:ascii="Arial" w:hAnsi="Arial" w:cs="Arial"/>
          <w:sz w:val="24"/>
          <w:szCs w:val="24"/>
        </w:rPr>
      </w:pPr>
      <w:r>
        <w:rPr>
          <w:rFonts w:ascii="Arial" w:hAnsi="Arial" w:cs="Arial"/>
          <w:sz w:val="24"/>
          <w:szCs w:val="24"/>
        </w:rPr>
        <w:t xml:space="preserve">Jedním ze základních předpokladů normotvorné činnosti je konkurenční prostředí, ve kterém mají normativní dokumenty charakter doporučení. </w:t>
      </w:r>
      <w:r w:rsidR="00C15846">
        <w:rPr>
          <w:rFonts w:ascii="Arial" w:hAnsi="Arial" w:cs="Arial"/>
          <w:sz w:val="24"/>
          <w:szCs w:val="24"/>
        </w:rPr>
        <w:t>V</w:t>
      </w:r>
      <w:r>
        <w:rPr>
          <w:rFonts w:ascii="Arial" w:hAnsi="Arial" w:cs="Arial"/>
          <w:sz w:val="24"/>
          <w:szCs w:val="24"/>
        </w:rPr>
        <w:t xml:space="preserve"> bezkonkurenčním prostředí je akceptování normativních dokumentů zpravidla povinností, tedy jedná se o jejich zneužití k vytvoření umělé konkurence. </w:t>
      </w:r>
      <w:r w:rsidR="00973756">
        <w:rPr>
          <w:rFonts w:ascii="Arial" w:hAnsi="Arial" w:cs="Arial"/>
          <w:sz w:val="24"/>
          <w:szCs w:val="24"/>
        </w:rPr>
        <w:t>V b</w:t>
      </w:r>
      <w:r w:rsidR="00D36651">
        <w:rPr>
          <w:rFonts w:ascii="Arial" w:hAnsi="Arial" w:cs="Arial"/>
          <w:sz w:val="24"/>
          <w:szCs w:val="24"/>
        </w:rPr>
        <w:t>e</w:t>
      </w:r>
      <w:r w:rsidR="001A3E5B">
        <w:rPr>
          <w:rFonts w:ascii="Arial" w:hAnsi="Arial" w:cs="Arial"/>
          <w:sz w:val="24"/>
          <w:szCs w:val="24"/>
        </w:rPr>
        <w:t>z</w:t>
      </w:r>
      <w:r w:rsidR="00D36651">
        <w:rPr>
          <w:rFonts w:ascii="Arial" w:hAnsi="Arial" w:cs="Arial"/>
          <w:sz w:val="24"/>
          <w:szCs w:val="24"/>
        </w:rPr>
        <w:t>konkurenční</w:t>
      </w:r>
      <w:r w:rsidR="00870A3F">
        <w:rPr>
          <w:rFonts w:ascii="Arial" w:hAnsi="Arial" w:cs="Arial"/>
          <w:sz w:val="24"/>
          <w:szCs w:val="24"/>
        </w:rPr>
        <w:t>m</w:t>
      </w:r>
      <w:r w:rsidR="00D36651">
        <w:rPr>
          <w:rFonts w:ascii="Arial" w:hAnsi="Arial" w:cs="Arial"/>
          <w:sz w:val="24"/>
          <w:szCs w:val="24"/>
        </w:rPr>
        <w:t xml:space="preserve"> prostředí</w:t>
      </w:r>
      <w:r w:rsidR="00E15722">
        <w:rPr>
          <w:rFonts w:ascii="Arial" w:hAnsi="Arial" w:cs="Arial"/>
          <w:sz w:val="24"/>
          <w:szCs w:val="24"/>
        </w:rPr>
        <w:t xml:space="preserve">, které bylo </w:t>
      </w:r>
      <w:r w:rsidR="001A3E5B">
        <w:rPr>
          <w:rFonts w:ascii="Arial" w:hAnsi="Arial" w:cs="Arial"/>
          <w:sz w:val="24"/>
          <w:szCs w:val="24"/>
        </w:rPr>
        <w:t>spojen</w:t>
      </w:r>
      <w:r w:rsidR="00E15722">
        <w:rPr>
          <w:rFonts w:ascii="Arial" w:hAnsi="Arial" w:cs="Arial"/>
          <w:sz w:val="24"/>
          <w:szCs w:val="24"/>
        </w:rPr>
        <w:t xml:space="preserve">o se stoprocentním </w:t>
      </w:r>
      <w:r w:rsidR="001A3E5B">
        <w:rPr>
          <w:rFonts w:ascii="Arial" w:hAnsi="Arial" w:cs="Arial"/>
          <w:sz w:val="24"/>
          <w:szCs w:val="24"/>
        </w:rPr>
        <w:t>státním vlast</w:t>
      </w:r>
      <w:r w:rsidR="00F0421D">
        <w:rPr>
          <w:rFonts w:ascii="Arial" w:hAnsi="Arial" w:cs="Arial"/>
          <w:sz w:val="24"/>
          <w:szCs w:val="24"/>
        </w:rPr>
        <w:t>n</w:t>
      </w:r>
      <w:r w:rsidR="001A3E5B">
        <w:rPr>
          <w:rFonts w:ascii="Arial" w:hAnsi="Arial" w:cs="Arial"/>
          <w:sz w:val="24"/>
          <w:szCs w:val="24"/>
        </w:rPr>
        <w:t>ictvím výrobních prostředků</w:t>
      </w:r>
      <w:r w:rsidR="00E15722">
        <w:rPr>
          <w:rFonts w:ascii="Arial" w:hAnsi="Arial" w:cs="Arial"/>
          <w:sz w:val="24"/>
          <w:szCs w:val="24"/>
        </w:rPr>
        <w:t>, byla</w:t>
      </w:r>
      <w:r w:rsidR="001A3E5B">
        <w:rPr>
          <w:rFonts w:ascii="Arial" w:hAnsi="Arial" w:cs="Arial"/>
          <w:sz w:val="24"/>
          <w:szCs w:val="24"/>
        </w:rPr>
        <w:t xml:space="preserve"> vytváře</w:t>
      </w:r>
      <w:r w:rsidR="00E15722">
        <w:rPr>
          <w:rFonts w:ascii="Arial" w:hAnsi="Arial" w:cs="Arial"/>
          <w:sz w:val="24"/>
          <w:szCs w:val="24"/>
        </w:rPr>
        <w:t>na</w:t>
      </w:r>
      <w:r w:rsidR="001A3E5B">
        <w:rPr>
          <w:rFonts w:ascii="Arial" w:hAnsi="Arial" w:cs="Arial"/>
          <w:sz w:val="24"/>
          <w:szCs w:val="24"/>
        </w:rPr>
        <w:t xml:space="preserve"> konkurenc</w:t>
      </w:r>
      <w:r w:rsidR="00E15722">
        <w:rPr>
          <w:rFonts w:ascii="Arial" w:hAnsi="Arial" w:cs="Arial"/>
          <w:sz w:val="24"/>
          <w:szCs w:val="24"/>
        </w:rPr>
        <w:t>e</w:t>
      </w:r>
      <w:r w:rsidR="00973756">
        <w:rPr>
          <w:rFonts w:ascii="Arial" w:hAnsi="Arial" w:cs="Arial"/>
          <w:sz w:val="24"/>
          <w:szCs w:val="24"/>
        </w:rPr>
        <w:t xml:space="preserve"> na základě přiznání právního statutu technickým normám, jejichž edici zajišťoval stát</w:t>
      </w:r>
      <w:r w:rsidR="00F0421D">
        <w:rPr>
          <w:rFonts w:ascii="Arial" w:hAnsi="Arial" w:cs="Arial"/>
          <w:sz w:val="24"/>
          <w:szCs w:val="24"/>
        </w:rPr>
        <w:t>. N</w:t>
      </w:r>
      <w:r w:rsidR="001A3E5B">
        <w:rPr>
          <w:rFonts w:ascii="Arial" w:hAnsi="Arial" w:cs="Arial"/>
          <w:sz w:val="24"/>
          <w:szCs w:val="24"/>
        </w:rPr>
        <w:t>a základě povinného pou</w:t>
      </w:r>
      <w:r w:rsidR="00E15722">
        <w:rPr>
          <w:rFonts w:ascii="Arial" w:hAnsi="Arial" w:cs="Arial"/>
          <w:sz w:val="24"/>
          <w:szCs w:val="24"/>
        </w:rPr>
        <w:t>žívání technických norem, zejména v</w:t>
      </w:r>
      <w:r w:rsidR="00F0421D">
        <w:rPr>
          <w:rFonts w:ascii="Arial" w:hAnsi="Arial" w:cs="Arial"/>
          <w:sz w:val="24"/>
          <w:szCs w:val="24"/>
        </w:rPr>
        <w:t xml:space="preserve"> oblasti státního zkušebnictví bylo uměle vytvořeno </w:t>
      </w:r>
      <w:r w:rsidR="00973756">
        <w:rPr>
          <w:rFonts w:ascii="Arial" w:hAnsi="Arial" w:cs="Arial"/>
          <w:sz w:val="24"/>
          <w:szCs w:val="24"/>
        </w:rPr>
        <w:t>„</w:t>
      </w:r>
      <w:r w:rsidR="00F0421D">
        <w:rPr>
          <w:rFonts w:ascii="Arial" w:hAnsi="Arial" w:cs="Arial"/>
          <w:sz w:val="24"/>
          <w:szCs w:val="24"/>
        </w:rPr>
        <w:t>k</w:t>
      </w:r>
      <w:r w:rsidR="00E15722">
        <w:rPr>
          <w:rFonts w:ascii="Arial" w:hAnsi="Arial" w:cs="Arial"/>
          <w:sz w:val="24"/>
          <w:szCs w:val="24"/>
        </w:rPr>
        <w:t>onkurenční</w:t>
      </w:r>
      <w:r w:rsidR="00973756">
        <w:rPr>
          <w:rFonts w:ascii="Arial" w:hAnsi="Arial" w:cs="Arial"/>
          <w:sz w:val="24"/>
          <w:szCs w:val="24"/>
        </w:rPr>
        <w:t>“</w:t>
      </w:r>
      <w:r w:rsidR="00E15722">
        <w:rPr>
          <w:rFonts w:ascii="Arial" w:hAnsi="Arial" w:cs="Arial"/>
          <w:sz w:val="24"/>
          <w:szCs w:val="24"/>
        </w:rPr>
        <w:t xml:space="preserve"> </w:t>
      </w:r>
      <w:r w:rsidR="00F0421D">
        <w:rPr>
          <w:rFonts w:ascii="Arial" w:hAnsi="Arial" w:cs="Arial"/>
          <w:sz w:val="24"/>
          <w:szCs w:val="24"/>
        </w:rPr>
        <w:t>pseudo</w:t>
      </w:r>
      <w:r w:rsidR="00E15722">
        <w:rPr>
          <w:rFonts w:ascii="Arial" w:hAnsi="Arial" w:cs="Arial"/>
          <w:sz w:val="24"/>
          <w:szCs w:val="24"/>
        </w:rPr>
        <w:t>tržní hospodářství</w:t>
      </w:r>
      <w:r w:rsidR="00F0421D">
        <w:rPr>
          <w:rFonts w:ascii="Arial" w:hAnsi="Arial" w:cs="Arial"/>
          <w:sz w:val="24"/>
          <w:szCs w:val="24"/>
        </w:rPr>
        <w:t>. Přechod na tržní hospodářství</w:t>
      </w:r>
      <w:r w:rsidR="00F44230" w:rsidRPr="00F44230">
        <w:rPr>
          <w:rFonts w:ascii="Arial" w:hAnsi="Arial" w:cs="Arial"/>
          <w:sz w:val="24"/>
          <w:szCs w:val="24"/>
        </w:rPr>
        <w:t xml:space="preserve"> </w:t>
      </w:r>
      <w:r w:rsidR="00F44230">
        <w:rPr>
          <w:rFonts w:ascii="Arial" w:hAnsi="Arial" w:cs="Arial"/>
          <w:sz w:val="24"/>
          <w:szCs w:val="24"/>
        </w:rPr>
        <w:t>spojené se soukromým vlastnictvím výrobních prostředků,</w:t>
      </w:r>
      <w:r w:rsidR="00F0421D">
        <w:rPr>
          <w:rFonts w:ascii="Arial" w:hAnsi="Arial" w:cs="Arial"/>
          <w:sz w:val="24"/>
          <w:szCs w:val="24"/>
        </w:rPr>
        <w:t xml:space="preserve"> běžné </w:t>
      </w:r>
      <w:r w:rsidR="00F44230">
        <w:rPr>
          <w:rFonts w:ascii="Arial" w:hAnsi="Arial" w:cs="Arial"/>
          <w:sz w:val="24"/>
          <w:szCs w:val="24"/>
        </w:rPr>
        <w:t xml:space="preserve">ve </w:t>
      </w:r>
      <w:r w:rsidR="00F0421D">
        <w:rPr>
          <w:rFonts w:ascii="Arial" w:hAnsi="Arial" w:cs="Arial"/>
          <w:sz w:val="24"/>
          <w:szCs w:val="24"/>
        </w:rPr>
        <w:t>většin</w:t>
      </w:r>
      <w:r w:rsidR="00F44230">
        <w:rPr>
          <w:rFonts w:ascii="Arial" w:hAnsi="Arial" w:cs="Arial"/>
          <w:sz w:val="24"/>
          <w:szCs w:val="24"/>
        </w:rPr>
        <w:t>ě</w:t>
      </w:r>
      <w:r w:rsidR="00F0421D">
        <w:rPr>
          <w:rFonts w:ascii="Arial" w:hAnsi="Arial" w:cs="Arial"/>
          <w:sz w:val="24"/>
          <w:szCs w:val="24"/>
        </w:rPr>
        <w:t xml:space="preserve"> tzv. </w:t>
      </w:r>
      <w:r w:rsidR="00F44230">
        <w:rPr>
          <w:rFonts w:ascii="Arial" w:hAnsi="Arial" w:cs="Arial"/>
          <w:sz w:val="24"/>
          <w:szCs w:val="24"/>
        </w:rPr>
        <w:t>k</w:t>
      </w:r>
      <w:r w:rsidR="00F0421D">
        <w:rPr>
          <w:rFonts w:ascii="Arial" w:hAnsi="Arial" w:cs="Arial"/>
          <w:sz w:val="24"/>
          <w:szCs w:val="24"/>
        </w:rPr>
        <w:t>apitali</w:t>
      </w:r>
      <w:r w:rsidR="00F44230">
        <w:rPr>
          <w:rFonts w:ascii="Arial" w:hAnsi="Arial" w:cs="Arial"/>
          <w:sz w:val="24"/>
          <w:szCs w:val="24"/>
        </w:rPr>
        <w:t>stických států</w:t>
      </w:r>
      <w:r w:rsidR="00870A3F">
        <w:rPr>
          <w:rFonts w:ascii="Arial" w:hAnsi="Arial" w:cs="Arial"/>
          <w:sz w:val="24"/>
          <w:szCs w:val="24"/>
        </w:rPr>
        <w:t xml:space="preserve"> a v Československu po roce 1989</w:t>
      </w:r>
      <w:r w:rsidR="00F44230">
        <w:rPr>
          <w:rFonts w:ascii="Arial" w:hAnsi="Arial" w:cs="Arial"/>
          <w:sz w:val="24"/>
          <w:szCs w:val="24"/>
        </w:rPr>
        <w:t xml:space="preserve">, vytvořilo na úseku používání normativních dokumentů prostředí dobrovolnosti. Neznalost a zejména neinformovanost </w:t>
      </w:r>
      <w:r w:rsidR="00DB674D">
        <w:rPr>
          <w:rFonts w:ascii="Arial" w:hAnsi="Arial" w:cs="Arial"/>
          <w:sz w:val="24"/>
          <w:szCs w:val="24"/>
        </w:rPr>
        <w:t xml:space="preserve">motivovalo řadu </w:t>
      </w:r>
      <w:r w:rsidR="00F44230">
        <w:rPr>
          <w:rFonts w:ascii="Arial" w:hAnsi="Arial" w:cs="Arial"/>
          <w:sz w:val="24"/>
          <w:szCs w:val="24"/>
        </w:rPr>
        <w:t xml:space="preserve">řídicích pracovníků „manažerů“ </w:t>
      </w:r>
      <w:r w:rsidR="00676917">
        <w:rPr>
          <w:rFonts w:ascii="Arial" w:hAnsi="Arial" w:cs="Arial"/>
          <w:sz w:val="24"/>
          <w:szCs w:val="24"/>
        </w:rPr>
        <w:t>k tomu,</w:t>
      </w:r>
      <w:r w:rsidR="00DB674D">
        <w:rPr>
          <w:rFonts w:ascii="Arial" w:hAnsi="Arial" w:cs="Arial"/>
          <w:sz w:val="24"/>
          <w:szCs w:val="24"/>
        </w:rPr>
        <w:t xml:space="preserve"> aby </w:t>
      </w:r>
      <w:r w:rsidR="00E15722">
        <w:rPr>
          <w:rFonts w:ascii="Arial" w:hAnsi="Arial" w:cs="Arial"/>
          <w:sz w:val="24"/>
          <w:szCs w:val="24"/>
        </w:rPr>
        <w:t>považ</w:t>
      </w:r>
      <w:r w:rsidR="00DB674D">
        <w:rPr>
          <w:rFonts w:ascii="Arial" w:hAnsi="Arial" w:cs="Arial"/>
          <w:sz w:val="24"/>
          <w:szCs w:val="24"/>
        </w:rPr>
        <w:t>ovalo</w:t>
      </w:r>
      <w:r w:rsidR="00E15722">
        <w:rPr>
          <w:rFonts w:ascii="Arial" w:hAnsi="Arial" w:cs="Arial"/>
          <w:sz w:val="24"/>
          <w:szCs w:val="24"/>
        </w:rPr>
        <w:t xml:space="preserve"> technické normy, které </w:t>
      </w:r>
      <w:r w:rsidR="00DB674D">
        <w:rPr>
          <w:rFonts w:ascii="Arial" w:hAnsi="Arial" w:cs="Arial"/>
          <w:sz w:val="24"/>
          <w:szCs w:val="24"/>
        </w:rPr>
        <w:t xml:space="preserve">jsou podmnožinou normativních dokumentů, za </w:t>
      </w:r>
      <w:r w:rsidR="00676917">
        <w:rPr>
          <w:rFonts w:ascii="Arial" w:hAnsi="Arial" w:cs="Arial"/>
          <w:sz w:val="24"/>
          <w:szCs w:val="24"/>
        </w:rPr>
        <w:t xml:space="preserve">zbytečný </w:t>
      </w:r>
      <w:r w:rsidR="00DB674D">
        <w:rPr>
          <w:rFonts w:ascii="Arial" w:hAnsi="Arial" w:cs="Arial"/>
          <w:sz w:val="24"/>
          <w:szCs w:val="24"/>
        </w:rPr>
        <w:t>dokument</w:t>
      </w:r>
      <w:r w:rsidR="00676917">
        <w:rPr>
          <w:rFonts w:ascii="Arial" w:hAnsi="Arial" w:cs="Arial"/>
          <w:sz w:val="24"/>
          <w:szCs w:val="24"/>
        </w:rPr>
        <w:t xml:space="preserve">. </w:t>
      </w:r>
    </w:p>
    <w:p w:rsidR="00BD66F5" w:rsidRDefault="00DB674D" w:rsidP="00BD66F5">
      <w:pPr>
        <w:spacing w:before="120" w:after="120"/>
        <w:jc w:val="both"/>
        <w:rPr>
          <w:rFonts w:ascii="Arial" w:hAnsi="Arial" w:cs="Arial"/>
          <w:b/>
          <w:i/>
          <w:sz w:val="24"/>
          <w:szCs w:val="24"/>
        </w:rPr>
      </w:pPr>
      <w:r>
        <w:rPr>
          <w:rFonts w:ascii="Arial" w:hAnsi="Arial" w:cs="Arial"/>
          <w:sz w:val="24"/>
          <w:szCs w:val="24"/>
        </w:rPr>
        <w:t xml:space="preserve">Poněkud jiný přístup byl </w:t>
      </w:r>
      <w:r w:rsidR="00973756">
        <w:rPr>
          <w:rFonts w:ascii="Arial" w:hAnsi="Arial" w:cs="Arial"/>
          <w:sz w:val="24"/>
          <w:szCs w:val="24"/>
        </w:rPr>
        <w:t xml:space="preserve">a </w:t>
      </w:r>
      <w:r>
        <w:rPr>
          <w:rFonts w:ascii="Arial" w:hAnsi="Arial" w:cs="Arial"/>
          <w:sz w:val="24"/>
          <w:szCs w:val="24"/>
        </w:rPr>
        <w:t>trvale je ve státech, kt</w:t>
      </w:r>
      <w:r w:rsidR="0084042A">
        <w:rPr>
          <w:rFonts w:ascii="Arial" w:hAnsi="Arial" w:cs="Arial"/>
          <w:sz w:val="24"/>
          <w:szCs w:val="24"/>
        </w:rPr>
        <w:t>e</w:t>
      </w:r>
      <w:r>
        <w:rPr>
          <w:rFonts w:ascii="Arial" w:hAnsi="Arial" w:cs="Arial"/>
          <w:sz w:val="24"/>
          <w:szCs w:val="24"/>
        </w:rPr>
        <w:t>r</w:t>
      </w:r>
      <w:r w:rsidR="0084042A">
        <w:rPr>
          <w:rFonts w:ascii="Arial" w:hAnsi="Arial" w:cs="Arial"/>
          <w:sz w:val="24"/>
          <w:szCs w:val="24"/>
        </w:rPr>
        <w:t>ým je jasný pojem „</w:t>
      </w:r>
      <w:r w:rsidR="0084042A" w:rsidRPr="0084042A">
        <w:rPr>
          <w:rFonts w:ascii="Arial" w:hAnsi="Arial" w:cs="Arial"/>
          <w:i/>
          <w:sz w:val="24"/>
          <w:szCs w:val="24"/>
        </w:rPr>
        <w:t>stav techniky</w:t>
      </w:r>
      <w:r w:rsidR="0084042A">
        <w:rPr>
          <w:rFonts w:ascii="Arial" w:hAnsi="Arial" w:cs="Arial"/>
          <w:sz w:val="24"/>
          <w:szCs w:val="24"/>
        </w:rPr>
        <w:t>“</w:t>
      </w:r>
      <w:r>
        <w:rPr>
          <w:rFonts w:ascii="Arial" w:hAnsi="Arial" w:cs="Arial"/>
          <w:sz w:val="24"/>
          <w:szCs w:val="24"/>
        </w:rPr>
        <w:t xml:space="preserve"> </w:t>
      </w:r>
      <w:r w:rsidR="0084042A">
        <w:rPr>
          <w:rFonts w:ascii="Arial" w:hAnsi="Arial" w:cs="Arial"/>
          <w:sz w:val="24"/>
          <w:szCs w:val="24"/>
        </w:rPr>
        <w:t>stejně jako „</w:t>
      </w:r>
      <w:r w:rsidR="0084042A" w:rsidRPr="0084042A">
        <w:rPr>
          <w:rFonts w:ascii="Arial" w:hAnsi="Arial" w:cs="Arial"/>
          <w:i/>
          <w:sz w:val="24"/>
          <w:szCs w:val="24"/>
        </w:rPr>
        <w:t>konsenzus</w:t>
      </w:r>
      <w:r w:rsidR="0084042A">
        <w:rPr>
          <w:rFonts w:ascii="Arial" w:hAnsi="Arial" w:cs="Arial"/>
          <w:sz w:val="24"/>
          <w:szCs w:val="24"/>
        </w:rPr>
        <w:t xml:space="preserve">“ </w:t>
      </w:r>
      <w:r>
        <w:rPr>
          <w:rFonts w:ascii="Arial" w:hAnsi="Arial" w:cs="Arial"/>
          <w:sz w:val="24"/>
          <w:szCs w:val="24"/>
        </w:rPr>
        <w:t xml:space="preserve">a </w:t>
      </w:r>
      <w:r w:rsidR="0084042A">
        <w:rPr>
          <w:rFonts w:ascii="Arial" w:hAnsi="Arial" w:cs="Arial"/>
          <w:sz w:val="24"/>
          <w:szCs w:val="24"/>
        </w:rPr>
        <w:t xml:space="preserve">konečně </w:t>
      </w:r>
      <w:r w:rsidR="00676917">
        <w:rPr>
          <w:rFonts w:ascii="Arial" w:hAnsi="Arial" w:cs="Arial"/>
          <w:sz w:val="24"/>
          <w:szCs w:val="24"/>
        </w:rPr>
        <w:t xml:space="preserve">kde je </w:t>
      </w:r>
      <w:r w:rsidR="0084042A">
        <w:rPr>
          <w:rFonts w:ascii="Arial" w:hAnsi="Arial" w:cs="Arial"/>
          <w:sz w:val="24"/>
          <w:szCs w:val="24"/>
        </w:rPr>
        <w:t>technická normalizace chápána jako „</w:t>
      </w:r>
      <w:r w:rsidR="0084042A" w:rsidRPr="0084042A">
        <w:rPr>
          <w:rFonts w:ascii="Arial" w:hAnsi="Arial" w:cs="Arial"/>
          <w:i/>
          <w:sz w:val="24"/>
          <w:szCs w:val="24"/>
        </w:rPr>
        <w:t>tvůrčí činnost</w:t>
      </w:r>
      <w:r w:rsidR="0084042A">
        <w:rPr>
          <w:rFonts w:ascii="Arial" w:hAnsi="Arial" w:cs="Arial"/>
          <w:sz w:val="24"/>
          <w:szCs w:val="24"/>
        </w:rPr>
        <w:t xml:space="preserve">“. </w:t>
      </w:r>
      <w:r w:rsidR="00676917">
        <w:rPr>
          <w:rFonts w:ascii="Arial" w:hAnsi="Arial" w:cs="Arial"/>
          <w:sz w:val="24"/>
          <w:szCs w:val="24"/>
        </w:rPr>
        <w:tab/>
      </w:r>
      <w:r w:rsidR="00676917">
        <w:rPr>
          <w:rFonts w:ascii="Arial" w:hAnsi="Arial" w:cs="Arial"/>
          <w:sz w:val="24"/>
          <w:szCs w:val="24"/>
        </w:rPr>
        <w:br/>
      </w:r>
      <w:r w:rsidR="0084042A">
        <w:rPr>
          <w:rFonts w:ascii="Arial" w:hAnsi="Arial" w:cs="Arial"/>
          <w:sz w:val="24"/>
          <w:szCs w:val="24"/>
        </w:rPr>
        <w:t>Výrazn</w:t>
      </w:r>
      <w:r w:rsidR="00676917">
        <w:rPr>
          <w:rFonts w:ascii="Arial" w:hAnsi="Arial" w:cs="Arial"/>
          <w:sz w:val="24"/>
          <w:szCs w:val="24"/>
        </w:rPr>
        <w:t>á</w:t>
      </w:r>
      <w:r w:rsidR="0084042A">
        <w:rPr>
          <w:rFonts w:ascii="Arial" w:hAnsi="Arial" w:cs="Arial"/>
          <w:sz w:val="24"/>
          <w:szCs w:val="24"/>
        </w:rPr>
        <w:t xml:space="preserve"> pasivita naší technické veřejnosti při tvorbě normativních dokumentů sklidila svoje ovoce</w:t>
      </w:r>
      <w:r w:rsidR="00676917">
        <w:rPr>
          <w:rFonts w:ascii="Arial" w:hAnsi="Arial" w:cs="Arial"/>
          <w:sz w:val="24"/>
          <w:szCs w:val="24"/>
        </w:rPr>
        <w:t>. Z</w:t>
      </w:r>
      <w:r w:rsidR="0084042A">
        <w:rPr>
          <w:rFonts w:ascii="Arial" w:hAnsi="Arial" w:cs="Arial"/>
          <w:sz w:val="24"/>
          <w:szCs w:val="24"/>
        </w:rPr>
        <w:t xml:space="preserve">a </w:t>
      </w:r>
      <w:r w:rsidR="00676917">
        <w:rPr>
          <w:rFonts w:ascii="Arial" w:hAnsi="Arial" w:cs="Arial"/>
          <w:sz w:val="24"/>
          <w:szCs w:val="24"/>
        </w:rPr>
        <w:t>dobu své existence</w:t>
      </w:r>
      <w:r w:rsidR="004025E8">
        <w:rPr>
          <w:rFonts w:ascii="Arial" w:hAnsi="Arial" w:cs="Arial"/>
          <w:sz w:val="24"/>
          <w:szCs w:val="24"/>
        </w:rPr>
        <w:t xml:space="preserve"> </w:t>
      </w:r>
      <w:r w:rsidR="00973756">
        <w:rPr>
          <w:rFonts w:ascii="Arial" w:hAnsi="Arial" w:cs="Arial"/>
          <w:sz w:val="24"/>
          <w:szCs w:val="24"/>
        </w:rPr>
        <w:t xml:space="preserve">Česká </w:t>
      </w:r>
      <w:r w:rsidR="004025E8">
        <w:rPr>
          <w:rFonts w:ascii="Arial" w:hAnsi="Arial" w:cs="Arial"/>
          <w:sz w:val="24"/>
          <w:szCs w:val="24"/>
        </w:rPr>
        <w:t>republika nejen že nevytvořila žádnou mezinárodní a evropsko</w:t>
      </w:r>
      <w:r w:rsidR="00676917">
        <w:rPr>
          <w:rFonts w:ascii="Arial" w:hAnsi="Arial" w:cs="Arial"/>
          <w:sz w:val="24"/>
          <w:szCs w:val="24"/>
        </w:rPr>
        <w:t>u</w:t>
      </w:r>
      <w:r w:rsidR="004025E8">
        <w:rPr>
          <w:rFonts w:ascii="Arial" w:hAnsi="Arial" w:cs="Arial"/>
          <w:sz w:val="24"/>
          <w:szCs w:val="24"/>
        </w:rPr>
        <w:t xml:space="preserve"> normu, ale nepodal ani návrh na její tvorbu. </w:t>
      </w:r>
      <w:r w:rsidR="00676917">
        <w:rPr>
          <w:rFonts w:ascii="Arial" w:hAnsi="Arial" w:cs="Arial"/>
          <w:sz w:val="24"/>
          <w:szCs w:val="24"/>
        </w:rPr>
        <w:tab/>
      </w:r>
      <w:r w:rsidR="00676917">
        <w:rPr>
          <w:rFonts w:ascii="Arial" w:hAnsi="Arial" w:cs="Arial"/>
          <w:sz w:val="24"/>
          <w:szCs w:val="24"/>
        </w:rPr>
        <w:br/>
      </w:r>
      <w:r w:rsidR="004025E8">
        <w:rPr>
          <w:rFonts w:ascii="Arial" w:hAnsi="Arial" w:cs="Arial"/>
          <w:sz w:val="24"/>
          <w:szCs w:val="24"/>
        </w:rPr>
        <w:t>Zdánlivě převratné poznatky v e-learningu prezentované v mezinárodních a evropských normativních dokumentech</w:t>
      </w:r>
      <w:r w:rsidR="00D53CD3">
        <w:rPr>
          <w:rFonts w:ascii="Arial" w:hAnsi="Arial" w:cs="Arial"/>
          <w:sz w:val="24"/>
          <w:szCs w:val="24"/>
        </w:rPr>
        <w:t xml:space="preserve"> pro proces vzdělání </w:t>
      </w:r>
      <w:r w:rsidR="004025E8">
        <w:rPr>
          <w:rFonts w:ascii="Arial" w:hAnsi="Arial" w:cs="Arial"/>
          <w:sz w:val="24"/>
          <w:szCs w:val="24"/>
        </w:rPr>
        <w:t>je pouze rozšířené pojetí věty</w:t>
      </w:r>
      <w:r w:rsidR="007C599E">
        <w:rPr>
          <w:rFonts w:ascii="Arial" w:hAnsi="Arial" w:cs="Arial"/>
          <w:sz w:val="24"/>
          <w:szCs w:val="24"/>
        </w:rPr>
        <w:t xml:space="preserve"> J. A. Komensk</w:t>
      </w:r>
      <w:r w:rsidR="004025E8">
        <w:rPr>
          <w:rFonts w:ascii="Arial" w:hAnsi="Arial" w:cs="Arial"/>
          <w:sz w:val="24"/>
          <w:szCs w:val="24"/>
        </w:rPr>
        <w:t>ého, kterou vymezil cíl procesu výuky</w:t>
      </w:r>
      <w:r w:rsidR="007C599E">
        <w:rPr>
          <w:rFonts w:ascii="Arial" w:hAnsi="Arial" w:cs="Arial"/>
          <w:sz w:val="24"/>
          <w:szCs w:val="24"/>
        </w:rPr>
        <w:t xml:space="preserve"> „Všemu se uč pro užitek“</w:t>
      </w:r>
      <w:r w:rsidR="00626B06">
        <w:rPr>
          <w:rFonts w:ascii="Arial" w:hAnsi="Arial" w:cs="Arial"/>
          <w:sz w:val="24"/>
          <w:szCs w:val="24"/>
        </w:rPr>
        <w:t xml:space="preserve">, na což můžeme být </w:t>
      </w:r>
      <w:r w:rsidR="00676917">
        <w:rPr>
          <w:rFonts w:ascii="Arial" w:hAnsi="Arial" w:cs="Arial"/>
          <w:sz w:val="24"/>
          <w:szCs w:val="24"/>
        </w:rPr>
        <w:t xml:space="preserve">pouze </w:t>
      </w:r>
      <w:r w:rsidR="00626B06">
        <w:rPr>
          <w:rFonts w:ascii="Arial" w:hAnsi="Arial" w:cs="Arial"/>
          <w:sz w:val="24"/>
          <w:szCs w:val="24"/>
        </w:rPr>
        <w:t>hrdi</w:t>
      </w:r>
      <w:r w:rsidR="00973756">
        <w:rPr>
          <w:rFonts w:ascii="Arial" w:hAnsi="Arial" w:cs="Arial"/>
          <w:sz w:val="24"/>
          <w:szCs w:val="24"/>
        </w:rPr>
        <w:t>, otázkou však je jak normativní dokumenty e-learningu a informačních technologii prakticky využíváme</w:t>
      </w:r>
      <w:r w:rsidR="00870A3F">
        <w:rPr>
          <w:rFonts w:ascii="Arial" w:hAnsi="Arial" w:cs="Arial"/>
          <w:sz w:val="24"/>
          <w:szCs w:val="24"/>
        </w:rPr>
        <w:t>, případně zda se nesnažíme v procesu vzdělávání prosazovat vše pokrývající evaluaci</w:t>
      </w:r>
      <w:r w:rsidR="00870A3F">
        <w:rPr>
          <w:rStyle w:val="Znakapoznpodarou"/>
          <w:rFonts w:ascii="Arial" w:hAnsi="Arial" w:cs="Arial"/>
          <w:sz w:val="24"/>
          <w:szCs w:val="24"/>
        </w:rPr>
        <w:footnoteReference w:customMarkFollows="1" w:id="1"/>
        <w:t>*)</w:t>
      </w:r>
      <w:r w:rsidR="00973756">
        <w:rPr>
          <w:rFonts w:ascii="Arial" w:hAnsi="Arial" w:cs="Arial"/>
          <w:sz w:val="24"/>
          <w:szCs w:val="24"/>
        </w:rPr>
        <w:t>.</w:t>
      </w:r>
      <w:r w:rsidR="00D53CD3">
        <w:rPr>
          <w:rFonts w:ascii="Arial" w:hAnsi="Arial" w:cs="Arial"/>
          <w:sz w:val="24"/>
          <w:szCs w:val="24"/>
        </w:rPr>
        <w:tab/>
      </w:r>
      <w:r w:rsidR="004025E8">
        <w:rPr>
          <w:rFonts w:ascii="Arial" w:hAnsi="Arial" w:cs="Arial"/>
          <w:sz w:val="24"/>
          <w:szCs w:val="24"/>
        </w:rPr>
        <w:br/>
      </w:r>
      <w:r w:rsidR="00973756">
        <w:rPr>
          <w:rFonts w:ascii="Arial" w:hAnsi="Arial" w:cs="Arial"/>
          <w:sz w:val="24"/>
          <w:szCs w:val="24"/>
        </w:rPr>
        <w:lastRenderedPageBreak/>
        <w:t>Neznalost obsahu normativních dokumentů vede k</w:t>
      </w:r>
      <w:r w:rsidR="004110C5">
        <w:rPr>
          <w:rFonts w:ascii="Arial" w:hAnsi="Arial" w:cs="Arial"/>
          <w:sz w:val="24"/>
          <w:szCs w:val="24"/>
        </w:rPr>
        <w:t>e</w:t>
      </w:r>
      <w:r w:rsidR="00973756">
        <w:rPr>
          <w:rFonts w:ascii="Arial" w:hAnsi="Arial" w:cs="Arial"/>
          <w:sz w:val="24"/>
          <w:szCs w:val="24"/>
        </w:rPr>
        <w:t xml:space="preserve"> </w:t>
      </w:r>
      <w:r w:rsidR="004025E8">
        <w:rPr>
          <w:rFonts w:ascii="Arial" w:hAnsi="Arial" w:cs="Arial"/>
          <w:sz w:val="24"/>
          <w:szCs w:val="24"/>
        </w:rPr>
        <w:t>skutečnost</w:t>
      </w:r>
      <w:r w:rsidR="00973756">
        <w:rPr>
          <w:rFonts w:ascii="Arial" w:hAnsi="Arial" w:cs="Arial"/>
          <w:sz w:val="24"/>
          <w:szCs w:val="24"/>
        </w:rPr>
        <w:t>i</w:t>
      </w:r>
      <w:r w:rsidR="004025E8">
        <w:rPr>
          <w:rFonts w:ascii="Arial" w:hAnsi="Arial" w:cs="Arial"/>
          <w:sz w:val="24"/>
          <w:szCs w:val="24"/>
        </w:rPr>
        <w:t xml:space="preserve">, kdy </w:t>
      </w:r>
      <w:r w:rsidR="00484556">
        <w:rPr>
          <w:rFonts w:ascii="Arial" w:hAnsi="Arial" w:cs="Arial"/>
          <w:sz w:val="24"/>
          <w:szCs w:val="24"/>
        </w:rPr>
        <w:t xml:space="preserve">řada </w:t>
      </w:r>
      <w:r w:rsidR="00337611">
        <w:rPr>
          <w:rFonts w:ascii="Arial" w:hAnsi="Arial" w:cs="Arial"/>
          <w:sz w:val="24"/>
          <w:szCs w:val="24"/>
        </w:rPr>
        <w:t xml:space="preserve">technických </w:t>
      </w:r>
      <w:r w:rsidR="00484556">
        <w:rPr>
          <w:rFonts w:ascii="Arial" w:hAnsi="Arial" w:cs="Arial"/>
          <w:sz w:val="24"/>
          <w:szCs w:val="24"/>
        </w:rPr>
        <w:t xml:space="preserve">badatelských publikací </w:t>
      </w:r>
      <w:r w:rsidR="00337611">
        <w:rPr>
          <w:rFonts w:ascii="Arial" w:hAnsi="Arial" w:cs="Arial"/>
          <w:sz w:val="24"/>
          <w:szCs w:val="24"/>
        </w:rPr>
        <w:t>nevytvá</w:t>
      </w:r>
      <w:r w:rsidR="00676917">
        <w:rPr>
          <w:rFonts w:ascii="Arial" w:hAnsi="Arial" w:cs="Arial"/>
          <w:sz w:val="24"/>
          <w:szCs w:val="24"/>
        </w:rPr>
        <w:t>ří nads</w:t>
      </w:r>
      <w:r w:rsidR="00D53CD3">
        <w:rPr>
          <w:rFonts w:ascii="Arial" w:hAnsi="Arial" w:cs="Arial"/>
          <w:sz w:val="24"/>
          <w:szCs w:val="24"/>
        </w:rPr>
        <w:t xml:space="preserve">tavbu nad současným stavem techniky </w:t>
      </w:r>
      <w:r w:rsidR="005F7DBA">
        <w:rPr>
          <w:rFonts w:ascii="Arial" w:hAnsi="Arial" w:cs="Arial"/>
          <w:sz w:val="24"/>
          <w:szCs w:val="24"/>
        </w:rPr>
        <w:t>a to jen proto</w:t>
      </w:r>
      <w:r w:rsidR="00517AD6">
        <w:rPr>
          <w:rFonts w:ascii="Arial" w:hAnsi="Arial" w:cs="Arial"/>
          <w:sz w:val="24"/>
          <w:szCs w:val="24"/>
        </w:rPr>
        <w:t>, že</w:t>
      </w:r>
      <w:r w:rsidR="005F7DBA">
        <w:rPr>
          <w:rFonts w:ascii="Arial" w:hAnsi="Arial" w:cs="Arial"/>
          <w:sz w:val="24"/>
          <w:szCs w:val="24"/>
        </w:rPr>
        <w:t xml:space="preserve"> </w:t>
      </w:r>
      <w:r w:rsidR="00484556">
        <w:rPr>
          <w:rFonts w:ascii="Arial" w:hAnsi="Arial" w:cs="Arial"/>
          <w:sz w:val="24"/>
          <w:szCs w:val="24"/>
        </w:rPr>
        <w:t xml:space="preserve">opomíjí </w:t>
      </w:r>
      <w:r w:rsidR="005F7DBA">
        <w:rPr>
          <w:rFonts w:ascii="Arial" w:hAnsi="Arial" w:cs="Arial"/>
          <w:sz w:val="24"/>
          <w:szCs w:val="24"/>
        </w:rPr>
        <w:t>informace uvedené v normativních dokumentech.</w:t>
      </w:r>
      <w:r w:rsidR="005F7DBA">
        <w:rPr>
          <w:rFonts w:ascii="Arial" w:hAnsi="Arial" w:cs="Arial"/>
          <w:sz w:val="24"/>
          <w:szCs w:val="24"/>
        </w:rPr>
        <w:tab/>
        <w:t xml:space="preserve"> </w:t>
      </w:r>
      <w:r w:rsidR="0096559C">
        <w:rPr>
          <w:rFonts w:ascii="Arial" w:hAnsi="Arial" w:cs="Arial"/>
          <w:sz w:val="24"/>
          <w:szCs w:val="24"/>
        </w:rPr>
        <w:br/>
      </w:r>
      <w:r w:rsidR="00E34643">
        <w:rPr>
          <w:rFonts w:ascii="Arial" w:hAnsi="Arial" w:cs="Arial"/>
          <w:sz w:val="24"/>
          <w:szCs w:val="24"/>
        </w:rPr>
        <w:t>Jsem přesvědčen, že s</w:t>
      </w:r>
      <w:r w:rsidR="00357664">
        <w:rPr>
          <w:rFonts w:ascii="Arial" w:hAnsi="Arial" w:cs="Arial"/>
          <w:sz w:val="24"/>
          <w:szCs w:val="24"/>
        </w:rPr>
        <w:t xml:space="preserve">myslem odpovědností každého z nás je vydat počet z aktivit, kterým jsme věnovali značnou část svého života. Proto </w:t>
      </w:r>
      <w:r w:rsidR="00357664" w:rsidRPr="002C2EB6">
        <w:rPr>
          <w:rFonts w:ascii="Arial" w:hAnsi="Arial" w:cs="Arial"/>
          <w:b/>
          <w:i/>
          <w:sz w:val="24"/>
          <w:szCs w:val="24"/>
        </w:rPr>
        <w:t xml:space="preserve">cílem této moji práce je </w:t>
      </w:r>
      <w:r w:rsidR="00357664" w:rsidRPr="00B02636">
        <w:rPr>
          <w:rFonts w:ascii="Arial" w:hAnsi="Arial" w:cs="Arial"/>
          <w:b/>
          <w:i/>
          <w:sz w:val="24"/>
          <w:szCs w:val="24"/>
        </w:rPr>
        <w:t>popsat</w:t>
      </w:r>
      <w:r w:rsidR="00B02636">
        <w:rPr>
          <w:rFonts w:ascii="Arial" w:hAnsi="Arial" w:cs="Arial"/>
          <w:sz w:val="24"/>
          <w:szCs w:val="24"/>
        </w:rPr>
        <w:t>,</w:t>
      </w:r>
      <w:r w:rsidR="00B02636" w:rsidRPr="00B02636">
        <w:rPr>
          <w:rFonts w:ascii="Arial" w:hAnsi="Arial" w:cs="Arial"/>
          <w:sz w:val="24"/>
          <w:szCs w:val="24"/>
        </w:rPr>
        <w:t xml:space="preserve"> na základě</w:t>
      </w:r>
      <w:r w:rsidR="00357664" w:rsidRPr="00B02636">
        <w:rPr>
          <w:rFonts w:ascii="Arial" w:hAnsi="Arial" w:cs="Arial"/>
          <w:sz w:val="24"/>
          <w:szCs w:val="24"/>
        </w:rPr>
        <w:t xml:space="preserve"> zkušenosti, ať již kladn</w:t>
      </w:r>
      <w:r w:rsidR="00B02636" w:rsidRPr="00B02636">
        <w:rPr>
          <w:rFonts w:ascii="Arial" w:hAnsi="Arial" w:cs="Arial"/>
          <w:sz w:val="24"/>
          <w:szCs w:val="24"/>
        </w:rPr>
        <w:t>ých</w:t>
      </w:r>
      <w:r w:rsidR="00357664" w:rsidRPr="00B02636">
        <w:rPr>
          <w:rFonts w:ascii="Arial" w:hAnsi="Arial" w:cs="Arial"/>
          <w:sz w:val="24"/>
          <w:szCs w:val="24"/>
        </w:rPr>
        <w:t xml:space="preserve"> </w:t>
      </w:r>
      <w:r w:rsidR="00E34643" w:rsidRPr="00B02636">
        <w:rPr>
          <w:rFonts w:ascii="Arial" w:hAnsi="Arial" w:cs="Arial"/>
          <w:sz w:val="24"/>
          <w:szCs w:val="24"/>
        </w:rPr>
        <w:t xml:space="preserve">nebo </w:t>
      </w:r>
      <w:r w:rsidR="00357664" w:rsidRPr="00B02636">
        <w:rPr>
          <w:rFonts w:ascii="Arial" w:hAnsi="Arial" w:cs="Arial"/>
          <w:sz w:val="24"/>
          <w:szCs w:val="24"/>
        </w:rPr>
        <w:t>záporn</w:t>
      </w:r>
      <w:r w:rsidR="00B02636" w:rsidRPr="00B02636">
        <w:rPr>
          <w:rFonts w:ascii="Arial" w:hAnsi="Arial" w:cs="Arial"/>
          <w:sz w:val="24"/>
          <w:szCs w:val="24"/>
        </w:rPr>
        <w:t>ých</w:t>
      </w:r>
      <w:r w:rsidR="00357664" w:rsidRPr="00B02636">
        <w:rPr>
          <w:rFonts w:ascii="Arial" w:hAnsi="Arial" w:cs="Arial"/>
          <w:sz w:val="24"/>
          <w:szCs w:val="24"/>
        </w:rPr>
        <w:t xml:space="preserve"> </w:t>
      </w:r>
      <w:r w:rsidR="008E4A8C">
        <w:rPr>
          <w:rFonts w:ascii="Arial" w:hAnsi="Arial" w:cs="Arial"/>
          <w:sz w:val="24"/>
          <w:szCs w:val="24"/>
        </w:rPr>
        <w:t>které mám</w:t>
      </w:r>
      <w:r w:rsidR="00357664" w:rsidRPr="00B02636">
        <w:rPr>
          <w:rFonts w:ascii="Arial" w:hAnsi="Arial" w:cs="Arial"/>
          <w:sz w:val="24"/>
          <w:szCs w:val="24"/>
        </w:rPr>
        <w:t xml:space="preserve"> s</w:t>
      </w:r>
      <w:r w:rsidR="0031284E" w:rsidRPr="00B02636">
        <w:rPr>
          <w:rFonts w:ascii="Arial" w:hAnsi="Arial" w:cs="Arial"/>
          <w:sz w:val="24"/>
          <w:szCs w:val="24"/>
        </w:rPr>
        <w:t> tvůrčí činnost</w:t>
      </w:r>
      <w:r w:rsidR="00517AD6">
        <w:rPr>
          <w:rFonts w:ascii="Arial" w:hAnsi="Arial" w:cs="Arial"/>
          <w:sz w:val="24"/>
          <w:szCs w:val="24"/>
        </w:rPr>
        <w:t>i</w:t>
      </w:r>
      <w:r w:rsidR="004110C5">
        <w:rPr>
          <w:rFonts w:ascii="Arial" w:hAnsi="Arial" w:cs="Arial"/>
          <w:sz w:val="24"/>
          <w:szCs w:val="24"/>
        </w:rPr>
        <w:t>,</w:t>
      </w:r>
      <w:r w:rsidR="00357664" w:rsidRPr="00B02636">
        <w:rPr>
          <w:rFonts w:ascii="Arial" w:hAnsi="Arial" w:cs="Arial"/>
          <w:sz w:val="24"/>
          <w:szCs w:val="24"/>
        </w:rPr>
        <w:t xml:space="preserve"> kter</w:t>
      </w:r>
      <w:r w:rsidR="0031284E" w:rsidRPr="00B02636">
        <w:rPr>
          <w:rFonts w:ascii="Arial" w:hAnsi="Arial" w:cs="Arial"/>
          <w:sz w:val="24"/>
          <w:szCs w:val="24"/>
        </w:rPr>
        <w:t>á</w:t>
      </w:r>
      <w:r w:rsidR="00357664" w:rsidRPr="00B02636">
        <w:rPr>
          <w:rFonts w:ascii="Arial" w:hAnsi="Arial" w:cs="Arial"/>
          <w:sz w:val="24"/>
          <w:szCs w:val="24"/>
        </w:rPr>
        <w:t xml:space="preserve"> se nazývá technická normalizace</w:t>
      </w:r>
      <w:r w:rsidR="00517AD6">
        <w:rPr>
          <w:rFonts w:ascii="Arial" w:hAnsi="Arial" w:cs="Arial"/>
          <w:sz w:val="24"/>
          <w:szCs w:val="24"/>
        </w:rPr>
        <w:t>,</w:t>
      </w:r>
      <w:r w:rsidR="00205F44">
        <w:rPr>
          <w:rFonts w:ascii="Arial" w:hAnsi="Arial" w:cs="Arial"/>
          <w:sz w:val="24"/>
          <w:szCs w:val="24"/>
        </w:rPr>
        <w:t xml:space="preserve"> </w:t>
      </w:r>
      <w:r w:rsidR="00B02636" w:rsidRPr="00B02636">
        <w:rPr>
          <w:rFonts w:ascii="Arial" w:hAnsi="Arial" w:cs="Arial"/>
          <w:b/>
          <w:i/>
          <w:sz w:val="24"/>
          <w:szCs w:val="24"/>
        </w:rPr>
        <w:t>proces</w:t>
      </w:r>
      <w:r w:rsidR="00B02636">
        <w:rPr>
          <w:rFonts w:ascii="Arial" w:hAnsi="Arial" w:cs="Arial"/>
          <w:sz w:val="24"/>
          <w:szCs w:val="24"/>
        </w:rPr>
        <w:t xml:space="preserve"> </w:t>
      </w:r>
      <w:r w:rsidR="00B02636" w:rsidRPr="00B02636">
        <w:rPr>
          <w:rFonts w:ascii="Arial" w:hAnsi="Arial" w:cs="Arial"/>
          <w:b/>
          <w:i/>
          <w:sz w:val="24"/>
          <w:szCs w:val="24"/>
        </w:rPr>
        <w:t>tvorb</w:t>
      </w:r>
      <w:r w:rsidR="00B02636">
        <w:rPr>
          <w:rFonts w:ascii="Arial" w:hAnsi="Arial" w:cs="Arial"/>
          <w:b/>
          <w:i/>
          <w:sz w:val="24"/>
          <w:szCs w:val="24"/>
        </w:rPr>
        <w:t>y</w:t>
      </w:r>
      <w:r w:rsidR="00B02636" w:rsidRPr="00B02636">
        <w:rPr>
          <w:rFonts w:ascii="Arial" w:hAnsi="Arial" w:cs="Arial"/>
          <w:b/>
          <w:i/>
          <w:sz w:val="24"/>
          <w:szCs w:val="24"/>
        </w:rPr>
        <w:t xml:space="preserve"> normativních dokumentů</w:t>
      </w:r>
      <w:r w:rsidR="008E4A8C">
        <w:rPr>
          <w:rFonts w:ascii="Arial" w:hAnsi="Arial" w:cs="Arial"/>
          <w:b/>
          <w:i/>
          <w:sz w:val="24"/>
          <w:szCs w:val="24"/>
        </w:rPr>
        <w:t xml:space="preserve"> a možnosti účasti na tomto procesu</w:t>
      </w:r>
      <w:r w:rsidR="005F7DBA">
        <w:rPr>
          <w:rFonts w:ascii="Arial" w:hAnsi="Arial" w:cs="Arial"/>
          <w:b/>
          <w:i/>
          <w:sz w:val="24"/>
          <w:szCs w:val="24"/>
        </w:rPr>
        <w:t xml:space="preserve"> </w:t>
      </w:r>
      <w:r w:rsidR="005F7DBA" w:rsidRPr="005F7DBA">
        <w:rPr>
          <w:rFonts w:ascii="Arial" w:hAnsi="Arial" w:cs="Arial"/>
          <w:sz w:val="24"/>
          <w:szCs w:val="24"/>
        </w:rPr>
        <w:t>a</w:t>
      </w:r>
      <w:r w:rsidR="005F7DBA">
        <w:rPr>
          <w:rFonts w:ascii="Arial" w:hAnsi="Arial" w:cs="Arial"/>
          <w:b/>
          <w:i/>
          <w:sz w:val="24"/>
          <w:szCs w:val="24"/>
        </w:rPr>
        <w:t xml:space="preserve"> </w:t>
      </w:r>
      <w:r w:rsidR="00517AD6" w:rsidRPr="00517AD6">
        <w:rPr>
          <w:rFonts w:ascii="Arial" w:hAnsi="Arial" w:cs="Arial"/>
          <w:sz w:val="24"/>
          <w:szCs w:val="24"/>
        </w:rPr>
        <w:t>na</w:t>
      </w:r>
      <w:r w:rsidR="00517AD6">
        <w:rPr>
          <w:rFonts w:ascii="Arial" w:hAnsi="Arial" w:cs="Arial"/>
          <w:b/>
          <w:i/>
          <w:sz w:val="24"/>
          <w:szCs w:val="24"/>
        </w:rPr>
        <w:t xml:space="preserve"> </w:t>
      </w:r>
      <w:r w:rsidR="005F7DBA" w:rsidRPr="005F7DBA">
        <w:rPr>
          <w:rFonts w:ascii="Arial" w:hAnsi="Arial" w:cs="Arial"/>
          <w:sz w:val="24"/>
          <w:szCs w:val="24"/>
        </w:rPr>
        <w:t>praktickém příkladu</w:t>
      </w:r>
      <w:r w:rsidR="005F7DBA">
        <w:rPr>
          <w:rFonts w:ascii="Arial" w:hAnsi="Arial" w:cs="Arial"/>
          <w:b/>
          <w:i/>
          <w:sz w:val="24"/>
          <w:szCs w:val="24"/>
        </w:rPr>
        <w:t xml:space="preserve"> </w:t>
      </w:r>
      <w:r w:rsidR="005F7DBA">
        <w:rPr>
          <w:rFonts w:ascii="Arial" w:hAnsi="Arial" w:cs="Arial"/>
          <w:sz w:val="24"/>
          <w:szCs w:val="24"/>
        </w:rPr>
        <w:t>dokázat,</w:t>
      </w:r>
      <w:r w:rsidR="004110C5">
        <w:rPr>
          <w:rFonts w:ascii="Arial" w:hAnsi="Arial" w:cs="Arial"/>
          <w:sz w:val="24"/>
          <w:szCs w:val="24"/>
        </w:rPr>
        <w:t xml:space="preserve"> </w:t>
      </w:r>
      <w:r w:rsidR="00185DE1">
        <w:rPr>
          <w:rFonts w:ascii="Arial" w:hAnsi="Arial" w:cs="Arial"/>
          <w:sz w:val="24"/>
          <w:szCs w:val="24"/>
        </w:rPr>
        <w:t xml:space="preserve">že s vyžitím úrovně </w:t>
      </w:r>
      <w:r w:rsidR="005F7DBA">
        <w:rPr>
          <w:rFonts w:ascii="Arial" w:hAnsi="Arial" w:cs="Arial"/>
          <w:sz w:val="24"/>
          <w:szCs w:val="24"/>
        </w:rPr>
        <w:t>základních technických znalostí</w:t>
      </w:r>
      <w:r w:rsidR="00185DE1">
        <w:rPr>
          <w:rFonts w:ascii="Arial" w:hAnsi="Arial" w:cs="Arial"/>
          <w:sz w:val="24"/>
          <w:szCs w:val="24"/>
        </w:rPr>
        <w:t>,</w:t>
      </w:r>
      <w:r w:rsidR="005F7DBA">
        <w:rPr>
          <w:rFonts w:ascii="Arial" w:hAnsi="Arial" w:cs="Arial"/>
          <w:sz w:val="24"/>
          <w:szCs w:val="24"/>
        </w:rPr>
        <w:t xml:space="preserve"> jsme schopni v rámci České republiky navrhnou</w:t>
      </w:r>
      <w:r w:rsidR="00185DE1">
        <w:rPr>
          <w:rFonts w:ascii="Arial" w:hAnsi="Arial" w:cs="Arial"/>
          <w:sz w:val="24"/>
          <w:szCs w:val="24"/>
        </w:rPr>
        <w:t>t</w:t>
      </w:r>
      <w:r w:rsidR="005F7DBA">
        <w:rPr>
          <w:rFonts w:ascii="Arial" w:hAnsi="Arial" w:cs="Arial"/>
          <w:sz w:val="24"/>
          <w:szCs w:val="24"/>
        </w:rPr>
        <w:t xml:space="preserve"> a </w:t>
      </w:r>
      <w:r w:rsidR="005F7DBA" w:rsidRPr="005F7DBA">
        <w:rPr>
          <w:rFonts w:ascii="Arial" w:hAnsi="Arial" w:cs="Arial"/>
          <w:b/>
          <w:i/>
          <w:sz w:val="24"/>
          <w:szCs w:val="24"/>
        </w:rPr>
        <w:t>vypracovat mezinárodní technickou normu.</w:t>
      </w:r>
    </w:p>
    <w:p w:rsidR="005F7DBA" w:rsidRDefault="00400028" w:rsidP="00BD66F5">
      <w:pPr>
        <w:spacing w:before="120" w:after="120"/>
        <w:jc w:val="both"/>
      </w:pPr>
      <w:r w:rsidRPr="003948CF">
        <w:rPr>
          <w:rFonts w:ascii="Arial" w:hAnsi="Arial" w:cs="Arial"/>
          <w:b/>
          <w:sz w:val="24"/>
          <w:szCs w:val="24"/>
        </w:rPr>
        <w:t>01 </w:t>
      </w:r>
      <w:r w:rsidR="005F7DBA" w:rsidRPr="003948CF">
        <w:rPr>
          <w:rFonts w:ascii="Arial" w:hAnsi="Arial" w:cs="Arial"/>
          <w:b/>
          <w:sz w:val="24"/>
          <w:szCs w:val="24"/>
        </w:rPr>
        <w:t>Stručný pohled do historie tvorby normativních dokumentů</w:t>
      </w:r>
      <w:r w:rsidR="004110C5" w:rsidRPr="003948CF">
        <w:rPr>
          <w:rFonts w:ascii="Arial" w:hAnsi="Arial" w:cs="Arial"/>
          <w:b/>
          <w:sz w:val="24"/>
          <w:szCs w:val="24"/>
        </w:rPr>
        <w:t xml:space="preserve"> </w:t>
      </w:r>
    </w:p>
    <w:p w:rsidR="003C69D6" w:rsidRPr="005F7DBA" w:rsidRDefault="0031284E" w:rsidP="005F7DBA">
      <w:pPr>
        <w:pStyle w:val="Nadpis3"/>
        <w:jc w:val="both"/>
        <w:rPr>
          <w:b w:val="0"/>
        </w:rPr>
      </w:pPr>
      <w:r w:rsidRPr="005F7DBA">
        <w:rPr>
          <w:b w:val="0"/>
          <w:sz w:val="24"/>
          <w:szCs w:val="24"/>
        </w:rPr>
        <w:t xml:space="preserve">Oprávněná otázka je proč se zabývat normativními dokumenty, </w:t>
      </w:r>
      <w:r w:rsidR="002C2EB6" w:rsidRPr="005F7DBA">
        <w:rPr>
          <w:b w:val="0"/>
          <w:sz w:val="24"/>
          <w:szCs w:val="24"/>
        </w:rPr>
        <w:t xml:space="preserve">pokud </w:t>
      </w:r>
      <w:r w:rsidR="00517AD6" w:rsidRPr="005F7DBA">
        <w:rPr>
          <w:b w:val="0"/>
          <w:sz w:val="24"/>
          <w:szCs w:val="24"/>
        </w:rPr>
        <w:t xml:space="preserve">je </w:t>
      </w:r>
      <w:r w:rsidR="00AF7889" w:rsidRPr="005F7DBA">
        <w:rPr>
          <w:b w:val="0"/>
          <w:sz w:val="24"/>
          <w:szCs w:val="24"/>
        </w:rPr>
        <w:t xml:space="preserve">jejich obsah </w:t>
      </w:r>
      <w:r w:rsidRPr="005F7DBA">
        <w:rPr>
          <w:b w:val="0"/>
          <w:sz w:val="24"/>
          <w:szCs w:val="24"/>
        </w:rPr>
        <w:t>pouze doporučení</w:t>
      </w:r>
      <w:r w:rsidR="00AF7889" w:rsidRPr="005F7DBA">
        <w:rPr>
          <w:b w:val="0"/>
          <w:sz w:val="24"/>
          <w:szCs w:val="24"/>
        </w:rPr>
        <w:t>m</w:t>
      </w:r>
      <w:r w:rsidRPr="005F7DBA">
        <w:rPr>
          <w:b w:val="0"/>
          <w:sz w:val="24"/>
          <w:szCs w:val="24"/>
        </w:rPr>
        <w:t xml:space="preserve">. </w:t>
      </w:r>
      <w:r w:rsidR="00517AD6">
        <w:rPr>
          <w:b w:val="0"/>
          <w:sz w:val="24"/>
          <w:szCs w:val="24"/>
        </w:rPr>
        <w:t>Nelze však opomenout, že toto</w:t>
      </w:r>
      <w:r w:rsidR="008E4A8C" w:rsidRPr="005F7DBA">
        <w:rPr>
          <w:b w:val="0"/>
          <w:sz w:val="24"/>
          <w:szCs w:val="24"/>
        </w:rPr>
        <w:t xml:space="preserve"> </w:t>
      </w:r>
      <w:r w:rsidRPr="005F7DBA">
        <w:rPr>
          <w:b w:val="0"/>
          <w:sz w:val="24"/>
          <w:szCs w:val="24"/>
        </w:rPr>
        <w:t xml:space="preserve">doporučení </w:t>
      </w:r>
      <w:r w:rsidR="00AF7889" w:rsidRPr="005F7DBA">
        <w:rPr>
          <w:b w:val="0"/>
          <w:sz w:val="24"/>
          <w:szCs w:val="24"/>
        </w:rPr>
        <w:t>odpovídají</w:t>
      </w:r>
      <w:r w:rsidR="00205F44" w:rsidRPr="005F7DBA">
        <w:rPr>
          <w:b w:val="0"/>
          <w:sz w:val="24"/>
          <w:szCs w:val="24"/>
        </w:rPr>
        <w:t>cí</w:t>
      </w:r>
      <w:r w:rsidR="00AF7889" w:rsidRPr="005F7DBA">
        <w:rPr>
          <w:b w:val="0"/>
          <w:sz w:val="24"/>
          <w:szCs w:val="24"/>
        </w:rPr>
        <w:t xml:space="preserve"> </w:t>
      </w:r>
      <w:r w:rsidR="00565EE1" w:rsidRPr="005F7DBA">
        <w:rPr>
          <w:b w:val="0"/>
          <w:sz w:val="24"/>
          <w:szCs w:val="24"/>
        </w:rPr>
        <w:t>současné</w:t>
      </w:r>
      <w:r w:rsidR="00AF7889" w:rsidRPr="005F7DBA">
        <w:rPr>
          <w:b w:val="0"/>
          <w:sz w:val="24"/>
          <w:szCs w:val="24"/>
        </w:rPr>
        <w:t>mu</w:t>
      </w:r>
      <w:r w:rsidR="00565EE1" w:rsidRPr="005F7DBA">
        <w:rPr>
          <w:b w:val="0"/>
          <w:sz w:val="24"/>
          <w:szCs w:val="24"/>
        </w:rPr>
        <w:t xml:space="preserve"> stavu techniky </w:t>
      </w:r>
      <w:r w:rsidR="00517AD6">
        <w:rPr>
          <w:b w:val="0"/>
          <w:sz w:val="24"/>
          <w:szCs w:val="24"/>
        </w:rPr>
        <w:t>je</w:t>
      </w:r>
      <w:r w:rsidR="00AF7889" w:rsidRPr="005F7DBA">
        <w:rPr>
          <w:b w:val="0"/>
          <w:sz w:val="24"/>
          <w:szCs w:val="24"/>
        </w:rPr>
        <w:t xml:space="preserve"> vždy přijat</w:t>
      </w:r>
      <w:r w:rsidR="00517AD6">
        <w:rPr>
          <w:b w:val="0"/>
          <w:sz w:val="24"/>
          <w:szCs w:val="24"/>
        </w:rPr>
        <w:t>o</w:t>
      </w:r>
      <w:r w:rsidR="00AF7889" w:rsidRPr="005F7DBA">
        <w:rPr>
          <w:b w:val="0"/>
          <w:sz w:val="24"/>
          <w:szCs w:val="24"/>
        </w:rPr>
        <w:t xml:space="preserve"> </w:t>
      </w:r>
      <w:r w:rsidRPr="005F7DBA">
        <w:rPr>
          <w:b w:val="0"/>
          <w:sz w:val="24"/>
          <w:szCs w:val="24"/>
        </w:rPr>
        <w:t xml:space="preserve">na </w:t>
      </w:r>
      <w:r w:rsidR="002C2EB6" w:rsidRPr="005F7DBA">
        <w:rPr>
          <w:b w:val="0"/>
          <w:sz w:val="24"/>
          <w:szCs w:val="24"/>
        </w:rPr>
        <w:t xml:space="preserve">základě </w:t>
      </w:r>
      <w:r w:rsidRPr="005F7DBA">
        <w:rPr>
          <w:b w:val="0"/>
          <w:sz w:val="24"/>
          <w:szCs w:val="24"/>
        </w:rPr>
        <w:t>mezinárodní dohod</w:t>
      </w:r>
      <w:r w:rsidR="002C2EB6" w:rsidRPr="005F7DBA">
        <w:rPr>
          <w:b w:val="0"/>
          <w:sz w:val="24"/>
          <w:szCs w:val="24"/>
        </w:rPr>
        <w:t>y, které se poněkud nadneseně říká konsenzus</w:t>
      </w:r>
      <w:r w:rsidR="00565EE1" w:rsidRPr="005F7DBA">
        <w:rPr>
          <w:b w:val="0"/>
          <w:sz w:val="24"/>
          <w:szCs w:val="24"/>
        </w:rPr>
        <w:t>.</w:t>
      </w:r>
      <w:r w:rsidR="00784C4D" w:rsidRPr="005F7DBA">
        <w:rPr>
          <w:b w:val="0"/>
          <w:sz w:val="24"/>
          <w:szCs w:val="24"/>
        </w:rPr>
        <w:t xml:space="preserve"> </w:t>
      </w:r>
      <w:r w:rsidR="00AF7889" w:rsidRPr="005F7DBA">
        <w:rPr>
          <w:b w:val="0"/>
          <w:sz w:val="24"/>
          <w:szCs w:val="24"/>
        </w:rPr>
        <w:t>Normativní dokument</w:t>
      </w:r>
      <w:r w:rsidR="00784C4D" w:rsidRPr="005F7DBA">
        <w:rPr>
          <w:b w:val="0"/>
          <w:sz w:val="24"/>
          <w:szCs w:val="24"/>
        </w:rPr>
        <w:t xml:space="preserve"> však nespadne z nebe, </w:t>
      </w:r>
      <w:r w:rsidR="00565EE1" w:rsidRPr="005F7DBA">
        <w:rPr>
          <w:b w:val="0"/>
          <w:sz w:val="24"/>
          <w:szCs w:val="24"/>
        </w:rPr>
        <w:t xml:space="preserve">při </w:t>
      </w:r>
      <w:r w:rsidR="00784C4D" w:rsidRPr="005F7DBA">
        <w:rPr>
          <w:b w:val="0"/>
          <w:sz w:val="24"/>
          <w:szCs w:val="24"/>
        </w:rPr>
        <w:t>je</w:t>
      </w:r>
      <w:r w:rsidR="00565EE1" w:rsidRPr="005F7DBA">
        <w:rPr>
          <w:b w:val="0"/>
          <w:sz w:val="24"/>
          <w:szCs w:val="24"/>
        </w:rPr>
        <w:t>ho</w:t>
      </w:r>
      <w:r w:rsidR="00784C4D" w:rsidRPr="005F7DBA">
        <w:rPr>
          <w:b w:val="0"/>
          <w:sz w:val="24"/>
          <w:szCs w:val="24"/>
        </w:rPr>
        <w:t xml:space="preserve"> vypracování je předpokládá</w:t>
      </w:r>
      <w:r w:rsidR="00565EE1" w:rsidRPr="005F7DBA">
        <w:rPr>
          <w:b w:val="0"/>
          <w:sz w:val="24"/>
          <w:szCs w:val="24"/>
        </w:rPr>
        <w:t>na</w:t>
      </w:r>
      <w:r w:rsidR="00784C4D" w:rsidRPr="005F7DBA">
        <w:rPr>
          <w:b w:val="0"/>
          <w:sz w:val="24"/>
          <w:szCs w:val="24"/>
        </w:rPr>
        <w:t xml:space="preserve"> účast </w:t>
      </w:r>
      <w:r w:rsidR="00565EE1" w:rsidRPr="005F7DBA">
        <w:rPr>
          <w:b w:val="0"/>
          <w:sz w:val="24"/>
          <w:szCs w:val="24"/>
        </w:rPr>
        <w:t xml:space="preserve">mnoha </w:t>
      </w:r>
      <w:r w:rsidR="00784C4D" w:rsidRPr="005F7DBA">
        <w:rPr>
          <w:b w:val="0"/>
          <w:sz w:val="24"/>
          <w:szCs w:val="24"/>
        </w:rPr>
        <w:t xml:space="preserve">špičkových světových odborníků v příslušném </w:t>
      </w:r>
      <w:r w:rsidR="00565EE1" w:rsidRPr="005F7DBA">
        <w:rPr>
          <w:b w:val="0"/>
          <w:sz w:val="24"/>
          <w:szCs w:val="24"/>
        </w:rPr>
        <w:t>oboru, nehledě na skutečnost, že t</w:t>
      </w:r>
      <w:r w:rsidR="00784C4D" w:rsidRPr="005F7DBA">
        <w:rPr>
          <w:b w:val="0"/>
          <w:sz w:val="24"/>
          <w:szCs w:val="24"/>
        </w:rPr>
        <w:t>eoretický základ normativního dokumentu musí být prakticky ověřen v provozních podmínkách. Pokud tomu tak není, což je také jedna z</w:t>
      </w:r>
      <w:r w:rsidR="00565EE1" w:rsidRPr="005F7DBA">
        <w:rPr>
          <w:b w:val="0"/>
          <w:sz w:val="24"/>
          <w:szCs w:val="24"/>
        </w:rPr>
        <w:t xml:space="preserve"> možných </w:t>
      </w:r>
      <w:r w:rsidR="00784C4D" w:rsidRPr="005F7DBA">
        <w:rPr>
          <w:b w:val="0"/>
          <w:sz w:val="24"/>
          <w:szCs w:val="24"/>
        </w:rPr>
        <w:t xml:space="preserve">variant, jsou poznatky v něm uvedené </w:t>
      </w:r>
      <w:r w:rsidR="00AF7889" w:rsidRPr="005F7DBA">
        <w:rPr>
          <w:b w:val="0"/>
          <w:sz w:val="24"/>
          <w:szCs w:val="24"/>
        </w:rPr>
        <w:t xml:space="preserve">pouze </w:t>
      </w:r>
      <w:r w:rsidR="00784C4D" w:rsidRPr="005F7DBA">
        <w:rPr>
          <w:b w:val="0"/>
          <w:sz w:val="24"/>
          <w:szCs w:val="24"/>
        </w:rPr>
        <w:t xml:space="preserve">badatelskou </w:t>
      </w:r>
      <w:r w:rsidR="00AF7889" w:rsidRPr="005F7DBA">
        <w:rPr>
          <w:b w:val="0"/>
          <w:sz w:val="24"/>
          <w:szCs w:val="24"/>
        </w:rPr>
        <w:t xml:space="preserve">technickou </w:t>
      </w:r>
      <w:r w:rsidR="00784C4D" w:rsidRPr="005F7DBA">
        <w:rPr>
          <w:b w:val="0"/>
          <w:sz w:val="24"/>
          <w:szCs w:val="24"/>
        </w:rPr>
        <w:t xml:space="preserve">zprávou vedoucí do slepé uličky. Tříletý proces tvorby mezinárodního a nyní </w:t>
      </w:r>
      <w:r w:rsidR="00AF7889" w:rsidRPr="005F7DBA">
        <w:rPr>
          <w:b w:val="0"/>
          <w:sz w:val="24"/>
          <w:szCs w:val="24"/>
        </w:rPr>
        <w:t xml:space="preserve">i </w:t>
      </w:r>
      <w:r w:rsidR="00784C4D" w:rsidRPr="005F7DBA">
        <w:rPr>
          <w:b w:val="0"/>
          <w:sz w:val="24"/>
          <w:szCs w:val="24"/>
        </w:rPr>
        <w:t xml:space="preserve">evropského normativního dokumentu je </w:t>
      </w:r>
      <w:r w:rsidR="00AF7889" w:rsidRPr="005F7DBA">
        <w:rPr>
          <w:b w:val="0"/>
          <w:sz w:val="24"/>
          <w:szCs w:val="24"/>
        </w:rPr>
        <w:t xml:space="preserve">s ohledem na mezinárodní účast </w:t>
      </w:r>
      <w:r w:rsidR="00784C4D" w:rsidRPr="005F7DBA">
        <w:rPr>
          <w:b w:val="0"/>
          <w:sz w:val="24"/>
          <w:szCs w:val="24"/>
        </w:rPr>
        <w:t>zcela opodstatněný. Opodstatněný je interval jeho pravidelné prověrky</w:t>
      </w:r>
      <w:r w:rsidR="00AF7889" w:rsidRPr="005F7DBA">
        <w:rPr>
          <w:b w:val="0"/>
          <w:sz w:val="24"/>
          <w:szCs w:val="24"/>
        </w:rPr>
        <w:t>, tedy pět let</w:t>
      </w:r>
      <w:r w:rsidR="00784C4D" w:rsidRPr="005F7DBA">
        <w:rPr>
          <w:b w:val="0"/>
          <w:sz w:val="24"/>
          <w:szCs w:val="24"/>
        </w:rPr>
        <w:t xml:space="preserve">. </w:t>
      </w:r>
      <w:r w:rsidR="00AF7889" w:rsidRPr="005F7DBA">
        <w:rPr>
          <w:b w:val="0"/>
          <w:sz w:val="24"/>
          <w:szCs w:val="24"/>
        </w:rPr>
        <w:t>Mezinárodní působnost technické normalizace předurčuje i s</w:t>
      </w:r>
      <w:r w:rsidR="00E766C6" w:rsidRPr="005F7DBA">
        <w:rPr>
          <w:b w:val="0"/>
          <w:sz w:val="24"/>
          <w:szCs w:val="24"/>
        </w:rPr>
        <w:t>pektrum tvorby normativních dokumentů</w:t>
      </w:r>
      <w:r w:rsidR="00AA0283" w:rsidRPr="005F7DBA">
        <w:rPr>
          <w:b w:val="0"/>
          <w:sz w:val="24"/>
          <w:szCs w:val="24"/>
        </w:rPr>
        <w:t xml:space="preserve">, které </w:t>
      </w:r>
      <w:r w:rsidR="00E766C6" w:rsidRPr="005F7DBA">
        <w:rPr>
          <w:b w:val="0"/>
          <w:sz w:val="24"/>
          <w:szCs w:val="24"/>
        </w:rPr>
        <w:t xml:space="preserve">postihuje téměř všechny obory lidské činnosti. </w:t>
      </w:r>
      <w:r w:rsidR="00517AD6">
        <w:rPr>
          <w:b w:val="0"/>
          <w:sz w:val="24"/>
          <w:szCs w:val="24"/>
        </w:rPr>
        <w:t>Tvorbu normativních dokumentů ve</w:t>
      </w:r>
      <w:r w:rsidR="00AA0283" w:rsidRPr="005F7DBA">
        <w:rPr>
          <w:b w:val="0"/>
          <w:sz w:val="24"/>
          <w:szCs w:val="24"/>
        </w:rPr>
        <w:t xml:space="preserve"> </w:t>
      </w:r>
      <w:r w:rsidR="00517AD6" w:rsidRPr="005F7DBA">
        <w:rPr>
          <w:b w:val="0"/>
          <w:sz w:val="24"/>
          <w:szCs w:val="24"/>
        </w:rPr>
        <w:t xml:space="preserve">vertikálním </w:t>
      </w:r>
      <w:r w:rsidR="00AA0283" w:rsidRPr="005F7DBA">
        <w:rPr>
          <w:b w:val="0"/>
          <w:sz w:val="24"/>
          <w:szCs w:val="24"/>
        </w:rPr>
        <w:t xml:space="preserve">směru je </w:t>
      </w:r>
      <w:r w:rsidR="00517AD6">
        <w:rPr>
          <w:b w:val="0"/>
          <w:sz w:val="24"/>
          <w:szCs w:val="24"/>
        </w:rPr>
        <w:t xml:space="preserve">možno pro techniky vnímat </w:t>
      </w:r>
      <w:r w:rsidR="00AA0283" w:rsidRPr="005F7DBA">
        <w:rPr>
          <w:b w:val="0"/>
          <w:sz w:val="24"/>
          <w:szCs w:val="24"/>
        </w:rPr>
        <w:t>o</w:t>
      </w:r>
      <w:r w:rsidR="00E766C6" w:rsidRPr="005F7DBA">
        <w:rPr>
          <w:b w:val="0"/>
          <w:sz w:val="24"/>
          <w:szCs w:val="24"/>
        </w:rPr>
        <w:t xml:space="preserve">d klasické lícovací soustavy, závity přes veličiny a jednotky, systémy managementu kvality až po zmíněný </w:t>
      </w:r>
      <w:r w:rsidR="00E766C6" w:rsidRPr="00882DB3">
        <w:rPr>
          <w:b w:val="0"/>
          <w:i/>
          <w:sz w:val="24"/>
          <w:szCs w:val="24"/>
        </w:rPr>
        <w:t>e-learning, udržitelný rozvoj a společenskou odpovědnost</w:t>
      </w:r>
      <w:r w:rsidR="00E766C6" w:rsidRPr="005F7DBA">
        <w:rPr>
          <w:b w:val="0"/>
          <w:sz w:val="24"/>
          <w:szCs w:val="24"/>
        </w:rPr>
        <w:t>.</w:t>
      </w:r>
      <w:r w:rsidR="00AA0283" w:rsidRPr="005F7DBA">
        <w:rPr>
          <w:b w:val="0"/>
          <w:sz w:val="24"/>
          <w:szCs w:val="24"/>
        </w:rPr>
        <w:t xml:space="preserve"> </w:t>
      </w:r>
      <w:r w:rsidR="00517AD6">
        <w:rPr>
          <w:b w:val="0"/>
          <w:sz w:val="24"/>
          <w:szCs w:val="24"/>
        </w:rPr>
        <w:t>Je zřejmé</w:t>
      </w:r>
      <w:r w:rsidR="002913D8">
        <w:rPr>
          <w:b w:val="0"/>
          <w:sz w:val="24"/>
          <w:szCs w:val="24"/>
        </w:rPr>
        <w:t>,</w:t>
      </w:r>
      <w:r w:rsidR="00517AD6">
        <w:rPr>
          <w:b w:val="0"/>
          <w:sz w:val="24"/>
          <w:szCs w:val="24"/>
        </w:rPr>
        <w:t xml:space="preserve"> že</w:t>
      </w:r>
      <w:r w:rsidR="002913D8">
        <w:rPr>
          <w:b w:val="0"/>
          <w:sz w:val="24"/>
          <w:szCs w:val="24"/>
        </w:rPr>
        <w:t xml:space="preserve"> nastíněný příklad vertikálního pojetí technické normalizace předpokládá určitou organizační zajištěnost jednak pro tvorbu normativních dokumentů a zároveň pro možnou orientaci v již vytvořených dokumentech.</w:t>
      </w:r>
      <w:r w:rsidR="003948CF" w:rsidRPr="005F7DBA">
        <w:rPr>
          <w:b w:val="0"/>
          <w:sz w:val="24"/>
          <w:szCs w:val="24"/>
        </w:rPr>
        <w:t xml:space="preserve"> </w:t>
      </w:r>
      <w:r w:rsidR="003C69D6" w:rsidRPr="005F7DBA">
        <w:rPr>
          <w:b w:val="0"/>
          <w:sz w:val="24"/>
          <w:szCs w:val="24"/>
        </w:rPr>
        <w:t>Oborové a odvětvové členění tvorby normativních dokumentů bylo předpokladem pro vznik:</w:t>
      </w:r>
    </w:p>
    <w:p w:rsidR="003C69D6" w:rsidRDefault="003C69D6" w:rsidP="004F574D">
      <w:pPr>
        <w:numPr>
          <w:ilvl w:val="0"/>
          <w:numId w:val="20"/>
        </w:numPr>
        <w:jc w:val="both"/>
        <w:rPr>
          <w:rFonts w:ascii="Arial" w:hAnsi="Arial" w:cs="Arial"/>
          <w:sz w:val="24"/>
          <w:szCs w:val="24"/>
        </w:rPr>
      </w:pPr>
      <w:r>
        <w:rPr>
          <w:rFonts w:ascii="Arial" w:hAnsi="Arial" w:cs="Arial"/>
          <w:sz w:val="24"/>
          <w:szCs w:val="24"/>
        </w:rPr>
        <w:t xml:space="preserve">technických normalizačních komisí a to stejně jako u tvorby normativních dokumentů na úrovni mezinárodní (ISO/TC) a evropské (CEN/TC) a posléze i národní (TNK); </w:t>
      </w:r>
    </w:p>
    <w:p w:rsidR="003C69D6" w:rsidRDefault="003C69D6" w:rsidP="004F574D">
      <w:pPr>
        <w:numPr>
          <w:ilvl w:val="0"/>
          <w:numId w:val="20"/>
        </w:numPr>
        <w:jc w:val="both"/>
        <w:rPr>
          <w:rFonts w:ascii="Arial" w:hAnsi="Arial" w:cs="Arial"/>
          <w:sz w:val="24"/>
          <w:szCs w:val="24"/>
        </w:rPr>
      </w:pPr>
      <w:r>
        <w:rPr>
          <w:rFonts w:ascii="Arial" w:hAnsi="Arial" w:cs="Arial"/>
          <w:sz w:val="24"/>
          <w:szCs w:val="24"/>
        </w:rPr>
        <w:t>mezinárodního třídění normativních dokumentů (ICS).</w:t>
      </w:r>
    </w:p>
    <w:p w:rsidR="00146D25" w:rsidRDefault="003C69D6" w:rsidP="00D57227">
      <w:pPr>
        <w:jc w:val="both"/>
        <w:rPr>
          <w:rFonts w:ascii="Arial" w:hAnsi="Arial" w:cs="Arial"/>
          <w:sz w:val="24"/>
          <w:szCs w:val="24"/>
        </w:rPr>
      </w:pPr>
      <w:r>
        <w:rPr>
          <w:rFonts w:ascii="Arial" w:hAnsi="Arial" w:cs="Arial"/>
          <w:sz w:val="24"/>
          <w:szCs w:val="24"/>
        </w:rPr>
        <w:t xml:space="preserve">Přes uvedené organizační </w:t>
      </w:r>
      <w:r w:rsidR="00146D25">
        <w:rPr>
          <w:rFonts w:ascii="Arial" w:hAnsi="Arial" w:cs="Arial"/>
          <w:sz w:val="24"/>
          <w:szCs w:val="24"/>
        </w:rPr>
        <w:t xml:space="preserve">zajištění tvorby normativních dokumentů </w:t>
      </w:r>
      <w:r>
        <w:rPr>
          <w:rFonts w:ascii="Arial" w:hAnsi="Arial" w:cs="Arial"/>
          <w:sz w:val="24"/>
          <w:szCs w:val="24"/>
        </w:rPr>
        <w:t xml:space="preserve">a </w:t>
      </w:r>
      <w:r w:rsidR="00146D25">
        <w:rPr>
          <w:rFonts w:ascii="Arial" w:hAnsi="Arial" w:cs="Arial"/>
          <w:sz w:val="24"/>
          <w:szCs w:val="24"/>
        </w:rPr>
        <w:t xml:space="preserve">jejich dostupnost jejich </w:t>
      </w:r>
      <w:r>
        <w:rPr>
          <w:rFonts w:ascii="Arial" w:hAnsi="Arial" w:cs="Arial"/>
          <w:sz w:val="24"/>
          <w:szCs w:val="24"/>
        </w:rPr>
        <w:t>eviden</w:t>
      </w:r>
      <w:r w:rsidR="00146D25">
        <w:rPr>
          <w:rFonts w:ascii="Arial" w:hAnsi="Arial" w:cs="Arial"/>
          <w:sz w:val="24"/>
          <w:szCs w:val="24"/>
        </w:rPr>
        <w:t xml:space="preserve">ce </w:t>
      </w:r>
      <w:r w:rsidR="00E766C6">
        <w:rPr>
          <w:rFonts w:ascii="Arial" w:hAnsi="Arial" w:cs="Arial"/>
          <w:sz w:val="24"/>
          <w:szCs w:val="24"/>
        </w:rPr>
        <w:t xml:space="preserve">si kladu otázku, proč je </w:t>
      </w:r>
      <w:r w:rsidR="00B21ECD">
        <w:rPr>
          <w:rFonts w:ascii="Arial" w:hAnsi="Arial" w:cs="Arial"/>
          <w:sz w:val="24"/>
          <w:szCs w:val="24"/>
        </w:rPr>
        <w:t xml:space="preserve">mezi naší veřejností </w:t>
      </w:r>
      <w:r w:rsidR="00E766C6">
        <w:rPr>
          <w:rFonts w:ascii="Arial" w:hAnsi="Arial" w:cs="Arial"/>
          <w:sz w:val="24"/>
          <w:szCs w:val="24"/>
        </w:rPr>
        <w:t xml:space="preserve">tak hluboká neznalost obsahové náplně normativních dokumentů. Je to snad </w:t>
      </w:r>
      <w:r w:rsidR="00B21ECD">
        <w:rPr>
          <w:rFonts w:ascii="Arial" w:hAnsi="Arial" w:cs="Arial"/>
          <w:sz w:val="24"/>
          <w:szCs w:val="24"/>
        </w:rPr>
        <w:t xml:space="preserve">proto, jak tvrdí mnozí, že obsahují pouze doporučení nebo snad neznalost toho jaké informace je možné z normativních dokumentů získat? </w:t>
      </w:r>
      <w:r w:rsidR="0096559C">
        <w:rPr>
          <w:rFonts w:ascii="Arial" w:hAnsi="Arial" w:cs="Arial"/>
          <w:sz w:val="24"/>
          <w:szCs w:val="24"/>
        </w:rPr>
        <w:tab/>
      </w:r>
      <w:r w:rsidR="0096559C">
        <w:rPr>
          <w:rFonts w:ascii="Arial" w:hAnsi="Arial" w:cs="Arial"/>
          <w:sz w:val="24"/>
          <w:szCs w:val="24"/>
        </w:rPr>
        <w:br/>
      </w:r>
      <w:r w:rsidR="00B21ECD">
        <w:rPr>
          <w:rFonts w:ascii="Arial" w:hAnsi="Arial" w:cs="Arial"/>
          <w:sz w:val="24"/>
          <w:szCs w:val="24"/>
        </w:rPr>
        <w:t xml:space="preserve">Je poněkud zarážející, když je řešena </w:t>
      </w:r>
      <w:r w:rsidR="0096559C">
        <w:rPr>
          <w:rFonts w:ascii="Arial" w:hAnsi="Arial" w:cs="Arial"/>
          <w:sz w:val="24"/>
          <w:szCs w:val="24"/>
        </w:rPr>
        <w:t xml:space="preserve">v aplikovaném výzkumu </w:t>
      </w:r>
      <w:r w:rsidR="00B21ECD">
        <w:rPr>
          <w:rFonts w:ascii="Arial" w:hAnsi="Arial" w:cs="Arial"/>
          <w:sz w:val="24"/>
          <w:szCs w:val="24"/>
        </w:rPr>
        <w:t xml:space="preserve">problematika, která je mnohdy již po léta </w:t>
      </w:r>
      <w:r w:rsidR="0096559C">
        <w:rPr>
          <w:rFonts w:ascii="Arial" w:hAnsi="Arial" w:cs="Arial"/>
          <w:sz w:val="24"/>
          <w:szCs w:val="24"/>
        </w:rPr>
        <w:t xml:space="preserve">díky technické normalizaci </w:t>
      </w:r>
      <w:r w:rsidR="00B21ECD">
        <w:rPr>
          <w:rFonts w:ascii="Arial" w:hAnsi="Arial" w:cs="Arial"/>
          <w:sz w:val="24"/>
          <w:szCs w:val="24"/>
        </w:rPr>
        <w:t>vyřešena</w:t>
      </w:r>
      <w:r w:rsidR="0096559C">
        <w:rPr>
          <w:rFonts w:ascii="Arial" w:hAnsi="Arial" w:cs="Arial"/>
          <w:sz w:val="24"/>
          <w:szCs w:val="24"/>
        </w:rPr>
        <w:t xml:space="preserve">. Jistě že normativní dokumenty </w:t>
      </w:r>
      <w:r w:rsidR="00146D25">
        <w:rPr>
          <w:rFonts w:ascii="Arial" w:hAnsi="Arial" w:cs="Arial"/>
          <w:sz w:val="24"/>
          <w:szCs w:val="24"/>
        </w:rPr>
        <w:t>mohou být</w:t>
      </w:r>
      <w:r w:rsidR="0096559C">
        <w:rPr>
          <w:rFonts w:ascii="Arial" w:hAnsi="Arial" w:cs="Arial"/>
          <w:sz w:val="24"/>
          <w:szCs w:val="24"/>
        </w:rPr>
        <w:t xml:space="preserve"> nedílnou složkou lobbingu, tedy prosazování zájmů zejména koncepčního řešení vyvinutého určitými skupinami</w:t>
      </w:r>
      <w:r w:rsidR="002913D8">
        <w:rPr>
          <w:rFonts w:ascii="Arial" w:hAnsi="Arial" w:cs="Arial"/>
          <w:sz w:val="24"/>
          <w:szCs w:val="24"/>
        </w:rPr>
        <w:t>,</w:t>
      </w:r>
      <w:r w:rsidR="00146D25">
        <w:rPr>
          <w:rFonts w:ascii="Arial" w:hAnsi="Arial" w:cs="Arial"/>
          <w:sz w:val="24"/>
          <w:szCs w:val="24"/>
        </w:rPr>
        <w:t xml:space="preserve"> ovšem je zde silný nástroj který tomu může zabránit a to jsou </w:t>
      </w:r>
      <w:r w:rsidR="0096559C">
        <w:rPr>
          <w:rFonts w:ascii="Arial" w:hAnsi="Arial" w:cs="Arial"/>
          <w:sz w:val="24"/>
          <w:szCs w:val="24"/>
        </w:rPr>
        <w:t>mezinárodní a evropské nor</w:t>
      </w:r>
      <w:r w:rsidR="002C2EB6">
        <w:rPr>
          <w:rFonts w:ascii="Arial" w:hAnsi="Arial" w:cs="Arial"/>
          <w:sz w:val="24"/>
          <w:szCs w:val="24"/>
        </w:rPr>
        <w:t xml:space="preserve">malizační </w:t>
      </w:r>
      <w:r w:rsidR="0096559C">
        <w:rPr>
          <w:rFonts w:ascii="Arial" w:hAnsi="Arial" w:cs="Arial"/>
          <w:sz w:val="24"/>
          <w:szCs w:val="24"/>
        </w:rPr>
        <w:t>kom</w:t>
      </w:r>
      <w:r w:rsidR="002C72F9">
        <w:rPr>
          <w:rFonts w:ascii="Arial" w:hAnsi="Arial" w:cs="Arial"/>
          <w:sz w:val="24"/>
          <w:szCs w:val="24"/>
        </w:rPr>
        <w:t>ise</w:t>
      </w:r>
      <w:r w:rsidR="002C2EB6">
        <w:rPr>
          <w:rFonts w:ascii="Arial" w:hAnsi="Arial" w:cs="Arial"/>
          <w:sz w:val="24"/>
          <w:szCs w:val="24"/>
        </w:rPr>
        <w:t xml:space="preserve">, </w:t>
      </w:r>
      <w:r w:rsidR="0096559C">
        <w:rPr>
          <w:rFonts w:ascii="Arial" w:hAnsi="Arial" w:cs="Arial"/>
          <w:sz w:val="24"/>
          <w:szCs w:val="24"/>
        </w:rPr>
        <w:t xml:space="preserve">ve kterých má naše republika zastoupení a </w:t>
      </w:r>
      <w:r w:rsidR="002C72F9">
        <w:rPr>
          <w:rFonts w:ascii="Arial" w:hAnsi="Arial" w:cs="Arial"/>
          <w:sz w:val="24"/>
          <w:szCs w:val="24"/>
        </w:rPr>
        <w:t xml:space="preserve">v </w:t>
      </w:r>
      <w:r w:rsidR="0096559C">
        <w:rPr>
          <w:rFonts w:ascii="Arial" w:hAnsi="Arial" w:cs="Arial"/>
          <w:sz w:val="24"/>
          <w:szCs w:val="24"/>
        </w:rPr>
        <w:t>jeji</w:t>
      </w:r>
      <w:r w:rsidR="002C72F9">
        <w:rPr>
          <w:rFonts w:ascii="Arial" w:hAnsi="Arial" w:cs="Arial"/>
          <w:sz w:val="24"/>
          <w:szCs w:val="24"/>
        </w:rPr>
        <w:t>ch</w:t>
      </w:r>
      <w:r w:rsidR="0096559C">
        <w:rPr>
          <w:rFonts w:ascii="Arial" w:hAnsi="Arial" w:cs="Arial"/>
          <w:sz w:val="24"/>
          <w:szCs w:val="24"/>
        </w:rPr>
        <w:t xml:space="preserve">ž působnosti je ke každé technické normě </w:t>
      </w:r>
      <w:r w:rsidR="002C72F9">
        <w:rPr>
          <w:rFonts w:ascii="Arial" w:hAnsi="Arial" w:cs="Arial"/>
          <w:sz w:val="24"/>
          <w:szCs w:val="24"/>
        </w:rPr>
        <w:t xml:space="preserve">v průběhu její tvorby </w:t>
      </w:r>
      <w:r w:rsidR="0096559C">
        <w:rPr>
          <w:rFonts w:ascii="Arial" w:hAnsi="Arial" w:cs="Arial"/>
          <w:sz w:val="24"/>
          <w:szCs w:val="24"/>
        </w:rPr>
        <w:t>hlasováno</w:t>
      </w:r>
      <w:r w:rsidR="00146D25">
        <w:rPr>
          <w:rFonts w:ascii="Arial" w:hAnsi="Arial" w:cs="Arial"/>
          <w:sz w:val="24"/>
          <w:szCs w:val="24"/>
        </w:rPr>
        <w:t xml:space="preserve"> v jehož </w:t>
      </w:r>
      <w:r w:rsidR="002913D8">
        <w:rPr>
          <w:rFonts w:ascii="Arial" w:hAnsi="Arial" w:cs="Arial"/>
          <w:sz w:val="24"/>
          <w:szCs w:val="24"/>
        </w:rPr>
        <w:t>rámci</w:t>
      </w:r>
      <w:r w:rsidR="00146D25">
        <w:rPr>
          <w:rFonts w:ascii="Arial" w:hAnsi="Arial" w:cs="Arial"/>
          <w:sz w:val="24"/>
          <w:szCs w:val="24"/>
        </w:rPr>
        <w:t xml:space="preserve"> je možné prosadit naše řešení na kvalitativně vyšší technické úrovni</w:t>
      </w:r>
      <w:r w:rsidR="002913D8">
        <w:rPr>
          <w:rFonts w:ascii="Arial" w:hAnsi="Arial" w:cs="Arial"/>
          <w:sz w:val="24"/>
          <w:szCs w:val="24"/>
        </w:rPr>
        <w:t>, pokud je nám známo</w:t>
      </w:r>
      <w:r w:rsidR="00146D25">
        <w:rPr>
          <w:rFonts w:ascii="Arial" w:hAnsi="Arial" w:cs="Arial"/>
          <w:sz w:val="24"/>
          <w:szCs w:val="24"/>
        </w:rPr>
        <w:t>.</w:t>
      </w:r>
      <w:r w:rsidR="00146D25">
        <w:rPr>
          <w:rFonts w:ascii="Arial" w:hAnsi="Arial" w:cs="Arial"/>
          <w:sz w:val="24"/>
          <w:szCs w:val="24"/>
        </w:rPr>
        <w:tab/>
      </w:r>
      <w:r w:rsidR="00146D25">
        <w:rPr>
          <w:rFonts w:ascii="Arial" w:hAnsi="Arial" w:cs="Arial"/>
          <w:sz w:val="24"/>
          <w:szCs w:val="24"/>
        </w:rPr>
        <w:br/>
      </w:r>
      <w:r w:rsidR="002C72F9">
        <w:rPr>
          <w:rFonts w:ascii="Arial" w:hAnsi="Arial" w:cs="Arial"/>
          <w:sz w:val="24"/>
          <w:szCs w:val="24"/>
        </w:rPr>
        <w:t xml:space="preserve">Opět je možné položit si otázku, jaký je náš zájem na sledování současného stavu techniky </w:t>
      </w:r>
      <w:r w:rsidR="00B21ECD">
        <w:rPr>
          <w:rFonts w:ascii="Arial" w:hAnsi="Arial" w:cs="Arial"/>
          <w:sz w:val="24"/>
          <w:szCs w:val="24"/>
        </w:rPr>
        <w:t xml:space="preserve">nebo snad </w:t>
      </w:r>
      <w:r w:rsidR="002C72F9">
        <w:rPr>
          <w:rFonts w:ascii="Arial" w:hAnsi="Arial" w:cs="Arial"/>
          <w:sz w:val="24"/>
          <w:szCs w:val="24"/>
        </w:rPr>
        <w:t xml:space="preserve">jsme </w:t>
      </w:r>
      <w:r w:rsidR="002913D8">
        <w:rPr>
          <w:rFonts w:ascii="Arial" w:hAnsi="Arial" w:cs="Arial"/>
          <w:sz w:val="24"/>
          <w:szCs w:val="24"/>
        </w:rPr>
        <w:t xml:space="preserve">mnohdy </w:t>
      </w:r>
      <w:r w:rsidR="002C72F9">
        <w:rPr>
          <w:rFonts w:ascii="Arial" w:hAnsi="Arial" w:cs="Arial"/>
          <w:sz w:val="24"/>
          <w:szCs w:val="24"/>
        </w:rPr>
        <w:t>poznamenáni hlubokou neznalostí příslušného oboru i když se k výsledkům plynoucím z jeho existence hrdě hlásíme. Příkladem mohou být nanotechnologie</w:t>
      </w:r>
      <w:r w:rsidR="002C2EB6">
        <w:rPr>
          <w:rFonts w:ascii="Arial" w:hAnsi="Arial" w:cs="Arial"/>
          <w:sz w:val="24"/>
          <w:szCs w:val="24"/>
        </w:rPr>
        <w:t>,</w:t>
      </w:r>
      <w:r w:rsidR="00517AD6">
        <w:rPr>
          <w:rFonts w:ascii="Arial" w:hAnsi="Arial" w:cs="Arial"/>
          <w:sz w:val="24"/>
          <w:szCs w:val="24"/>
        </w:rPr>
        <w:t xml:space="preserve"> </w:t>
      </w:r>
      <w:r w:rsidR="002C72F9">
        <w:rPr>
          <w:rFonts w:ascii="Arial" w:hAnsi="Arial" w:cs="Arial"/>
          <w:sz w:val="24"/>
          <w:szCs w:val="24"/>
        </w:rPr>
        <w:t xml:space="preserve">topografie povrchu, a konečně i taková oblast jako je </w:t>
      </w:r>
      <w:r w:rsidR="002C2EB6">
        <w:rPr>
          <w:rFonts w:ascii="Arial" w:hAnsi="Arial" w:cs="Arial"/>
          <w:sz w:val="24"/>
          <w:szCs w:val="24"/>
        </w:rPr>
        <w:t xml:space="preserve">výroba </w:t>
      </w:r>
      <w:r w:rsidR="002913D8">
        <w:rPr>
          <w:rFonts w:ascii="Arial" w:hAnsi="Arial" w:cs="Arial"/>
          <w:sz w:val="24"/>
          <w:szCs w:val="24"/>
        </w:rPr>
        <w:t xml:space="preserve">a </w:t>
      </w:r>
      <w:r w:rsidR="002C2EB6">
        <w:rPr>
          <w:rFonts w:ascii="Arial" w:hAnsi="Arial" w:cs="Arial"/>
          <w:sz w:val="24"/>
          <w:szCs w:val="24"/>
        </w:rPr>
        <w:t xml:space="preserve">provoz </w:t>
      </w:r>
      <w:r w:rsidR="002C72F9">
        <w:rPr>
          <w:rFonts w:ascii="Arial" w:hAnsi="Arial" w:cs="Arial"/>
          <w:sz w:val="24"/>
          <w:szCs w:val="24"/>
        </w:rPr>
        <w:t>strojní</w:t>
      </w:r>
      <w:r w:rsidR="002C2EB6">
        <w:rPr>
          <w:rFonts w:ascii="Arial" w:hAnsi="Arial" w:cs="Arial"/>
          <w:sz w:val="24"/>
          <w:szCs w:val="24"/>
        </w:rPr>
        <w:t>ch</w:t>
      </w:r>
      <w:r w:rsidR="002C72F9">
        <w:rPr>
          <w:rFonts w:ascii="Arial" w:hAnsi="Arial" w:cs="Arial"/>
          <w:sz w:val="24"/>
          <w:szCs w:val="24"/>
        </w:rPr>
        <w:t xml:space="preserve"> zařízení a nástroj</w:t>
      </w:r>
      <w:r w:rsidR="002C2EB6">
        <w:rPr>
          <w:rFonts w:ascii="Arial" w:hAnsi="Arial" w:cs="Arial"/>
          <w:sz w:val="24"/>
          <w:szCs w:val="24"/>
        </w:rPr>
        <w:t>ů</w:t>
      </w:r>
      <w:r w:rsidR="002C72F9">
        <w:rPr>
          <w:rFonts w:ascii="Arial" w:hAnsi="Arial" w:cs="Arial"/>
          <w:sz w:val="24"/>
          <w:szCs w:val="24"/>
        </w:rPr>
        <w:t>.</w:t>
      </w:r>
      <w:r w:rsidR="00146D25">
        <w:rPr>
          <w:rFonts w:ascii="Arial" w:hAnsi="Arial" w:cs="Arial"/>
          <w:sz w:val="24"/>
          <w:szCs w:val="24"/>
        </w:rPr>
        <w:tab/>
      </w:r>
      <w:r w:rsidR="00146D25">
        <w:rPr>
          <w:rFonts w:ascii="Arial" w:hAnsi="Arial" w:cs="Arial"/>
          <w:sz w:val="24"/>
          <w:szCs w:val="24"/>
        </w:rPr>
        <w:br/>
        <w:t>Ke kritice tohoto stavu</w:t>
      </w:r>
      <w:r w:rsidR="00D6374E">
        <w:rPr>
          <w:rFonts w:ascii="Arial" w:hAnsi="Arial" w:cs="Arial"/>
          <w:sz w:val="24"/>
          <w:szCs w:val="24"/>
        </w:rPr>
        <w:t xml:space="preserve"> neúčasti </w:t>
      </w:r>
      <w:r w:rsidR="00146D25">
        <w:rPr>
          <w:rFonts w:ascii="Arial" w:hAnsi="Arial" w:cs="Arial"/>
          <w:sz w:val="24"/>
          <w:szCs w:val="24"/>
        </w:rPr>
        <w:t>nejsem povolán</w:t>
      </w:r>
      <w:r w:rsidR="00D6374E">
        <w:rPr>
          <w:rFonts w:ascii="Arial" w:hAnsi="Arial" w:cs="Arial"/>
          <w:sz w:val="24"/>
          <w:szCs w:val="24"/>
        </w:rPr>
        <w:t xml:space="preserve">, ovšem skutečnost vede k zamyšlení, kdy ve </w:t>
      </w:r>
      <w:r w:rsidR="00D6374E">
        <w:rPr>
          <w:rFonts w:ascii="Arial" w:hAnsi="Arial" w:cs="Arial"/>
          <w:sz w:val="24"/>
          <w:szCs w:val="24"/>
        </w:rPr>
        <w:lastRenderedPageBreak/>
        <w:t xml:space="preserve">třicátých letech minulého století bylo </w:t>
      </w:r>
      <w:r w:rsidR="002913D8">
        <w:rPr>
          <w:rFonts w:ascii="Arial" w:hAnsi="Arial" w:cs="Arial"/>
          <w:sz w:val="24"/>
          <w:szCs w:val="24"/>
        </w:rPr>
        <w:t>Č</w:t>
      </w:r>
      <w:r w:rsidR="00D6374E">
        <w:rPr>
          <w:rFonts w:ascii="Arial" w:hAnsi="Arial" w:cs="Arial"/>
          <w:sz w:val="24"/>
          <w:szCs w:val="24"/>
        </w:rPr>
        <w:t>eskoslovensko díky mezinárodn</w:t>
      </w:r>
      <w:r w:rsidR="0050052F">
        <w:rPr>
          <w:rFonts w:ascii="Arial" w:hAnsi="Arial" w:cs="Arial"/>
          <w:sz w:val="24"/>
          <w:szCs w:val="24"/>
        </w:rPr>
        <w:t xml:space="preserve">ě uznávané technické úrovni </w:t>
      </w:r>
      <w:r w:rsidR="00D6374E">
        <w:rPr>
          <w:rFonts w:ascii="Arial" w:hAnsi="Arial" w:cs="Arial"/>
          <w:sz w:val="24"/>
          <w:szCs w:val="24"/>
        </w:rPr>
        <w:t xml:space="preserve">jedním z tvůrců nejrozšířenější </w:t>
      </w:r>
      <w:r w:rsidR="0050052F">
        <w:rPr>
          <w:rFonts w:ascii="Arial" w:hAnsi="Arial" w:cs="Arial"/>
          <w:sz w:val="24"/>
          <w:szCs w:val="24"/>
        </w:rPr>
        <w:t xml:space="preserve">světové </w:t>
      </w:r>
      <w:r w:rsidR="00D6374E">
        <w:rPr>
          <w:rFonts w:ascii="Arial" w:hAnsi="Arial" w:cs="Arial"/>
          <w:sz w:val="24"/>
          <w:szCs w:val="24"/>
        </w:rPr>
        <w:t xml:space="preserve">publikace </w:t>
      </w:r>
      <w:r w:rsidR="0050052F">
        <w:rPr>
          <w:rFonts w:ascii="Arial" w:hAnsi="Arial" w:cs="Arial"/>
          <w:sz w:val="24"/>
          <w:szCs w:val="24"/>
        </w:rPr>
        <w:t>a to</w:t>
      </w:r>
      <w:r w:rsidR="007466E4">
        <w:rPr>
          <w:rFonts w:ascii="Arial" w:hAnsi="Arial" w:cs="Arial"/>
          <w:sz w:val="24"/>
          <w:szCs w:val="24"/>
        </w:rPr>
        <w:t xml:space="preserve"> </w:t>
      </w:r>
      <w:r w:rsidR="00D6374E">
        <w:rPr>
          <w:rFonts w:ascii="Arial" w:hAnsi="Arial" w:cs="Arial"/>
          <w:sz w:val="24"/>
          <w:szCs w:val="24"/>
        </w:rPr>
        <w:t>mezinárodn</w:t>
      </w:r>
      <w:r w:rsidR="002913D8">
        <w:rPr>
          <w:rFonts w:ascii="Arial" w:hAnsi="Arial" w:cs="Arial"/>
          <w:sz w:val="24"/>
          <w:szCs w:val="24"/>
        </w:rPr>
        <w:t>ě přijaté</w:t>
      </w:r>
      <w:r w:rsidR="00D6374E">
        <w:rPr>
          <w:rFonts w:ascii="Arial" w:hAnsi="Arial" w:cs="Arial"/>
          <w:sz w:val="24"/>
          <w:szCs w:val="24"/>
        </w:rPr>
        <w:t xml:space="preserve"> technick</w:t>
      </w:r>
      <w:r w:rsidR="0050052F">
        <w:rPr>
          <w:rFonts w:ascii="Arial" w:hAnsi="Arial" w:cs="Arial"/>
          <w:sz w:val="24"/>
          <w:szCs w:val="24"/>
        </w:rPr>
        <w:t>é</w:t>
      </w:r>
      <w:r w:rsidR="00D6374E">
        <w:rPr>
          <w:rFonts w:ascii="Arial" w:hAnsi="Arial" w:cs="Arial"/>
          <w:sz w:val="24"/>
          <w:szCs w:val="24"/>
        </w:rPr>
        <w:t xml:space="preserve"> norm</w:t>
      </w:r>
      <w:r w:rsidR="0050052F">
        <w:rPr>
          <w:rFonts w:ascii="Arial" w:hAnsi="Arial" w:cs="Arial"/>
          <w:sz w:val="24"/>
          <w:szCs w:val="24"/>
        </w:rPr>
        <w:t>ě</w:t>
      </w:r>
      <w:r w:rsidR="00D6374E">
        <w:rPr>
          <w:rFonts w:ascii="Arial" w:hAnsi="Arial" w:cs="Arial"/>
          <w:sz w:val="24"/>
          <w:szCs w:val="24"/>
        </w:rPr>
        <w:t xml:space="preserve"> lícovací soustav</w:t>
      </w:r>
      <w:r w:rsidR="0050052F">
        <w:rPr>
          <w:rFonts w:ascii="Arial" w:hAnsi="Arial" w:cs="Arial"/>
          <w:sz w:val="24"/>
          <w:szCs w:val="24"/>
        </w:rPr>
        <w:t xml:space="preserve">y, totéž platí o technické normě závitů, která byla vydána v roce 1924 jako první </w:t>
      </w:r>
      <w:r w:rsidR="002913D8">
        <w:rPr>
          <w:rFonts w:ascii="Arial" w:hAnsi="Arial" w:cs="Arial"/>
          <w:sz w:val="24"/>
          <w:szCs w:val="24"/>
        </w:rPr>
        <w:t>Č</w:t>
      </w:r>
      <w:r w:rsidR="0050052F">
        <w:rPr>
          <w:rFonts w:ascii="Arial" w:hAnsi="Arial" w:cs="Arial"/>
          <w:sz w:val="24"/>
          <w:szCs w:val="24"/>
        </w:rPr>
        <w:t>eskoslovenská technická norma s označením ČSN 1001:1924</w:t>
      </w:r>
      <w:r w:rsidR="00882DB3">
        <w:rPr>
          <w:rFonts w:ascii="Arial" w:hAnsi="Arial" w:cs="Arial"/>
          <w:sz w:val="24"/>
          <w:szCs w:val="24"/>
        </w:rPr>
        <w:t xml:space="preserve"> </w:t>
      </w:r>
      <w:r w:rsidR="00882DB3">
        <w:rPr>
          <w:rFonts w:ascii="Arial" w:hAnsi="Arial" w:cs="Arial"/>
          <w:sz w:val="24"/>
          <w:szCs w:val="24"/>
        </w:rPr>
        <w:sym w:font="Symbol" w:char="F05B"/>
      </w:r>
      <w:r w:rsidR="00882DB3">
        <w:rPr>
          <w:rFonts w:ascii="Arial" w:hAnsi="Arial" w:cs="Arial"/>
          <w:sz w:val="24"/>
          <w:szCs w:val="24"/>
        </w:rPr>
        <w:t>1</w:t>
      </w:r>
      <w:r w:rsidR="00882DB3">
        <w:rPr>
          <w:rFonts w:ascii="Arial" w:hAnsi="Arial" w:cs="Arial"/>
          <w:sz w:val="24"/>
          <w:szCs w:val="24"/>
          <w:vertAlign w:val="superscript"/>
        </w:rPr>
        <w:t>str.23</w:t>
      </w:r>
      <w:r w:rsidR="00882DB3">
        <w:rPr>
          <w:rFonts w:ascii="Arial" w:hAnsi="Arial" w:cs="Arial"/>
          <w:sz w:val="24"/>
          <w:szCs w:val="24"/>
        </w:rPr>
        <w:sym w:font="Symbol" w:char="F05D"/>
      </w:r>
      <w:r w:rsidR="00D6374E">
        <w:rPr>
          <w:rFonts w:ascii="Arial" w:hAnsi="Arial" w:cs="Arial"/>
          <w:sz w:val="24"/>
          <w:szCs w:val="24"/>
        </w:rPr>
        <w:t>.</w:t>
      </w:r>
    </w:p>
    <w:p w:rsidR="002C2EB6" w:rsidRDefault="00B02636" w:rsidP="00D57227">
      <w:pPr>
        <w:jc w:val="both"/>
        <w:rPr>
          <w:rFonts w:ascii="Arial" w:hAnsi="Arial" w:cs="Arial"/>
          <w:sz w:val="24"/>
          <w:szCs w:val="24"/>
        </w:rPr>
      </w:pPr>
      <w:r>
        <w:rPr>
          <w:rFonts w:ascii="Arial" w:hAnsi="Arial" w:cs="Arial"/>
          <w:sz w:val="24"/>
          <w:szCs w:val="24"/>
        </w:rPr>
        <w:t>Zda je</w:t>
      </w:r>
      <w:r w:rsidR="00565EE1">
        <w:rPr>
          <w:rFonts w:ascii="Arial" w:hAnsi="Arial" w:cs="Arial"/>
          <w:sz w:val="24"/>
          <w:szCs w:val="24"/>
        </w:rPr>
        <w:t xml:space="preserve"> nebo není </w:t>
      </w:r>
      <w:r w:rsidR="0050052F">
        <w:rPr>
          <w:rFonts w:ascii="Arial" w:hAnsi="Arial" w:cs="Arial"/>
          <w:sz w:val="24"/>
          <w:szCs w:val="24"/>
        </w:rPr>
        <w:t xml:space="preserve">v současné době mezinárodní </w:t>
      </w:r>
      <w:r w:rsidR="00565EE1" w:rsidRPr="008E4A8C">
        <w:rPr>
          <w:rFonts w:ascii="Arial" w:hAnsi="Arial" w:cs="Arial"/>
          <w:b/>
          <w:i/>
          <w:sz w:val="24"/>
          <w:szCs w:val="24"/>
        </w:rPr>
        <w:t>normativní dokument základem spolupráce</w:t>
      </w:r>
      <w:r w:rsidR="00565EE1">
        <w:rPr>
          <w:rFonts w:ascii="Arial" w:hAnsi="Arial" w:cs="Arial"/>
          <w:sz w:val="24"/>
          <w:szCs w:val="24"/>
        </w:rPr>
        <w:t xml:space="preserve"> je možno</w:t>
      </w:r>
      <w:r w:rsidR="00D6374E">
        <w:rPr>
          <w:rFonts w:ascii="Arial" w:hAnsi="Arial" w:cs="Arial"/>
          <w:sz w:val="24"/>
          <w:szCs w:val="24"/>
        </w:rPr>
        <w:t xml:space="preserve"> posoudit z historického pohledu</w:t>
      </w:r>
      <w:r w:rsidR="0050052F">
        <w:rPr>
          <w:rFonts w:ascii="Arial" w:hAnsi="Arial" w:cs="Arial"/>
          <w:sz w:val="24"/>
          <w:szCs w:val="24"/>
        </w:rPr>
        <w:t>,</w:t>
      </w:r>
      <w:r w:rsidR="00D6374E">
        <w:rPr>
          <w:rFonts w:ascii="Arial" w:hAnsi="Arial" w:cs="Arial"/>
          <w:sz w:val="24"/>
          <w:szCs w:val="24"/>
        </w:rPr>
        <w:t xml:space="preserve"> na příkladu </w:t>
      </w:r>
      <w:r w:rsidR="008E4A8C">
        <w:rPr>
          <w:rFonts w:ascii="Arial" w:hAnsi="Arial" w:cs="Arial"/>
          <w:sz w:val="24"/>
          <w:szCs w:val="24"/>
        </w:rPr>
        <w:t>preferované oblasti technické normalizace</w:t>
      </w:r>
      <w:r w:rsidR="000F76E1">
        <w:rPr>
          <w:rFonts w:ascii="Arial" w:hAnsi="Arial" w:cs="Arial"/>
          <w:sz w:val="24"/>
          <w:szCs w:val="24"/>
        </w:rPr>
        <w:t>, a nejen technické normalizace</w:t>
      </w:r>
      <w:r w:rsidR="00205F44">
        <w:rPr>
          <w:rFonts w:ascii="Arial" w:hAnsi="Arial" w:cs="Arial"/>
          <w:sz w:val="24"/>
          <w:szCs w:val="24"/>
        </w:rPr>
        <w:t>,</w:t>
      </w:r>
      <w:r w:rsidR="002913D8">
        <w:rPr>
          <w:rFonts w:ascii="Arial" w:hAnsi="Arial" w:cs="Arial"/>
          <w:sz w:val="24"/>
          <w:szCs w:val="24"/>
        </w:rPr>
        <w:t xml:space="preserve"> </w:t>
      </w:r>
      <w:r w:rsidR="000F76E1">
        <w:rPr>
          <w:rFonts w:ascii="Arial" w:hAnsi="Arial" w:cs="Arial"/>
          <w:sz w:val="24"/>
          <w:szCs w:val="24"/>
        </w:rPr>
        <w:t>ale i většiny vědních oborů</w:t>
      </w:r>
      <w:r w:rsidR="008E4A8C">
        <w:rPr>
          <w:rFonts w:ascii="Arial" w:hAnsi="Arial" w:cs="Arial"/>
          <w:sz w:val="24"/>
          <w:szCs w:val="24"/>
        </w:rPr>
        <w:t xml:space="preserve">, kterou je </w:t>
      </w:r>
      <w:r w:rsidR="00D6374E" w:rsidRPr="0050052F">
        <w:rPr>
          <w:rFonts w:ascii="Arial" w:hAnsi="Arial" w:cs="Arial"/>
          <w:b/>
          <w:sz w:val="24"/>
          <w:szCs w:val="24"/>
        </w:rPr>
        <w:t>terminologie</w:t>
      </w:r>
      <w:r w:rsidR="0050052F">
        <w:rPr>
          <w:rFonts w:ascii="Arial" w:hAnsi="Arial" w:cs="Arial"/>
          <w:b/>
          <w:sz w:val="24"/>
          <w:szCs w:val="24"/>
        </w:rPr>
        <w:t xml:space="preserve"> </w:t>
      </w:r>
      <w:r w:rsidR="00A60F46" w:rsidRPr="00A60F46">
        <w:rPr>
          <w:rFonts w:ascii="Arial" w:hAnsi="Arial" w:cs="Arial"/>
          <w:sz w:val="24"/>
          <w:szCs w:val="24"/>
        </w:rPr>
        <w:t>(</w:t>
      </w:r>
      <w:r w:rsidR="000F76E1">
        <w:rPr>
          <w:rFonts w:ascii="Arial" w:hAnsi="Arial" w:cs="Arial"/>
          <w:sz w:val="24"/>
          <w:szCs w:val="24"/>
        </w:rPr>
        <w:t xml:space="preserve">terminologie je </w:t>
      </w:r>
      <w:r w:rsidR="00A60F46" w:rsidRPr="00A60F46">
        <w:rPr>
          <w:rFonts w:ascii="Arial" w:hAnsi="Arial" w:cs="Arial"/>
          <w:sz w:val="24"/>
          <w:szCs w:val="24"/>
        </w:rPr>
        <w:t>nedíln</w:t>
      </w:r>
      <w:r w:rsidR="000F76E1">
        <w:rPr>
          <w:rFonts w:ascii="Arial" w:hAnsi="Arial" w:cs="Arial"/>
          <w:sz w:val="24"/>
          <w:szCs w:val="24"/>
        </w:rPr>
        <w:t>ou</w:t>
      </w:r>
      <w:r w:rsidR="00A60F46">
        <w:rPr>
          <w:rFonts w:ascii="Arial" w:hAnsi="Arial" w:cs="Arial"/>
          <w:sz w:val="24"/>
          <w:szCs w:val="24"/>
        </w:rPr>
        <w:t xml:space="preserve"> kapitol</w:t>
      </w:r>
      <w:r w:rsidR="000F76E1">
        <w:rPr>
          <w:rFonts w:ascii="Arial" w:hAnsi="Arial" w:cs="Arial"/>
          <w:sz w:val="24"/>
          <w:szCs w:val="24"/>
        </w:rPr>
        <w:t>ou</w:t>
      </w:r>
      <w:r w:rsidR="00A60F46">
        <w:rPr>
          <w:rFonts w:ascii="Arial" w:hAnsi="Arial" w:cs="Arial"/>
          <w:sz w:val="24"/>
          <w:szCs w:val="24"/>
        </w:rPr>
        <w:t xml:space="preserve"> většiny normativních dokumentů</w:t>
      </w:r>
      <w:r w:rsidR="0032613B">
        <w:rPr>
          <w:rFonts w:ascii="Arial" w:hAnsi="Arial" w:cs="Arial"/>
          <w:sz w:val="24"/>
          <w:szCs w:val="24"/>
        </w:rPr>
        <w:t xml:space="preserve">). Následující příklad je v podstatě rámcový pohled na postup tvorby </w:t>
      </w:r>
      <w:r w:rsidR="0032613B" w:rsidRPr="00882DB3">
        <w:rPr>
          <w:rFonts w:ascii="Arial" w:hAnsi="Arial" w:cs="Arial"/>
          <w:i/>
          <w:sz w:val="24"/>
          <w:szCs w:val="24"/>
        </w:rPr>
        <w:t>terminologie v technické normalizaci</w:t>
      </w:r>
      <w:r w:rsidR="0032613B">
        <w:rPr>
          <w:rFonts w:ascii="Arial" w:hAnsi="Arial" w:cs="Arial"/>
          <w:sz w:val="24"/>
          <w:szCs w:val="24"/>
        </w:rPr>
        <w:t xml:space="preserve"> pojaté jako obor.</w:t>
      </w:r>
    </w:p>
    <w:p w:rsidR="00A60F46" w:rsidRPr="00A60F46" w:rsidRDefault="00400028" w:rsidP="00BD66F5">
      <w:pPr>
        <w:pStyle w:val="Nadpis3"/>
        <w:spacing w:before="120" w:after="120"/>
      </w:pPr>
      <w:r w:rsidRPr="00FF03AE">
        <w:rPr>
          <w:sz w:val="24"/>
          <w:szCs w:val="24"/>
        </w:rPr>
        <w:t>02 </w:t>
      </w:r>
      <w:r w:rsidR="0032613B" w:rsidRPr="00FF03AE">
        <w:rPr>
          <w:sz w:val="24"/>
          <w:szCs w:val="24"/>
        </w:rPr>
        <w:t>Postup při tvorbě terminol</w:t>
      </w:r>
      <w:r w:rsidR="004110C5" w:rsidRPr="00FF03AE">
        <w:rPr>
          <w:sz w:val="24"/>
          <w:szCs w:val="24"/>
        </w:rPr>
        <w:t>ogie pro technickou normalizaci</w:t>
      </w:r>
      <w:r w:rsidR="004110C5">
        <w:t xml:space="preserve"> </w:t>
      </w:r>
    </w:p>
    <w:p w:rsidR="001B50EE" w:rsidRDefault="006725FB" w:rsidP="00D57227">
      <w:pPr>
        <w:jc w:val="both"/>
        <w:rPr>
          <w:rFonts w:ascii="Arial" w:hAnsi="Arial" w:cs="Arial"/>
          <w:sz w:val="24"/>
          <w:szCs w:val="24"/>
        </w:rPr>
      </w:pPr>
      <w:r>
        <w:rPr>
          <w:rFonts w:ascii="Arial" w:hAnsi="Arial" w:cs="Arial"/>
          <w:sz w:val="24"/>
          <w:szCs w:val="24"/>
        </w:rPr>
        <w:t xml:space="preserve">Problematika vzájemného mezilidského dorozumění a spolupráce </w:t>
      </w:r>
      <w:r w:rsidR="00D57227">
        <w:rPr>
          <w:rFonts w:ascii="Arial" w:hAnsi="Arial" w:cs="Arial"/>
          <w:sz w:val="24"/>
          <w:szCs w:val="24"/>
        </w:rPr>
        <w:t xml:space="preserve">byla již ve starověku spojována s pojmem </w:t>
      </w:r>
      <w:proofErr w:type="gramStart"/>
      <w:r w:rsidR="00D57227" w:rsidRPr="00D57227">
        <w:rPr>
          <w:rFonts w:ascii="Arial" w:hAnsi="Arial" w:cs="Arial"/>
          <w:b/>
          <w:sz w:val="24"/>
          <w:szCs w:val="24"/>
        </w:rPr>
        <w:t>norma</w:t>
      </w:r>
      <w:r w:rsidR="009910A4">
        <w:rPr>
          <w:rStyle w:val="Znakapoznpodarou"/>
          <w:rFonts w:ascii="Arial" w:hAnsi="Arial" w:cs="Arial"/>
          <w:b/>
          <w:sz w:val="24"/>
          <w:szCs w:val="24"/>
        </w:rPr>
        <w:footnoteReference w:customMarkFollows="1" w:id="2"/>
        <w:t>+)</w:t>
      </w:r>
      <w:r w:rsidR="00D57227">
        <w:rPr>
          <w:rFonts w:ascii="Arial" w:hAnsi="Arial" w:cs="Arial"/>
          <w:sz w:val="24"/>
          <w:szCs w:val="24"/>
        </w:rPr>
        <w:t xml:space="preserve"> </w:t>
      </w:r>
      <w:r w:rsidR="009910A4">
        <w:rPr>
          <w:rFonts w:ascii="Arial" w:hAnsi="Arial" w:cs="Arial"/>
          <w:sz w:val="24"/>
          <w:szCs w:val="24"/>
        </w:rPr>
        <w:t>za</w:t>
      </w:r>
      <w:proofErr w:type="gramEnd"/>
      <w:r w:rsidR="009910A4">
        <w:rPr>
          <w:rFonts w:ascii="Arial" w:hAnsi="Arial" w:cs="Arial"/>
          <w:sz w:val="24"/>
          <w:szCs w:val="24"/>
        </w:rPr>
        <w:t xml:space="preserve"> jehož odpovídající české ekvivalenty je možno považovat pojmy </w:t>
      </w:r>
      <w:r w:rsidR="00D57227" w:rsidRPr="009910A4">
        <w:rPr>
          <w:rFonts w:ascii="Arial" w:hAnsi="Arial" w:cs="Arial"/>
          <w:b/>
          <w:i/>
          <w:sz w:val="24"/>
          <w:szCs w:val="24"/>
        </w:rPr>
        <w:t>pravidl</w:t>
      </w:r>
      <w:r w:rsidR="009910A4">
        <w:rPr>
          <w:rFonts w:ascii="Arial" w:hAnsi="Arial" w:cs="Arial"/>
          <w:b/>
          <w:i/>
          <w:sz w:val="24"/>
          <w:szCs w:val="24"/>
        </w:rPr>
        <w:t>o</w:t>
      </w:r>
      <w:r w:rsidR="00D57227" w:rsidRPr="009910A4">
        <w:rPr>
          <w:rFonts w:ascii="Arial" w:hAnsi="Arial" w:cs="Arial"/>
          <w:b/>
          <w:i/>
          <w:sz w:val="24"/>
          <w:szCs w:val="24"/>
        </w:rPr>
        <w:t xml:space="preserve"> předpis mír</w:t>
      </w:r>
      <w:r w:rsidR="009910A4">
        <w:rPr>
          <w:rFonts w:ascii="Arial" w:hAnsi="Arial" w:cs="Arial"/>
          <w:b/>
          <w:i/>
          <w:sz w:val="24"/>
          <w:szCs w:val="24"/>
        </w:rPr>
        <w:t>a</w:t>
      </w:r>
      <w:r w:rsidR="00D57227" w:rsidRPr="009910A4">
        <w:rPr>
          <w:rFonts w:ascii="Arial" w:hAnsi="Arial" w:cs="Arial"/>
          <w:b/>
          <w:i/>
          <w:sz w:val="24"/>
          <w:szCs w:val="24"/>
        </w:rPr>
        <w:t xml:space="preserve"> </w:t>
      </w:r>
      <w:r w:rsidR="00D57227" w:rsidRPr="009910A4">
        <w:rPr>
          <w:rFonts w:ascii="Arial" w:hAnsi="Arial" w:cs="Arial"/>
          <w:i/>
          <w:sz w:val="24"/>
          <w:szCs w:val="24"/>
        </w:rPr>
        <w:t>a</w:t>
      </w:r>
      <w:r w:rsidR="00D57227" w:rsidRPr="009910A4">
        <w:rPr>
          <w:rFonts w:ascii="Arial" w:hAnsi="Arial" w:cs="Arial"/>
          <w:b/>
          <w:i/>
          <w:sz w:val="24"/>
          <w:szCs w:val="24"/>
        </w:rPr>
        <w:t xml:space="preserve"> měřítk</w:t>
      </w:r>
      <w:r w:rsidR="009910A4">
        <w:rPr>
          <w:rFonts w:ascii="Arial" w:hAnsi="Arial" w:cs="Arial"/>
          <w:b/>
          <w:i/>
          <w:sz w:val="24"/>
          <w:szCs w:val="24"/>
        </w:rPr>
        <w:t>o</w:t>
      </w:r>
      <w:r w:rsidR="00D57227">
        <w:rPr>
          <w:rFonts w:ascii="Arial" w:hAnsi="Arial" w:cs="Arial"/>
          <w:sz w:val="24"/>
          <w:szCs w:val="24"/>
        </w:rPr>
        <w:t xml:space="preserve">. Norma charakteristická pro románské jazyky má jazycích anglosaských ekvivalent </w:t>
      </w:r>
      <w:r w:rsidR="00D57227" w:rsidRPr="006557CA">
        <w:rPr>
          <w:rFonts w:ascii="Arial" w:hAnsi="Arial" w:cs="Arial"/>
          <w:b/>
          <w:sz w:val="24"/>
          <w:szCs w:val="24"/>
        </w:rPr>
        <w:t>standard</w:t>
      </w:r>
      <w:r w:rsidR="00D57227" w:rsidRPr="006557CA">
        <w:rPr>
          <w:rFonts w:ascii="Arial" w:hAnsi="Arial" w:cs="Arial"/>
          <w:sz w:val="24"/>
          <w:szCs w:val="24"/>
        </w:rPr>
        <w:t>.</w:t>
      </w:r>
      <w:r w:rsidR="00D57227">
        <w:rPr>
          <w:rFonts w:ascii="Arial" w:hAnsi="Arial" w:cs="Arial"/>
          <w:sz w:val="24"/>
          <w:szCs w:val="24"/>
        </w:rPr>
        <w:t xml:space="preserve"> </w:t>
      </w:r>
      <w:r w:rsidR="009910A4">
        <w:rPr>
          <w:rFonts w:ascii="Arial" w:hAnsi="Arial" w:cs="Arial"/>
          <w:sz w:val="24"/>
          <w:szCs w:val="24"/>
        </w:rPr>
        <w:tab/>
      </w:r>
      <w:r w:rsidR="009910A4">
        <w:rPr>
          <w:rFonts w:ascii="Arial" w:hAnsi="Arial" w:cs="Arial"/>
          <w:sz w:val="24"/>
          <w:szCs w:val="24"/>
        </w:rPr>
        <w:br/>
      </w:r>
      <w:r w:rsidR="006557CA">
        <w:rPr>
          <w:rFonts w:ascii="Arial" w:hAnsi="Arial" w:cs="Arial"/>
          <w:sz w:val="24"/>
          <w:szCs w:val="24"/>
        </w:rPr>
        <w:t>Z historického pohledu je možno hovořit o uplatnění normy nejen ve stavebnictví</w:t>
      </w:r>
      <w:r w:rsidR="009910A4">
        <w:rPr>
          <w:rFonts w:ascii="Arial" w:hAnsi="Arial" w:cs="Arial"/>
          <w:sz w:val="24"/>
          <w:szCs w:val="24"/>
        </w:rPr>
        <w:t xml:space="preserve"> v rozměrových dimenzích stavebního materiálu</w:t>
      </w:r>
      <w:r w:rsidR="006557CA">
        <w:rPr>
          <w:rFonts w:ascii="Arial" w:hAnsi="Arial" w:cs="Arial"/>
          <w:sz w:val="24"/>
          <w:szCs w:val="24"/>
        </w:rPr>
        <w:t xml:space="preserve">, ale i strojírenství, </w:t>
      </w:r>
      <w:r w:rsidR="009910A4">
        <w:rPr>
          <w:rFonts w:ascii="Arial" w:hAnsi="Arial" w:cs="Arial"/>
          <w:sz w:val="24"/>
          <w:szCs w:val="24"/>
        </w:rPr>
        <w:t xml:space="preserve">kde </w:t>
      </w:r>
      <w:r w:rsidR="001B50EE">
        <w:rPr>
          <w:rFonts w:ascii="Arial" w:hAnsi="Arial" w:cs="Arial"/>
          <w:sz w:val="24"/>
          <w:szCs w:val="24"/>
        </w:rPr>
        <w:t>jsou to například oblasti:</w:t>
      </w:r>
    </w:p>
    <w:p w:rsidR="001B50EE" w:rsidRDefault="001B50EE" w:rsidP="004F574D">
      <w:pPr>
        <w:numPr>
          <w:ilvl w:val="0"/>
          <w:numId w:val="15"/>
        </w:numPr>
        <w:jc w:val="both"/>
        <w:rPr>
          <w:rFonts w:ascii="Arial" w:hAnsi="Arial" w:cs="Arial"/>
          <w:sz w:val="24"/>
          <w:szCs w:val="24"/>
        </w:rPr>
      </w:pPr>
      <w:r>
        <w:rPr>
          <w:rFonts w:ascii="Arial" w:hAnsi="Arial" w:cs="Arial"/>
          <w:sz w:val="24"/>
          <w:szCs w:val="24"/>
        </w:rPr>
        <w:t>s možností uplatnění s</w:t>
      </w:r>
      <w:r w:rsidR="007C599E">
        <w:rPr>
          <w:rFonts w:ascii="Arial" w:hAnsi="Arial" w:cs="Arial"/>
          <w:sz w:val="24"/>
          <w:szCs w:val="24"/>
        </w:rPr>
        <w:t>é</w:t>
      </w:r>
      <w:r>
        <w:rPr>
          <w:rFonts w:ascii="Arial" w:hAnsi="Arial" w:cs="Arial"/>
          <w:sz w:val="24"/>
          <w:szCs w:val="24"/>
        </w:rPr>
        <w:t>ri</w:t>
      </w:r>
      <w:r w:rsidR="007C599E">
        <w:rPr>
          <w:rFonts w:ascii="Arial" w:hAnsi="Arial" w:cs="Arial"/>
          <w:sz w:val="24"/>
          <w:szCs w:val="24"/>
        </w:rPr>
        <w:t>o</w:t>
      </w:r>
      <w:r>
        <w:rPr>
          <w:rFonts w:ascii="Arial" w:hAnsi="Arial" w:cs="Arial"/>
          <w:sz w:val="24"/>
          <w:szCs w:val="24"/>
        </w:rPr>
        <w:t>vé a hromadné výroby (výroba spojovací součásti)</w:t>
      </w:r>
      <w:r w:rsidR="008E183B">
        <w:rPr>
          <w:rFonts w:ascii="Arial" w:hAnsi="Arial" w:cs="Arial"/>
          <w:sz w:val="24"/>
          <w:szCs w:val="24"/>
        </w:rPr>
        <w:t>;</w:t>
      </w:r>
    </w:p>
    <w:p w:rsidR="001B50EE" w:rsidRDefault="009910A4" w:rsidP="004F574D">
      <w:pPr>
        <w:numPr>
          <w:ilvl w:val="0"/>
          <w:numId w:val="15"/>
        </w:numPr>
        <w:jc w:val="both"/>
        <w:rPr>
          <w:rFonts w:ascii="Arial" w:hAnsi="Arial" w:cs="Arial"/>
          <w:sz w:val="24"/>
          <w:szCs w:val="24"/>
        </w:rPr>
      </w:pPr>
      <w:r>
        <w:rPr>
          <w:rFonts w:ascii="Arial" w:hAnsi="Arial" w:cs="Arial"/>
          <w:sz w:val="24"/>
          <w:szCs w:val="24"/>
        </w:rPr>
        <w:t xml:space="preserve">přenosu energie </w:t>
      </w:r>
      <w:r w:rsidR="001B50EE">
        <w:rPr>
          <w:rFonts w:ascii="Arial" w:hAnsi="Arial" w:cs="Arial"/>
          <w:sz w:val="24"/>
          <w:szCs w:val="24"/>
        </w:rPr>
        <w:t>(</w:t>
      </w:r>
      <w:r>
        <w:rPr>
          <w:rFonts w:ascii="Arial" w:hAnsi="Arial" w:cs="Arial"/>
          <w:sz w:val="24"/>
          <w:szCs w:val="24"/>
        </w:rPr>
        <w:t>převodové systémy s ozubenými koly</w:t>
      </w:r>
      <w:r w:rsidR="001B50EE">
        <w:rPr>
          <w:rFonts w:ascii="Arial" w:hAnsi="Arial" w:cs="Arial"/>
          <w:sz w:val="24"/>
          <w:szCs w:val="24"/>
        </w:rPr>
        <w:t>);</w:t>
      </w:r>
      <w:r>
        <w:rPr>
          <w:rFonts w:ascii="Arial" w:hAnsi="Arial" w:cs="Arial"/>
          <w:sz w:val="24"/>
          <w:szCs w:val="24"/>
        </w:rPr>
        <w:t xml:space="preserve"> </w:t>
      </w:r>
    </w:p>
    <w:p w:rsidR="001B50EE" w:rsidRDefault="001B50EE" w:rsidP="004F574D">
      <w:pPr>
        <w:numPr>
          <w:ilvl w:val="0"/>
          <w:numId w:val="15"/>
        </w:numPr>
        <w:jc w:val="both"/>
        <w:rPr>
          <w:rFonts w:ascii="Arial" w:hAnsi="Arial" w:cs="Arial"/>
          <w:sz w:val="24"/>
          <w:szCs w:val="24"/>
        </w:rPr>
      </w:pPr>
      <w:r>
        <w:rPr>
          <w:rFonts w:ascii="Arial" w:hAnsi="Arial" w:cs="Arial"/>
          <w:sz w:val="24"/>
          <w:szCs w:val="24"/>
        </w:rPr>
        <w:t>pohonů (vodicí šrouby);</w:t>
      </w:r>
    </w:p>
    <w:p w:rsidR="001B50EE" w:rsidRDefault="001B50EE" w:rsidP="004F574D">
      <w:pPr>
        <w:numPr>
          <w:ilvl w:val="0"/>
          <w:numId w:val="15"/>
        </w:numPr>
        <w:jc w:val="both"/>
        <w:rPr>
          <w:rFonts w:ascii="Arial" w:hAnsi="Arial" w:cs="Arial"/>
          <w:sz w:val="24"/>
          <w:szCs w:val="24"/>
        </w:rPr>
      </w:pPr>
      <w:r>
        <w:rPr>
          <w:rFonts w:ascii="Arial" w:hAnsi="Arial" w:cs="Arial"/>
          <w:sz w:val="24"/>
          <w:szCs w:val="24"/>
        </w:rPr>
        <w:t>technologických postupy a procesy</w:t>
      </w:r>
      <w:r w:rsidR="008E183B">
        <w:rPr>
          <w:rFonts w:ascii="Arial" w:hAnsi="Arial" w:cs="Arial"/>
          <w:sz w:val="24"/>
          <w:szCs w:val="24"/>
        </w:rPr>
        <w:t>;</w:t>
      </w:r>
    </w:p>
    <w:p w:rsidR="008E183B" w:rsidRDefault="001B50EE" w:rsidP="004F574D">
      <w:pPr>
        <w:numPr>
          <w:ilvl w:val="0"/>
          <w:numId w:val="15"/>
        </w:numPr>
        <w:jc w:val="both"/>
        <w:rPr>
          <w:rFonts w:ascii="Arial" w:hAnsi="Arial" w:cs="Arial"/>
          <w:sz w:val="24"/>
          <w:szCs w:val="24"/>
        </w:rPr>
      </w:pPr>
      <w:r>
        <w:rPr>
          <w:rFonts w:ascii="Arial" w:hAnsi="Arial" w:cs="Arial"/>
          <w:sz w:val="24"/>
          <w:szCs w:val="24"/>
        </w:rPr>
        <w:t>rozměrových a geometrických specifikací produktu a jejich ověřování</w:t>
      </w:r>
      <w:r w:rsidR="008E183B">
        <w:rPr>
          <w:rFonts w:ascii="Arial" w:hAnsi="Arial" w:cs="Arial"/>
          <w:sz w:val="24"/>
          <w:szCs w:val="24"/>
        </w:rPr>
        <w:t>,</w:t>
      </w:r>
    </w:p>
    <w:p w:rsidR="001B50EE" w:rsidRDefault="008E183B" w:rsidP="004F574D">
      <w:pPr>
        <w:numPr>
          <w:ilvl w:val="0"/>
          <w:numId w:val="15"/>
        </w:numPr>
        <w:jc w:val="both"/>
        <w:rPr>
          <w:rFonts w:ascii="Arial" w:hAnsi="Arial" w:cs="Arial"/>
          <w:sz w:val="24"/>
          <w:szCs w:val="24"/>
        </w:rPr>
      </w:pPr>
      <w:r>
        <w:rPr>
          <w:rFonts w:ascii="Arial" w:hAnsi="Arial" w:cs="Arial"/>
          <w:sz w:val="24"/>
          <w:szCs w:val="24"/>
        </w:rPr>
        <w:t xml:space="preserve">kvalita, a </w:t>
      </w:r>
    </w:p>
    <w:p w:rsidR="001B50EE" w:rsidRDefault="008E183B" w:rsidP="004F574D">
      <w:pPr>
        <w:numPr>
          <w:ilvl w:val="0"/>
          <w:numId w:val="15"/>
        </w:numPr>
        <w:jc w:val="both"/>
        <w:rPr>
          <w:rFonts w:ascii="Arial" w:hAnsi="Arial" w:cs="Arial"/>
          <w:sz w:val="24"/>
          <w:szCs w:val="24"/>
        </w:rPr>
      </w:pPr>
      <w:r>
        <w:rPr>
          <w:rFonts w:ascii="Arial" w:hAnsi="Arial" w:cs="Arial"/>
          <w:sz w:val="24"/>
          <w:szCs w:val="24"/>
        </w:rPr>
        <w:t>mnohé další</w:t>
      </w:r>
    </w:p>
    <w:p w:rsidR="006557CA" w:rsidRDefault="009910A4" w:rsidP="009E2319">
      <w:pPr>
        <w:spacing w:before="60" w:after="60"/>
        <w:jc w:val="both"/>
        <w:rPr>
          <w:rFonts w:ascii="Arial" w:hAnsi="Arial" w:cs="Arial"/>
          <w:b/>
          <w:sz w:val="24"/>
          <w:szCs w:val="24"/>
        </w:rPr>
      </w:pPr>
      <w:r>
        <w:rPr>
          <w:rFonts w:ascii="Arial" w:hAnsi="Arial" w:cs="Arial"/>
          <w:b/>
          <w:sz w:val="24"/>
          <w:szCs w:val="24"/>
        </w:rPr>
        <w:t>T</w:t>
      </w:r>
      <w:r w:rsidR="006557CA" w:rsidRPr="006557CA">
        <w:rPr>
          <w:rFonts w:ascii="Arial" w:hAnsi="Arial" w:cs="Arial"/>
          <w:b/>
          <w:sz w:val="24"/>
          <w:szCs w:val="24"/>
        </w:rPr>
        <w:t>echnick</w:t>
      </w:r>
      <w:r>
        <w:rPr>
          <w:rFonts w:ascii="Arial" w:hAnsi="Arial" w:cs="Arial"/>
          <w:b/>
          <w:sz w:val="24"/>
          <w:szCs w:val="24"/>
        </w:rPr>
        <w:t>á</w:t>
      </w:r>
      <w:r w:rsidR="006557CA" w:rsidRPr="006557CA">
        <w:rPr>
          <w:rFonts w:ascii="Arial" w:hAnsi="Arial" w:cs="Arial"/>
          <w:b/>
          <w:sz w:val="24"/>
          <w:szCs w:val="24"/>
        </w:rPr>
        <w:t xml:space="preserve"> norm</w:t>
      </w:r>
      <w:r>
        <w:rPr>
          <w:rFonts w:ascii="Arial" w:hAnsi="Arial" w:cs="Arial"/>
          <w:b/>
          <w:sz w:val="24"/>
          <w:szCs w:val="24"/>
        </w:rPr>
        <w:t>a</w:t>
      </w:r>
      <w:r w:rsidR="006557CA" w:rsidRPr="006557CA">
        <w:rPr>
          <w:rFonts w:ascii="Arial" w:hAnsi="Arial" w:cs="Arial"/>
          <w:b/>
          <w:sz w:val="24"/>
          <w:szCs w:val="24"/>
        </w:rPr>
        <w:t xml:space="preserve"> </w:t>
      </w:r>
    </w:p>
    <w:p w:rsidR="008E183B" w:rsidRDefault="006557CA" w:rsidP="00D57227">
      <w:pPr>
        <w:jc w:val="both"/>
        <w:rPr>
          <w:rFonts w:ascii="Arial" w:hAnsi="Arial" w:cs="Arial"/>
          <w:sz w:val="24"/>
          <w:szCs w:val="24"/>
        </w:rPr>
      </w:pPr>
      <w:r w:rsidRPr="006557CA">
        <w:rPr>
          <w:rFonts w:ascii="Arial" w:hAnsi="Arial" w:cs="Arial"/>
          <w:sz w:val="24"/>
          <w:szCs w:val="24"/>
        </w:rPr>
        <w:t xml:space="preserve">V inženýrské praxi </w:t>
      </w:r>
      <w:r>
        <w:rPr>
          <w:rFonts w:ascii="Arial" w:hAnsi="Arial" w:cs="Arial"/>
          <w:sz w:val="24"/>
          <w:szCs w:val="24"/>
        </w:rPr>
        <w:t>je v současné době zpravidla používáno terminologické sousloví</w:t>
      </w:r>
      <w:r w:rsidR="009910A4">
        <w:rPr>
          <w:rFonts w:ascii="Arial" w:hAnsi="Arial" w:cs="Arial"/>
          <w:sz w:val="24"/>
          <w:szCs w:val="24"/>
        </w:rPr>
        <w:t>,</w:t>
      </w:r>
      <w:r>
        <w:rPr>
          <w:rFonts w:ascii="Arial" w:hAnsi="Arial" w:cs="Arial"/>
          <w:sz w:val="24"/>
          <w:szCs w:val="24"/>
        </w:rPr>
        <w:t xml:space="preserve"> </w:t>
      </w:r>
      <w:r w:rsidRPr="006557CA">
        <w:rPr>
          <w:rFonts w:ascii="Arial" w:hAnsi="Arial" w:cs="Arial"/>
          <w:b/>
          <w:sz w:val="24"/>
          <w:szCs w:val="24"/>
        </w:rPr>
        <w:t>technická norma</w:t>
      </w:r>
      <w:r w:rsidRPr="006557CA">
        <w:rPr>
          <w:rFonts w:ascii="Arial" w:hAnsi="Arial" w:cs="Arial"/>
          <w:sz w:val="24"/>
          <w:szCs w:val="24"/>
        </w:rPr>
        <w:t>.</w:t>
      </w:r>
      <w:r>
        <w:rPr>
          <w:rFonts w:ascii="Arial" w:hAnsi="Arial" w:cs="Arial"/>
          <w:sz w:val="24"/>
          <w:szCs w:val="24"/>
        </w:rPr>
        <w:t xml:space="preserve"> </w:t>
      </w:r>
      <w:r w:rsidR="009910A4">
        <w:rPr>
          <w:rFonts w:ascii="Arial" w:hAnsi="Arial" w:cs="Arial"/>
          <w:sz w:val="24"/>
          <w:szCs w:val="24"/>
        </w:rPr>
        <w:t xml:space="preserve">Technická norma není ovšem jediným produktem technické normalizace. Z pohledu filozofie stavby terminologické databáze je technická norma podmnožinou normativního dokumentu. </w:t>
      </w:r>
      <w:r w:rsidR="008E183B">
        <w:rPr>
          <w:rFonts w:ascii="Arial" w:hAnsi="Arial" w:cs="Arial"/>
          <w:sz w:val="24"/>
          <w:szCs w:val="24"/>
        </w:rPr>
        <w:t xml:space="preserve">Důležitým předpokladem pro tvorbu zmíněného normativního dokumentu je terminologie. Z vlastních zkušeností mohu </w:t>
      </w:r>
      <w:proofErr w:type="gramStart"/>
      <w:r w:rsidR="008E183B">
        <w:rPr>
          <w:rFonts w:ascii="Arial" w:hAnsi="Arial" w:cs="Arial"/>
          <w:sz w:val="24"/>
          <w:szCs w:val="24"/>
        </w:rPr>
        <w:t>konsta</w:t>
      </w:r>
      <w:r w:rsidR="007C599E">
        <w:rPr>
          <w:rFonts w:ascii="Arial" w:hAnsi="Arial" w:cs="Arial"/>
          <w:sz w:val="24"/>
          <w:szCs w:val="24"/>
        </w:rPr>
        <w:t>t</w:t>
      </w:r>
      <w:r w:rsidR="008E183B">
        <w:rPr>
          <w:rFonts w:ascii="Arial" w:hAnsi="Arial" w:cs="Arial"/>
          <w:sz w:val="24"/>
          <w:szCs w:val="24"/>
        </w:rPr>
        <w:t>ovat</w:t>
      </w:r>
      <w:proofErr w:type="gramEnd"/>
      <w:r w:rsidR="008E183B">
        <w:rPr>
          <w:rFonts w:ascii="Arial" w:hAnsi="Arial" w:cs="Arial"/>
          <w:sz w:val="24"/>
          <w:szCs w:val="24"/>
        </w:rPr>
        <w:t xml:space="preserve">, že terminologie </w:t>
      </w:r>
      <w:proofErr w:type="gramStart"/>
      <w:r w:rsidR="008E183B">
        <w:rPr>
          <w:rFonts w:ascii="Arial" w:hAnsi="Arial" w:cs="Arial"/>
          <w:sz w:val="24"/>
          <w:szCs w:val="24"/>
        </w:rPr>
        <w:t>jej</w:t>
      </w:r>
      <w:r w:rsidR="002913D8">
        <w:rPr>
          <w:rFonts w:ascii="Arial" w:hAnsi="Arial" w:cs="Arial"/>
          <w:sz w:val="24"/>
          <w:szCs w:val="24"/>
        </w:rPr>
        <w:t>í</w:t>
      </w:r>
      <w:r w:rsidR="008E183B">
        <w:rPr>
          <w:rFonts w:ascii="Arial" w:hAnsi="Arial" w:cs="Arial"/>
          <w:sz w:val="24"/>
          <w:szCs w:val="24"/>
        </w:rPr>
        <w:t>mž</w:t>
      </w:r>
      <w:proofErr w:type="gramEnd"/>
      <w:r w:rsidR="008E183B">
        <w:rPr>
          <w:rFonts w:ascii="Arial" w:hAnsi="Arial" w:cs="Arial"/>
          <w:sz w:val="24"/>
          <w:szCs w:val="24"/>
        </w:rPr>
        <w:t xml:space="preserve"> předpokladem je jednoznačné stanovení cizojazyčných ekvivalentů včetně vysvětlujících definic je jednou z nejobtížnějších prací při tvorbě normativních dokumentů.</w:t>
      </w:r>
      <w:r w:rsidR="008B7ECD">
        <w:rPr>
          <w:rFonts w:ascii="Arial" w:hAnsi="Arial" w:cs="Arial"/>
          <w:sz w:val="24"/>
          <w:szCs w:val="24"/>
        </w:rPr>
        <w:t xml:space="preserve"> Pro potřeby tuzemských uživatelů technických norem je zákonem </w:t>
      </w:r>
    </w:p>
    <w:p w:rsidR="00D94D5E" w:rsidRPr="001B3FFE" w:rsidRDefault="008E183B" w:rsidP="008B7ECD">
      <w:pPr>
        <w:autoSpaceDE w:val="0"/>
        <w:autoSpaceDN w:val="0"/>
        <w:adjustRightInd w:val="0"/>
        <w:jc w:val="both"/>
        <w:rPr>
          <w:rFonts w:ascii="Arial" w:hAnsi="Arial" w:cs="Arial"/>
          <w:bCs/>
          <w:sz w:val="24"/>
          <w:szCs w:val="24"/>
        </w:rPr>
      </w:pPr>
      <w:r>
        <w:rPr>
          <w:rFonts w:ascii="Arial" w:hAnsi="Arial" w:cs="Arial"/>
          <w:sz w:val="24"/>
          <w:szCs w:val="24"/>
        </w:rPr>
        <w:t>Dále uvádím pro informaci několik základních termínů a definic, které vymezují podstatu norm</w:t>
      </w:r>
      <w:r w:rsidR="007C599E">
        <w:rPr>
          <w:rFonts w:ascii="Arial" w:hAnsi="Arial" w:cs="Arial"/>
          <w:sz w:val="24"/>
          <w:szCs w:val="24"/>
        </w:rPr>
        <w:t>o</w:t>
      </w:r>
      <w:r>
        <w:rPr>
          <w:rFonts w:ascii="Arial" w:hAnsi="Arial" w:cs="Arial"/>
          <w:sz w:val="24"/>
          <w:szCs w:val="24"/>
        </w:rPr>
        <w:t>tovrné činnosti a její logickou provázanost</w:t>
      </w:r>
      <w:r w:rsidR="0057543C">
        <w:rPr>
          <w:rFonts w:ascii="Arial" w:hAnsi="Arial" w:cs="Arial"/>
          <w:sz w:val="24"/>
          <w:szCs w:val="24"/>
        </w:rPr>
        <w:t xml:space="preserve">, která je v kapitole „Termíny a definice“ každého normativního dokumentu </w:t>
      </w:r>
      <w:r w:rsidR="002751BB">
        <w:rPr>
          <w:rFonts w:ascii="Arial" w:hAnsi="Arial" w:cs="Arial"/>
          <w:sz w:val="24"/>
          <w:szCs w:val="24"/>
        </w:rPr>
        <w:t xml:space="preserve">stejným způsobem </w:t>
      </w:r>
      <w:r w:rsidR="0057543C">
        <w:rPr>
          <w:rFonts w:ascii="Arial" w:hAnsi="Arial" w:cs="Arial"/>
          <w:sz w:val="24"/>
          <w:szCs w:val="24"/>
        </w:rPr>
        <w:t>uplatněna</w:t>
      </w:r>
      <w:r>
        <w:rPr>
          <w:rFonts w:ascii="Arial" w:hAnsi="Arial" w:cs="Arial"/>
          <w:sz w:val="24"/>
          <w:szCs w:val="24"/>
        </w:rPr>
        <w:t xml:space="preserve">. </w:t>
      </w:r>
      <w:r w:rsidRPr="001B3FFE">
        <w:rPr>
          <w:rFonts w:ascii="Arial" w:hAnsi="Arial" w:cs="Arial"/>
          <w:sz w:val="24"/>
          <w:szCs w:val="24"/>
        </w:rPr>
        <w:t xml:space="preserve">Použita byla </w:t>
      </w:r>
      <w:r w:rsidRPr="001B3FFE">
        <w:rPr>
          <w:rFonts w:ascii="Arial" w:hAnsi="Arial" w:cs="Arial"/>
          <w:i/>
          <w:sz w:val="24"/>
          <w:szCs w:val="24"/>
        </w:rPr>
        <w:t>posední verze</w:t>
      </w:r>
      <w:r w:rsidRPr="001B3FFE">
        <w:rPr>
          <w:rFonts w:ascii="Arial" w:hAnsi="Arial" w:cs="Arial"/>
          <w:sz w:val="24"/>
          <w:szCs w:val="24"/>
        </w:rPr>
        <w:t xml:space="preserve"> </w:t>
      </w:r>
      <w:r w:rsidR="002751BB" w:rsidRPr="001B3FFE">
        <w:rPr>
          <w:rFonts w:ascii="Arial" w:hAnsi="Arial" w:cs="Arial"/>
          <w:sz w:val="24"/>
          <w:szCs w:val="24"/>
        </w:rPr>
        <w:t xml:space="preserve">evropské normy </w:t>
      </w:r>
      <w:r w:rsidR="008B7ECD" w:rsidRPr="001B3FFE">
        <w:rPr>
          <w:rFonts w:ascii="Arial" w:hAnsi="Arial" w:cs="Arial"/>
          <w:sz w:val="24"/>
          <w:szCs w:val="24"/>
        </w:rPr>
        <w:t>EN</w:t>
      </w:r>
      <w:r w:rsidR="002751BB" w:rsidRPr="001B3FFE">
        <w:rPr>
          <w:rFonts w:ascii="Arial" w:hAnsi="Arial" w:cs="Arial"/>
          <w:sz w:val="24"/>
          <w:szCs w:val="24"/>
        </w:rPr>
        <w:t xml:space="preserve"> </w:t>
      </w:r>
      <w:r w:rsidR="002751BB" w:rsidRPr="001B3FFE">
        <w:rPr>
          <w:rFonts w:ascii="Arial" w:hAnsi="Arial" w:cs="Arial"/>
          <w:bCs/>
          <w:sz w:val="24"/>
          <w:szCs w:val="24"/>
        </w:rPr>
        <w:t>45020:2006</w:t>
      </w:r>
      <w:r w:rsidR="008B7ECD" w:rsidRPr="001B3FFE">
        <w:rPr>
          <w:rFonts w:ascii="Arial" w:hAnsi="Arial" w:cs="Arial"/>
          <w:sz w:val="24"/>
          <w:szCs w:val="24"/>
        </w:rPr>
        <w:t xml:space="preserve">, která byla zavedeno do soustavy českých technických norem </w:t>
      </w:r>
      <w:r w:rsidR="002751BB" w:rsidRPr="001B3FFE">
        <w:rPr>
          <w:rFonts w:ascii="Arial" w:hAnsi="Arial" w:cs="Arial"/>
          <w:sz w:val="24"/>
          <w:szCs w:val="24"/>
        </w:rPr>
        <w:t xml:space="preserve">jako </w:t>
      </w:r>
      <w:r w:rsidR="008B7ECD" w:rsidRPr="001B3FFE">
        <w:rPr>
          <w:rFonts w:ascii="Arial" w:hAnsi="Arial" w:cs="Arial"/>
          <w:bCs/>
          <w:sz w:val="24"/>
          <w:szCs w:val="24"/>
        </w:rPr>
        <w:t>ČSN EN 45020:2007 „</w:t>
      </w:r>
      <w:r w:rsidR="008B7ECD" w:rsidRPr="0032613B">
        <w:rPr>
          <w:rFonts w:ascii="Arial" w:hAnsi="Arial" w:cs="Arial"/>
          <w:bCs/>
          <w:i/>
          <w:sz w:val="24"/>
          <w:szCs w:val="24"/>
        </w:rPr>
        <w:t>Normalizace a souvisící činnosti – Všeobecný slovník“.</w:t>
      </w:r>
      <w:r w:rsidR="008B7ECD" w:rsidRPr="001B3FFE">
        <w:rPr>
          <w:rFonts w:ascii="Arial" w:hAnsi="Arial" w:cs="Arial"/>
          <w:bCs/>
          <w:sz w:val="24"/>
          <w:szCs w:val="24"/>
        </w:rPr>
        <w:t xml:space="preserve"> Dokladem, že se jedná o </w:t>
      </w:r>
      <w:r w:rsidR="008B7ECD" w:rsidRPr="001B3FFE">
        <w:rPr>
          <w:rFonts w:ascii="Arial" w:hAnsi="Arial" w:cs="Arial"/>
          <w:bCs/>
          <w:i/>
          <w:sz w:val="24"/>
          <w:szCs w:val="24"/>
        </w:rPr>
        <w:t>poslední verzi</w:t>
      </w:r>
      <w:r w:rsidR="0032613B">
        <w:rPr>
          <w:rFonts w:ascii="Arial" w:hAnsi="Arial" w:cs="Arial"/>
          <w:bCs/>
          <w:sz w:val="24"/>
          <w:szCs w:val="24"/>
        </w:rPr>
        <w:t xml:space="preserve"> evropské normy je </w:t>
      </w:r>
      <w:r w:rsidR="008B7ECD" w:rsidRPr="001B3FFE">
        <w:rPr>
          <w:rFonts w:ascii="Arial" w:hAnsi="Arial" w:cs="Arial"/>
          <w:bCs/>
          <w:sz w:val="24"/>
          <w:szCs w:val="24"/>
        </w:rPr>
        <w:t xml:space="preserve">rok vydání </w:t>
      </w:r>
      <w:r w:rsidR="0032613B">
        <w:rPr>
          <w:rFonts w:ascii="Arial" w:hAnsi="Arial" w:cs="Arial"/>
          <w:bCs/>
          <w:sz w:val="24"/>
          <w:szCs w:val="24"/>
        </w:rPr>
        <w:t xml:space="preserve">této evropské normy a to </w:t>
      </w:r>
      <w:r w:rsidR="008B7ECD" w:rsidRPr="001B3FFE">
        <w:rPr>
          <w:rFonts w:ascii="Arial" w:hAnsi="Arial" w:cs="Arial"/>
          <w:bCs/>
          <w:sz w:val="24"/>
          <w:szCs w:val="24"/>
        </w:rPr>
        <w:t>200</w:t>
      </w:r>
      <w:r w:rsidR="002751BB" w:rsidRPr="001B3FFE">
        <w:rPr>
          <w:rFonts w:ascii="Arial" w:hAnsi="Arial" w:cs="Arial"/>
          <w:bCs/>
          <w:sz w:val="24"/>
          <w:szCs w:val="24"/>
        </w:rPr>
        <w:t>6</w:t>
      </w:r>
      <w:r w:rsidR="008B7ECD" w:rsidRPr="001B3FFE">
        <w:rPr>
          <w:rFonts w:ascii="Arial" w:hAnsi="Arial" w:cs="Arial"/>
          <w:bCs/>
          <w:sz w:val="24"/>
          <w:szCs w:val="24"/>
        </w:rPr>
        <w:t>. Uživatel této české technické normy by si měl vždy zkontrolovat</w:t>
      </w:r>
      <w:r w:rsidR="0013721B">
        <w:rPr>
          <w:rFonts w:ascii="Arial" w:hAnsi="Arial" w:cs="Arial"/>
          <w:bCs/>
          <w:sz w:val="24"/>
          <w:szCs w:val="24"/>
        </w:rPr>
        <w:t>,</w:t>
      </w:r>
      <w:r w:rsidR="008B7ECD" w:rsidRPr="001B3FFE">
        <w:rPr>
          <w:rFonts w:ascii="Arial" w:hAnsi="Arial" w:cs="Arial"/>
          <w:bCs/>
          <w:sz w:val="24"/>
          <w:szCs w:val="24"/>
        </w:rPr>
        <w:t xml:space="preserve"> zda se jedná skutečně o posl</w:t>
      </w:r>
      <w:r w:rsidR="00E71423" w:rsidRPr="001B3FFE">
        <w:rPr>
          <w:rFonts w:ascii="Arial" w:hAnsi="Arial" w:cs="Arial"/>
          <w:bCs/>
          <w:sz w:val="24"/>
          <w:szCs w:val="24"/>
        </w:rPr>
        <w:t>ední verzi evropské normy</w:t>
      </w:r>
      <w:r w:rsidR="002751BB" w:rsidRPr="001B3FFE">
        <w:rPr>
          <w:rFonts w:ascii="Arial" w:hAnsi="Arial" w:cs="Arial"/>
          <w:bCs/>
          <w:sz w:val="24"/>
          <w:szCs w:val="24"/>
        </w:rPr>
        <w:t xml:space="preserve"> případně normy mezinárodní.</w:t>
      </w:r>
      <w:r w:rsidR="00D94D5E" w:rsidRPr="001B3FFE">
        <w:rPr>
          <w:rFonts w:ascii="Arial" w:hAnsi="Arial" w:cs="Arial"/>
          <w:bCs/>
          <w:sz w:val="24"/>
          <w:szCs w:val="24"/>
        </w:rPr>
        <w:t xml:space="preserve"> </w:t>
      </w:r>
      <w:r w:rsidR="002751BB" w:rsidRPr="001B3FFE">
        <w:rPr>
          <w:rFonts w:ascii="Arial" w:hAnsi="Arial" w:cs="Arial"/>
          <w:bCs/>
          <w:sz w:val="24"/>
          <w:szCs w:val="24"/>
        </w:rPr>
        <w:t xml:space="preserve">Postup kontroly je snadný. </w:t>
      </w:r>
      <w:r w:rsidR="00D94D5E" w:rsidRPr="001B3FFE">
        <w:rPr>
          <w:rFonts w:ascii="Arial" w:hAnsi="Arial" w:cs="Arial"/>
          <w:bCs/>
          <w:sz w:val="24"/>
          <w:szCs w:val="24"/>
        </w:rPr>
        <w:t>Uvedená evropská norma je výsledkem prací subs</w:t>
      </w:r>
      <w:r w:rsidR="007C599E">
        <w:rPr>
          <w:rFonts w:ascii="Arial" w:hAnsi="Arial" w:cs="Arial"/>
          <w:bCs/>
          <w:sz w:val="24"/>
          <w:szCs w:val="24"/>
        </w:rPr>
        <w:t>e</w:t>
      </w:r>
      <w:r w:rsidR="00D94D5E" w:rsidRPr="001B3FFE">
        <w:rPr>
          <w:rFonts w:ascii="Arial" w:hAnsi="Arial" w:cs="Arial"/>
          <w:bCs/>
          <w:sz w:val="24"/>
          <w:szCs w:val="24"/>
        </w:rPr>
        <w:t xml:space="preserve">ktoru SS20 evropské normalizační organizace CEN </w:t>
      </w:r>
      <w:r w:rsidR="002751BB" w:rsidRPr="001B3FFE">
        <w:rPr>
          <w:rFonts w:ascii="Arial" w:hAnsi="Arial" w:cs="Arial"/>
          <w:bCs/>
          <w:sz w:val="24"/>
          <w:szCs w:val="24"/>
        </w:rPr>
        <w:t xml:space="preserve">(což je uvedeno v jejím úvodu) </w:t>
      </w:r>
      <w:r w:rsidR="00D94D5E" w:rsidRPr="001B3FFE">
        <w:rPr>
          <w:rFonts w:ascii="Arial" w:hAnsi="Arial" w:cs="Arial"/>
          <w:bCs/>
          <w:sz w:val="24"/>
          <w:szCs w:val="24"/>
        </w:rPr>
        <w:t xml:space="preserve">tedy CEN/SS 20 jehož aktivity </w:t>
      </w:r>
      <w:r w:rsidR="0032613B">
        <w:rPr>
          <w:rFonts w:ascii="Arial" w:hAnsi="Arial" w:cs="Arial"/>
          <w:bCs/>
          <w:sz w:val="24"/>
          <w:szCs w:val="24"/>
        </w:rPr>
        <w:t xml:space="preserve">zejména editované normativní dokumenty </w:t>
      </w:r>
      <w:r w:rsidR="00D94D5E" w:rsidRPr="001B3FFE">
        <w:rPr>
          <w:rFonts w:ascii="Arial" w:hAnsi="Arial" w:cs="Arial"/>
          <w:bCs/>
          <w:sz w:val="24"/>
          <w:szCs w:val="24"/>
        </w:rPr>
        <w:t>jsou na adrese:</w:t>
      </w:r>
    </w:p>
    <w:p w:rsidR="008B7ECD" w:rsidRPr="0032613B" w:rsidRDefault="00D94D5E" w:rsidP="0032613B">
      <w:pPr>
        <w:autoSpaceDE w:val="0"/>
        <w:autoSpaceDN w:val="0"/>
        <w:adjustRightInd w:val="0"/>
        <w:spacing w:before="60" w:after="60"/>
        <w:jc w:val="both"/>
        <w:rPr>
          <w:rFonts w:ascii="Arial" w:hAnsi="Arial" w:cs="Arial"/>
          <w:bCs/>
          <w:sz w:val="24"/>
          <w:szCs w:val="24"/>
        </w:rPr>
      </w:pPr>
      <w:r w:rsidRPr="0032613B">
        <w:rPr>
          <w:rFonts w:ascii="Arial" w:hAnsi="Arial" w:cs="Arial"/>
          <w:bCs/>
          <w:sz w:val="24"/>
          <w:szCs w:val="24"/>
        </w:rPr>
        <w:t>http://</w:t>
      </w:r>
      <w:proofErr w:type="gramStart"/>
      <w:r w:rsidRPr="0032613B">
        <w:rPr>
          <w:rFonts w:ascii="Arial" w:hAnsi="Arial" w:cs="Arial"/>
          <w:bCs/>
          <w:sz w:val="24"/>
          <w:szCs w:val="24"/>
        </w:rPr>
        <w:t>www</w:t>
      </w:r>
      <w:proofErr w:type="gramEnd"/>
      <w:r w:rsidRPr="0032613B">
        <w:rPr>
          <w:rFonts w:ascii="Arial" w:hAnsi="Arial" w:cs="Arial"/>
          <w:bCs/>
          <w:sz w:val="24"/>
          <w:szCs w:val="24"/>
        </w:rPr>
        <w:t>.</w:t>
      </w:r>
      <w:proofErr w:type="gramStart"/>
      <w:r w:rsidRPr="0032613B">
        <w:rPr>
          <w:rFonts w:ascii="Arial" w:hAnsi="Arial" w:cs="Arial"/>
          <w:bCs/>
          <w:sz w:val="24"/>
          <w:szCs w:val="24"/>
        </w:rPr>
        <w:t>cen</w:t>
      </w:r>
      <w:proofErr w:type="gramEnd"/>
      <w:r w:rsidRPr="0032613B">
        <w:rPr>
          <w:rFonts w:ascii="Arial" w:hAnsi="Arial" w:cs="Arial"/>
          <w:bCs/>
          <w:sz w:val="24"/>
          <w:szCs w:val="24"/>
        </w:rPr>
        <w:t xml:space="preserve">.eu/cen/Sectors/TechnicalCommitteesWorkshops/CENTechnicalCommittees/Pages/Standards.aspx?param=6325&amp;title=CEN/SS%20F20 </w:t>
      </w:r>
      <w:r w:rsidR="00E71423" w:rsidRPr="0032613B">
        <w:rPr>
          <w:rFonts w:ascii="Arial" w:hAnsi="Arial" w:cs="Arial"/>
          <w:bCs/>
          <w:sz w:val="24"/>
          <w:szCs w:val="24"/>
        </w:rPr>
        <w:t xml:space="preserve"> </w:t>
      </w:r>
      <w:r w:rsidR="008B7ECD" w:rsidRPr="0032613B">
        <w:rPr>
          <w:rFonts w:ascii="Arial" w:hAnsi="Arial" w:cs="Arial"/>
          <w:bCs/>
          <w:sz w:val="24"/>
          <w:szCs w:val="24"/>
        </w:rPr>
        <w:t xml:space="preserve"> </w:t>
      </w:r>
    </w:p>
    <w:p w:rsidR="002751BB" w:rsidRDefault="002751BB" w:rsidP="008B7ECD">
      <w:pPr>
        <w:autoSpaceDE w:val="0"/>
        <w:autoSpaceDN w:val="0"/>
        <w:adjustRightInd w:val="0"/>
        <w:jc w:val="both"/>
        <w:rPr>
          <w:rFonts w:ascii="Arial" w:hAnsi="Arial" w:cs="Arial"/>
          <w:bCs/>
          <w:sz w:val="24"/>
          <w:szCs w:val="24"/>
        </w:rPr>
      </w:pPr>
      <w:r w:rsidRPr="002751BB">
        <w:rPr>
          <w:rFonts w:ascii="Arial" w:hAnsi="Arial" w:cs="Arial"/>
          <w:bCs/>
          <w:sz w:val="24"/>
          <w:szCs w:val="24"/>
        </w:rPr>
        <w:lastRenderedPageBreak/>
        <w:t xml:space="preserve">obdobný </w:t>
      </w:r>
      <w:r>
        <w:rPr>
          <w:rFonts w:ascii="Arial" w:hAnsi="Arial" w:cs="Arial"/>
          <w:bCs/>
          <w:sz w:val="24"/>
          <w:szCs w:val="24"/>
        </w:rPr>
        <w:t>postup je i pro mezinárodní normativní dokumenty na adrese:</w:t>
      </w:r>
    </w:p>
    <w:p w:rsidR="008A6E07" w:rsidRPr="0032613B" w:rsidRDefault="001B3FFE" w:rsidP="0032613B">
      <w:pPr>
        <w:autoSpaceDE w:val="0"/>
        <w:autoSpaceDN w:val="0"/>
        <w:adjustRightInd w:val="0"/>
        <w:spacing w:before="60" w:after="60"/>
        <w:jc w:val="both"/>
        <w:rPr>
          <w:rFonts w:ascii="Arial" w:hAnsi="Arial" w:cs="Arial"/>
          <w:bCs/>
          <w:sz w:val="24"/>
          <w:szCs w:val="24"/>
        </w:rPr>
      </w:pPr>
      <w:r w:rsidRPr="0032613B">
        <w:rPr>
          <w:rFonts w:ascii="Arial" w:hAnsi="Arial" w:cs="Arial"/>
          <w:bCs/>
          <w:sz w:val="24"/>
          <w:szCs w:val="24"/>
        </w:rPr>
        <w:t>http://</w:t>
      </w:r>
      <w:proofErr w:type="gramStart"/>
      <w:r w:rsidRPr="0032613B">
        <w:rPr>
          <w:rFonts w:ascii="Arial" w:hAnsi="Arial" w:cs="Arial"/>
          <w:bCs/>
          <w:sz w:val="24"/>
          <w:szCs w:val="24"/>
        </w:rPr>
        <w:t>www</w:t>
      </w:r>
      <w:proofErr w:type="gramEnd"/>
      <w:r w:rsidRPr="0032613B">
        <w:rPr>
          <w:rFonts w:ascii="Arial" w:hAnsi="Arial" w:cs="Arial"/>
          <w:bCs/>
          <w:sz w:val="24"/>
          <w:szCs w:val="24"/>
        </w:rPr>
        <w:t>.</w:t>
      </w:r>
      <w:proofErr w:type="gramStart"/>
      <w:r w:rsidRPr="0032613B">
        <w:rPr>
          <w:rFonts w:ascii="Arial" w:hAnsi="Arial" w:cs="Arial"/>
          <w:bCs/>
          <w:sz w:val="24"/>
          <w:szCs w:val="24"/>
        </w:rPr>
        <w:t>iso</w:t>
      </w:r>
      <w:proofErr w:type="gramEnd"/>
      <w:r w:rsidRPr="0032613B">
        <w:rPr>
          <w:rFonts w:ascii="Arial" w:hAnsi="Arial" w:cs="Arial"/>
          <w:bCs/>
          <w:sz w:val="24"/>
          <w:szCs w:val="24"/>
        </w:rPr>
        <w:t>.org/iso/home.html</w:t>
      </w:r>
    </w:p>
    <w:p w:rsidR="0013721B" w:rsidRDefault="0013721B" w:rsidP="0057543C">
      <w:pPr>
        <w:autoSpaceDE w:val="0"/>
        <w:autoSpaceDN w:val="0"/>
        <w:adjustRightInd w:val="0"/>
        <w:jc w:val="both"/>
        <w:rPr>
          <w:rFonts w:ascii="Arial" w:hAnsi="Arial" w:cs="Arial"/>
          <w:bCs/>
          <w:sz w:val="24"/>
          <w:szCs w:val="24"/>
        </w:rPr>
      </w:pPr>
      <w:r>
        <w:rPr>
          <w:rFonts w:ascii="Arial" w:hAnsi="Arial" w:cs="Arial"/>
          <w:bCs/>
          <w:sz w:val="24"/>
          <w:szCs w:val="24"/>
        </w:rPr>
        <w:t xml:space="preserve">Základní aktivity technické normalizace jsou v </w:t>
      </w:r>
      <w:r w:rsidRPr="00D058B0">
        <w:rPr>
          <w:rFonts w:ascii="Arial" w:hAnsi="Arial" w:cs="Arial"/>
          <w:bCs/>
          <w:sz w:val="24"/>
          <w:szCs w:val="24"/>
        </w:rPr>
        <w:t>EN</w:t>
      </w:r>
      <w:r>
        <w:rPr>
          <w:rFonts w:ascii="Arial" w:hAnsi="Arial" w:cs="Arial"/>
          <w:bCs/>
          <w:sz w:val="24"/>
          <w:szCs w:val="24"/>
        </w:rPr>
        <w:t xml:space="preserve"> 45020:2006 (ČSN </w:t>
      </w:r>
      <w:r w:rsidRPr="00D058B0">
        <w:rPr>
          <w:rFonts w:ascii="Arial" w:hAnsi="Arial" w:cs="Arial"/>
          <w:bCs/>
          <w:sz w:val="24"/>
          <w:szCs w:val="24"/>
        </w:rPr>
        <w:t>EN</w:t>
      </w:r>
      <w:r>
        <w:rPr>
          <w:rFonts w:ascii="Arial" w:hAnsi="Arial" w:cs="Arial"/>
          <w:bCs/>
          <w:sz w:val="24"/>
          <w:szCs w:val="24"/>
        </w:rPr>
        <w:t> </w:t>
      </w:r>
      <w:r w:rsidRPr="00D058B0">
        <w:rPr>
          <w:rFonts w:ascii="Arial" w:hAnsi="Arial" w:cs="Arial"/>
          <w:bCs/>
          <w:sz w:val="24"/>
          <w:szCs w:val="24"/>
        </w:rPr>
        <w:t>45020:2007</w:t>
      </w:r>
      <w:r>
        <w:rPr>
          <w:rFonts w:ascii="Arial" w:hAnsi="Arial" w:cs="Arial"/>
          <w:bCs/>
          <w:sz w:val="24"/>
          <w:szCs w:val="24"/>
        </w:rPr>
        <w:t>) shrnuty do 92 termínů a jejich definic.</w:t>
      </w:r>
    </w:p>
    <w:p w:rsidR="008B7ECD" w:rsidRPr="0057543C" w:rsidRDefault="0013721B" w:rsidP="0057543C">
      <w:pPr>
        <w:autoSpaceDE w:val="0"/>
        <w:autoSpaceDN w:val="0"/>
        <w:adjustRightInd w:val="0"/>
        <w:jc w:val="both"/>
        <w:rPr>
          <w:rFonts w:ascii="Arial" w:hAnsi="Arial" w:cs="Arial"/>
          <w:sz w:val="24"/>
          <w:szCs w:val="24"/>
        </w:rPr>
      </w:pPr>
      <w:r>
        <w:rPr>
          <w:rFonts w:ascii="Arial" w:hAnsi="Arial" w:cs="Arial"/>
          <w:bCs/>
          <w:sz w:val="24"/>
          <w:szCs w:val="24"/>
        </w:rPr>
        <w:t xml:space="preserve">Forma uspořádání termínů a definic v </w:t>
      </w:r>
      <w:r w:rsidR="001B3FFE" w:rsidRPr="001B3FFE">
        <w:rPr>
          <w:rFonts w:ascii="Arial" w:hAnsi="Arial" w:cs="Arial"/>
          <w:bCs/>
          <w:sz w:val="24"/>
          <w:szCs w:val="24"/>
        </w:rPr>
        <w:t>ČSN</w:t>
      </w:r>
      <w:r w:rsidR="0032613B">
        <w:rPr>
          <w:rFonts w:ascii="Arial" w:hAnsi="Arial" w:cs="Arial"/>
          <w:bCs/>
          <w:sz w:val="24"/>
          <w:szCs w:val="24"/>
        </w:rPr>
        <w:t> </w:t>
      </w:r>
      <w:r w:rsidR="001B3FFE" w:rsidRPr="001B3FFE">
        <w:rPr>
          <w:rFonts w:ascii="Arial" w:hAnsi="Arial" w:cs="Arial"/>
          <w:bCs/>
          <w:sz w:val="24"/>
          <w:szCs w:val="24"/>
        </w:rPr>
        <w:t>EN</w:t>
      </w:r>
      <w:r w:rsidR="00D058B0">
        <w:rPr>
          <w:rFonts w:ascii="Arial" w:hAnsi="Arial" w:cs="Arial"/>
          <w:bCs/>
          <w:sz w:val="24"/>
          <w:szCs w:val="24"/>
        </w:rPr>
        <w:t> </w:t>
      </w:r>
      <w:r w:rsidR="001B3FFE" w:rsidRPr="001B3FFE">
        <w:rPr>
          <w:rFonts w:ascii="Arial" w:hAnsi="Arial" w:cs="Arial"/>
          <w:bCs/>
          <w:sz w:val="24"/>
          <w:szCs w:val="24"/>
        </w:rPr>
        <w:t>45020:2007</w:t>
      </w:r>
      <w:r>
        <w:rPr>
          <w:rFonts w:ascii="Arial" w:hAnsi="Arial" w:cs="Arial"/>
          <w:bCs/>
          <w:sz w:val="24"/>
          <w:szCs w:val="24"/>
        </w:rPr>
        <w:t xml:space="preserve"> je například pro technickou normu následující.</w:t>
      </w:r>
    </w:p>
    <w:p w:rsidR="006557CA" w:rsidRDefault="006557CA" w:rsidP="00D058B0">
      <w:pPr>
        <w:autoSpaceDE w:val="0"/>
        <w:autoSpaceDN w:val="0"/>
        <w:adjustRightInd w:val="0"/>
        <w:spacing w:before="120" w:after="120"/>
        <w:jc w:val="both"/>
        <w:rPr>
          <w:rFonts w:ascii="Arial" w:hAnsi="Arial" w:cs="Arial"/>
          <w:sz w:val="24"/>
          <w:szCs w:val="24"/>
        </w:rPr>
      </w:pPr>
      <w:r w:rsidRPr="006557CA">
        <w:rPr>
          <w:rFonts w:ascii="Arial" w:hAnsi="Arial" w:cs="Arial"/>
          <w:b/>
          <w:sz w:val="24"/>
          <w:szCs w:val="24"/>
        </w:rPr>
        <w:t>technická norma</w:t>
      </w:r>
      <w:r>
        <w:rPr>
          <w:rFonts w:ascii="Arial" w:hAnsi="Arial" w:cs="Arial"/>
          <w:b/>
          <w:sz w:val="24"/>
          <w:szCs w:val="24"/>
        </w:rPr>
        <w:t xml:space="preserve"> </w:t>
      </w:r>
      <w:r w:rsidRPr="006557CA">
        <w:rPr>
          <w:rFonts w:ascii="Arial" w:hAnsi="Arial" w:cs="Arial"/>
          <w:i/>
          <w:sz w:val="24"/>
          <w:szCs w:val="24"/>
        </w:rPr>
        <w:t>(</w:t>
      </w:r>
      <w:r>
        <w:rPr>
          <w:rFonts w:ascii="Arial" w:hAnsi="Arial" w:cs="Arial"/>
          <w:i/>
          <w:sz w:val="24"/>
          <w:szCs w:val="24"/>
        </w:rPr>
        <w:t>standard)</w:t>
      </w:r>
      <w:r w:rsidR="00882DB3" w:rsidRPr="00882DB3">
        <w:rPr>
          <w:rFonts w:ascii="Arial" w:hAnsi="Arial" w:cs="Arial"/>
          <w:sz w:val="24"/>
          <w:szCs w:val="24"/>
        </w:rPr>
        <w:sym w:font="Symbol" w:char="F05B"/>
      </w:r>
      <w:r w:rsidR="00882DB3">
        <w:rPr>
          <w:rFonts w:ascii="Arial" w:hAnsi="Arial" w:cs="Arial"/>
          <w:sz w:val="24"/>
          <w:szCs w:val="24"/>
        </w:rPr>
        <w:t>2</w:t>
      </w:r>
      <w:r w:rsidR="00882DB3">
        <w:rPr>
          <w:rFonts w:ascii="Arial" w:hAnsi="Arial" w:cs="Arial"/>
          <w:sz w:val="24"/>
          <w:szCs w:val="24"/>
          <w:vertAlign w:val="superscript"/>
        </w:rPr>
        <w:t>článek 3.2</w:t>
      </w:r>
      <w:r w:rsidR="00882DB3">
        <w:rPr>
          <w:rFonts w:ascii="Arial" w:hAnsi="Arial" w:cs="Arial"/>
          <w:sz w:val="24"/>
          <w:szCs w:val="24"/>
        </w:rPr>
        <w:sym w:font="Symbol" w:char="F05D"/>
      </w:r>
      <w:r>
        <w:rPr>
          <w:rFonts w:ascii="Arial" w:hAnsi="Arial" w:cs="Arial"/>
          <w:i/>
          <w:sz w:val="24"/>
          <w:szCs w:val="24"/>
        </w:rPr>
        <w:tab/>
      </w:r>
      <w:r>
        <w:rPr>
          <w:rFonts w:ascii="Arial" w:hAnsi="Arial" w:cs="Arial"/>
          <w:i/>
          <w:sz w:val="24"/>
          <w:szCs w:val="24"/>
        </w:rPr>
        <w:br/>
      </w:r>
      <w:r w:rsidRPr="006557CA">
        <w:rPr>
          <w:rFonts w:ascii="Arial" w:hAnsi="Arial" w:cs="Arial"/>
          <w:b/>
          <w:sz w:val="24"/>
          <w:szCs w:val="24"/>
        </w:rPr>
        <w:t>normativní dokument</w:t>
      </w:r>
      <w:r w:rsidRPr="006557CA">
        <w:rPr>
          <w:rFonts w:ascii="Arial" w:hAnsi="Arial" w:cs="Arial"/>
          <w:sz w:val="24"/>
          <w:szCs w:val="24"/>
        </w:rPr>
        <w:t xml:space="preserve"> vytvořený na základě </w:t>
      </w:r>
      <w:r w:rsidRPr="006557CA">
        <w:rPr>
          <w:rFonts w:ascii="Arial" w:hAnsi="Arial" w:cs="Arial"/>
          <w:b/>
          <w:bCs/>
          <w:sz w:val="24"/>
          <w:szCs w:val="24"/>
        </w:rPr>
        <w:t xml:space="preserve">konsenzu </w:t>
      </w:r>
      <w:r w:rsidRPr="006557CA">
        <w:rPr>
          <w:rFonts w:ascii="Arial" w:hAnsi="Arial" w:cs="Arial"/>
          <w:sz w:val="24"/>
          <w:szCs w:val="24"/>
        </w:rPr>
        <w:t xml:space="preserve">a schválený uznaným </w:t>
      </w:r>
      <w:r w:rsidR="0027260F" w:rsidRPr="0027260F">
        <w:rPr>
          <w:rFonts w:ascii="Arial" w:hAnsi="Arial" w:cs="Arial"/>
          <w:b/>
          <w:sz w:val="24"/>
          <w:szCs w:val="24"/>
        </w:rPr>
        <w:t>normalizačním</w:t>
      </w:r>
      <w:r w:rsidR="0027260F">
        <w:rPr>
          <w:rFonts w:ascii="Arial" w:hAnsi="Arial" w:cs="Arial"/>
          <w:sz w:val="24"/>
          <w:szCs w:val="24"/>
        </w:rPr>
        <w:t xml:space="preserve"> </w:t>
      </w:r>
      <w:r w:rsidRPr="006557CA">
        <w:rPr>
          <w:rFonts w:ascii="Arial" w:hAnsi="Arial" w:cs="Arial"/>
          <w:b/>
          <w:bCs/>
          <w:sz w:val="24"/>
          <w:szCs w:val="24"/>
        </w:rPr>
        <w:t>orgánem</w:t>
      </w:r>
      <w:r w:rsidRPr="006557CA">
        <w:rPr>
          <w:rFonts w:ascii="Arial" w:hAnsi="Arial" w:cs="Arial"/>
          <w:sz w:val="24"/>
          <w:szCs w:val="24"/>
        </w:rPr>
        <w:t>,</w:t>
      </w:r>
      <w:r w:rsidRPr="006557CA">
        <w:rPr>
          <w:rFonts w:ascii="Arial" w:hAnsi="Arial" w:cs="Arial"/>
          <w:b/>
          <w:bCs/>
          <w:sz w:val="24"/>
          <w:szCs w:val="24"/>
        </w:rPr>
        <w:t xml:space="preserve"> </w:t>
      </w:r>
      <w:r w:rsidRPr="006557CA">
        <w:rPr>
          <w:rFonts w:ascii="Arial" w:hAnsi="Arial" w:cs="Arial"/>
          <w:sz w:val="24"/>
          <w:szCs w:val="24"/>
        </w:rPr>
        <w:t>poskytující pro všeobecné a opakované</w:t>
      </w:r>
      <w:r w:rsidRPr="006557CA">
        <w:rPr>
          <w:rFonts w:ascii="Arial" w:hAnsi="Arial" w:cs="Arial"/>
          <w:b/>
          <w:bCs/>
          <w:sz w:val="24"/>
          <w:szCs w:val="24"/>
        </w:rPr>
        <w:t xml:space="preserve"> </w:t>
      </w:r>
      <w:r w:rsidRPr="006557CA">
        <w:rPr>
          <w:rFonts w:ascii="Arial" w:hAnsi="Arial" w:cs="Arial"/>
          <w:sz w:val="24"/>
          <w:szCs w:val="24"/>
        </w:rPr>
        <w:t>používání pravidla, směrnice nebo</w:t>
      </w:r>
      <w:r w:rsidRPr="006557CA">
        <w:rPr>
          <w:rFonts w:ascii="Arial" w:hAnsi="Arial" w:cs="Arial"/>
          <w:b/>
          <w:bCs/>
          <w:sz w:val="24"/>
          <w:szCs w:val="24"/>
        </w:rPr>
        <w:t xml:space="preserve"> </w:t>
      </w:r>
      <w:r w:rsidRPr="006557CA">
        <w:rPr>
          <w:rFonts w:ascii="Arial" w:hAnsi="Arial" w:cs="Arial"/>
          <w:sz w:val="24"/>
          <w:szCs w:val="24"/>
        </w:rPr>
        <w:t>charakteristiky činností nebo jejich</w:t>
      </w:r>
      <w:r w:rsidRPr="006557CA">
        <w:rPr>
          <w:rFonts w:ascii="Arial" w:hAnsi="Arial" w:cs="Arial"/>
          <w:b/>
          <w:bCs/>
          <w:sz w:val="24"/>
          <w:szCs w:val="24"/>
        </w:rPr>
        <w:t xml:space="preserve"> </w:t>
      </w:r>
      <w:r w:rsidRPr="006557CA">
        <w:rPr>
          <w:rFonts w:ascii="Arial" w:hAnsi="Arial" w:cs="Arial"/>
          <w:sz w:val="24"/>
          <w:szCs w:val="24"/>
        </w:rPr>
        <w:t>výsledků a zaměřený na dosažení</w:t>
      </w:r>
      <w:r w:rsidRPr="006557CA">
        <w:rPr>
          <w:rFonts w:ascii="Arial" w:hAnsi="Arial" w:cs="Arial"/>
          <w:b/>
          <w:bCs/>
          <w:sz w:val="24"/>
          <w:szCs w:val="24"/>
        </w:rPr>
        <w:t xml:space="preserve"> </w:t>
      </w:r>
      <w:r w:rsidRPr="006557CA">
        <w:rPr>
          <w:rFonts w:ascii="Arial" w:hAnsi="Arial" w:cs="Arial"/>
          <w:sz w:val="24"/>
          <w:szCs w:val="24"/>
        </w:rPr>
        <w:t>optimálního stupně uspořádání v dané</w:t>
      </w:r>
      <w:r w:rsidRPr="006557CA">
        <w:rPr>
          <w:rFonts w:ascii="Arial" w:hAnsi="Arial" w:cs="Arial"/>
          <w:b/>
          <w:bCs/>
          <w:sz w:val="24"/>
          <w:szCs w:val="24"/>
        </w:rPr>
        <w:t xml:space="preserve"> </w:t>
      </w:r>
      <w:r w:rsidRPr="006557CA">
        <w:rPr>
          <w:rFonts w:ascii="Arial" w:hAnsi="Arial" w:cs="Arial"/>
          <w:sz w:val="24"/>
          <w:szCs w:val="24"/>
        </w:rPr>
        <w:t>souvislosti</w:t>
      </w:r>
    </w:p>
    <w:p w:rsidR="006557CA" w:rsidRPr="006557CA" w:rsidRDefault="006557CA" w:rsidP="00D058B0">
      <w:pPr>
        <w:autoSpaceDE w:val="0"/>
        <w:autoSpaceDN w:val="0"/>
        <w:adjustRightInd w:val="0"/>
        <w:spacing w:before="120" w:after="120"/>
        <w:rPr>
          <w:rFonts w:ascii="Arial" w:hAnsi="Arial" w:cs="Arial"/>
        </w:rPr>
      </w:pPr>
      <w:r w:rsidRPr="006557CA">
        <w:rPr>
          <w:rFonts w:ascii="Arial" w:hAnsi="Arial" w:cs="Arial"/>
        </w:rPr>
        <w:t>POZNÁMKA</w:t>
      </w:r>
      <w:r w:rsidRPr="006557CA">
        <w:rPr>
          <w:rFonts w:ascii="Arial" w:hAnsi="Arial" w:cs="Arial"/>
        </w:rPr>
        <w:t> </w:t>
      </w:r>
      <w:r w:rsidRPr="006557CA">
        <w:rPr>
          <w:rFonts w:ascii="Arial" w:hAnsi="Arial" w:cs="Arial"/>
        </w:rPr>
        <w:t>Technické normy mají být založeny na společných výsledcích vědy, techniky a praxe a zaměřeny na dosažení optimálního společenského prospěchu.</w:t>
      </w:r>
    </w:p>
    <w:p w:rsidR="006557CA" w:rsidRPr="00D058B0" w:rsidRDefault="006557CA" w:rsidP="00D058B0">
      <w:pPr>
        <w:autoSpaceDE w:val="0"/>
        <w:autoSpaceDN w:val="0"/>
        <w:adjustRightInd w:val="0"/>
        <w:spacing w:before="120" w:after="120"/>
        <w:rPr>
          <w:rFonts w:ascii="Arial" w:hAnsi="Arial" w:cs="Arial"/>
          <w:bCs/>
          <w:sz w:val="24"/>
          <w:szCs w:val="24"/>
        </w:rPr>
      </w:pPr>
      <w:r w:rsidRPr="00D058B0">
        <w:rPr>
          <w:rFonts w:ascii="Arial" w:hAnsi="Arial" w:cs="Arial"/>
          <w:bCs/>
          <w:sz w:val="24"/>
          <w:szCs w:val="24"/>
        </w:rPr>
        <w:t>[</w:t>
      </w:r>
      <w:r w:rsidR="0027260F" w:rsidRPr="00D058B0">
        <w:rPr>
          <w:rFonts w:ascii="Arial" w:hAnsi="Arial" w:cs="Arial"/>
          <w:bCs/>
          <w:sz w:val="24"/>
          <w:szCs w:val="24"/>
        </w:rPr>
        <w:t xml:space="preserve">3.2 </w:t>
      </w:r>
      <w:r w:rsidRPr="00D058B0">
        <w:rPr>
          <w:rFonts w:ascii="Arial" w:hAnsi="Arial" w:cs="Arial"/>
          <w:bCs/>
          <w:sz w:val="24"/>
          <w:szCs w:val="24"/>
        </w:rPr>
        <w:t>ČSN EN 45020:2007</w:t>
      </w:r>
      <w:r w:rsidRPr="00D058B0">
        <w:rPr>
          <w:rStyle w:val="Znakapoznpodarou"/>
          <w:rFonts w:ascii="Arial" w:hAnsi="Arial" w:cs="Arial"/>
          <w:bCs/>
          <w:sz w:val="24"/>
          <w:szCs w:val="24"/>
        </w:rPr>
        <w:footnoteReference w:customMarkFollows="1" w:id="3"/>
        <w:t>*)</w:t>
      </w:r>
      <w:r w:rsidRPr="00D058B0">
        <w:rPr>
          <w:rFonts w:ascii="Arial" w:hAnsi="Arial" w:cs="Arial"/>
          <w:bCs/>
          <w:sz w:val="24"/>
          <w:szCs w:val="24"/>
        </w:rPr>
        <w:t>]</w:t>
      </w:r>
    </w:p>
    <w:p w:rsidR="006557CA" w:rsidRPr="00A80871" w:rsidRDefault="006557CA" w:rsidP="00D058B0">
      <w:pPr>
        <w:autoSpaceDE w:val="0"/>
        <w:autoSpaceDN w:val="0"/>
        <w:adjustRightInd w:val="0"/>
        <w:spacing w:before="120" w:after="120"/>
        <w:jc w:val="both"/>
        <w:rPr>
          <w:rFonts w:ascii="Arial,Bold" w:hAnsi="Arial,Bold" w:cs="Arial,Bold"/>
          <w:sz w:val="24"/>
          <w:szCs w:val="24"/>
        </w:rPr>
      </w:pPr>
      <w:r w:rsidRPr="00A80871">
        <w:rPr>
          <w:rFonts w:ascii="Arial" w:hAnsi="Arial" w:cs="Arial"/>
          <w:b/>
          <w:sz w:val="24"/>
          <w:szCs w:val="24"/>
        </w:rPr>
        <w:t>normativní dokument</w:t>
      </w:r>
      <w:r w:rsidR="0027260F" w:rsidRPr="00A80871">
        <w:rPr>
          <w:rFonts w:ascii="Arial" w:hAnsi="Arial" w:cs="Arial"/>
          <w:b/>
          <w:sz w:val="24"/>
          <w:szCs w:val="24"/>
        </w:rPr>
        <w:t xml:space="preserve"> </w:t>
      </w:r>
      <w:r w:rsidR="0027260F" w:rsidRPr="00A80871">
        <w:rPr>
          <w:rFonts w:ascii="Arial" w:hAnsi="Arial" w:cs="Arial"/>
          <w:i/>
          <w:sz w:val="24"/>
          <w:szCs w:val="24"/>
        </w:rPr>
        <w:t>(</w:t>
      </w:r>
      <w:r w:rsidR="0027260F" w:rsidRPr="00A80871">
        <w:rPr>
          <w:rFonts w:ascii="Arial" w:hAnsi="Arial" w:cs="Arial"/>
          <w:bCs/>
          <w:i/>
          <w:sz w:val="24"/>
          <w:szCs w:val="24"/>
        </w:rPr>
        <w:t>normative dokument)</w:t>
      </w:r>
      <w:r w:rsidRPr="00A80871">
        <w:rPr>
          <w:rFonts w:ascii="Arial" w:hAnsi="Arial" w:cs="Arial"/>
          <w:b/>
          <w:sz w:val="24"/>
          <w:szCs w:val="24"/>
        </w:rPr>
        <w:tab/>
      </w:r>
      <w:r w:rsidR="00882DB3" w:rsidRPr="00882DB3">
        <w:rPr>
          <w:rFonts w:ascii="Arial" w:hAnsi="Arial" w:cs="Arial"/>
          <w:sz w:val="24"/>
          <w:szCs w:val="24"/>
        </w:rPr>
        <w:sym w:font="Symbol" w:char="F05B"/>
      </w:r>
      <w:r w:rsidR="00882DB3">
        <w:rPr>
          <w:rFonts w:ascii="Arial" w:hAnsi="Arial" w:cs="Arial"/>
          <w:sz w:val="24"/>
          <w:szCs w:val="24"/>
        </w:rPr>
        <w:t>2</w:t>
      </w:r>
      <w:r w:rsidR="00882DB3">
        <w:rPr>
          <w:rFonts w:ascii="Arial" w:hAnsi="Arial" w:cs="Arial"/>
          <w:sz w:val="24"/>
          <w:szCs w:val="24"/>
          <w:vertAlign w:val="superscript"/>
        </w:rPr>
        <w:t>článek 3.1</w:t>
      </w:r>
      <w:r w:rsidR="00882DB3">
        <w:rPr>
          <w:rFonts w:ascii="Arial" w:hAnsi="Arial" w:cs="Arial"/>
          <w:sz w:val="24"/>
          <w:szCs w:val="24"/>
        </w:rPr>
        <w:sym w:font="Symbol" w:char="F05D"/>
      </w:r>
      <w:r w:rsidRPr="00A80871">
        <w:rPr>
          <w:rFonts w:ascii="Arial" w:hAnsi="Arial" w:cs="Arial"/>
          <w:b/>
          <w:sz w:val="24"/>
          <w:szCs w:val="24"/>
        </w:rPr>
        <w:br/>
      </w:r>
      <w:r w:rsidRPr="00A80871">
        <w:rPr>
          <w:rFonts w:ascii="Arial" w:hAnsi="Arial" w:cs="Arial"/>
          <w:sz w:val="24"/>
          <w:szCs w:val="24"/>
        </w:rPr>
        <w:t>dokument, který poskytuje pravidla,</w:t>
      </w:r>
      <w:r w:rsidRPr="00A80871">
        <w:rPr>
          <w:rFonts w:ascii="Arial,Bold" w:hAnsi="Arial,Bold" w:cs="Arial,Bold"/>
          <w:b/>
          <w:bCs/>
          <w:sz w:val="24"/>
          <w:szCs w:val="24"/>
        </w:rPr>
        <w:t xml:space="preserve"> </w:t>
      </w:r>
      <w:r w:rsidRPr="00A80871">
        <w:rPr>
          <w:rFonts w:ascii="Arial" w:hAnsi="Arial" w:cs="Arial"/>
          <w:sz w:val="24"/>
          <w:szCs w:val="24"/>
        </w:rPr>
        <w:t>směrnice nebo charakteristiky pro</w:t>
      </w:r>
      <w:r w:rsidRPr="00A80871">
        <w:rPr>
          <w:rFonts w:ascii="Arial,Bold" w:hAnsi="Arial,Bold" w:cs="Arial,Bold"/>
          <w:b/>
          <w:bCs/>
          <w:sz w:val="24"/>
          <w:szCs w:val="24"/>
        </w:rPr>
        <w:t xml:space="preserve"> </w:t>
      </w:r>
      <w:r w:rsidRPr="00A80871">
        <w:rPr>
          <w:rFonts w:ascii="Arial" w:hAnsi="Arial" w:cs="Arial"/>
          <w:sz w:val="24"/>
          <w:szCs w:val="24"/>
        </w:rPr>
        <w:t>činnosti nebo jejich výsledky</w:t>
      </w:r>
    </w:p>
    <w:p w:rsidR="006557CA" w:rsidRPr="00A80871" w:rsidRDefault="006557CA" w:rsidP="00D058B0">
      <w:pPr>
        <w:autoSpaceDE w:val="0"/>
        <w:autoSpaceDN w:val="0"/>
        <w:adjustRightInd w:val="0"/>
        <w:spacing w:before="120" w:after="120"/>
        <w:jc w:val="both"/>
        <w:rPr>
          <w:rFonts w:ascii="Arial" w:hAnsi="Arial" w:cs="Arial"/>
        </w:rPr>
      </w:pPr>
      <w:r w:rsidRPr="00A80871">
        <w:rPr>
          <w:rFonts w:ascii="Arial" w:hAnsi="Arial" w:cs="Arial"/>
        </w:rPr>
        <w:t xml:space="preserve">POZNÁMKA 1 Termín „normativní dokument“ je generický termín, který zahrnuje dokumenty, jako jsou </w:t>
      </w:r>
      <w:r w:rsidRPr="00A80871">
        <w:rPr>
          <w:rFonts w:ascii="Arial" w:hAnsi="Arial" w:cs="Arial"/>
          <w:b/>
        </w:rPr>
        <w:t>technické</w:t>
      </w:r>
      <w:r w:rsidRPr="00A80871">
        <w:rPr>
          <w:rFonts w:ascii="Arial" w:hAnsi="Arial" w:cs="Arial"/>
        </w:rPr>
        <w:t xml:space="preserve"> </w:t>
      </w:r>
      <w:r w:rsidRPr="00A80871">
        <w:rPr>
          <w:rFonts w:ascii="Arial" w:hAnsi="Arial" w:cs="Arial"/>
          <w:b/>
          <w:bCs/>
        </w:rPr>
        <w:t>normy</w:t>
      </w:r>
      <w:r w:rsidRPr="00A80871">
        <w:rPr>
          <w:rFonts w:ascii="Arial" w:hAnsi="Arial" w:cs="Arial"/>
        </w:rPr>
        <w:t xml:space="preserve">, </w:t>
      </w:r>
      <w:r w:rsidRPr="00A80871">
        <w:rPr>
          <w:rFonts w:ascii="Arial" w:hAnsi="Arial" w:cs="Arial"/>
          <w:b/>
          <w:bCs/>
        </w:rPr>
        <w:t>technické</w:t>
      </w:r>
      <w:r w:rsidRPr="00A80871">
        <w:rPr>
          <w:rFonts w:ascii="Arial" w:hAnsi="Arial" w:cs="Arial"/>
        </w:rPr>
        <w:t xml:space="preserve"> </w:t>
      </w:r>
      <w:r w:rsidRPr="00A80871">
        <w:rPr>
          <w:rFonts w:ascii="Arial" w:hAnsi="Arial" w:cs="Arial"/>
          <w:b/>
          <w:bCs/>
        </w:rPr>
        <w:t>specifikace</w:t>
      </w:r>
      <w:r w:rsidRPr="00A80871">
        <w:rPr>
          <w:rFonts w:ascii="Arial" w:hAnsi="Arial" w:cs="Arial"/>
        </w:rPr>
        <w:t xml:space="preserve">, </w:t>
      </w:r>
      <w:r w:rsidR="00A80871" w:rsidRPr="00A80871">
        <w:rPr>
          <w:rFonts w:ascii="Arial" w:hAnsi="Arial" w:cs="Arial"/>
          <w:b/>
        </w:rPr>
        <w:t>technické zprávy</w:t>
      </w:r>
      <w:r w:rsidR="00A80871">
        <w:rPr>
          <w:rFonts w:ascii="Arial" w:hAnsi="Arial" w:cs="Arial"/>
          <w:b/>
        </w:rPr>
        <w:t>,</w:t>
      </w:r>
      <w:r w:rsidR="00A80871" w:rsidRPr="00A80871">
        <w:rPr>
          <w:rFonts w:ascii="Arial" w:hAnsi="Arial" w:cs="Arial"/>
        </w:rPr>
        <w:t xml:space="preserve"> </w:t>
      </w:r>
      <w:r w:rsidRPr="00A80871">
        <w:rPr>
          <w:rFonts w:ascii="Arial" w:hAnsi="Arial" w:cs="Arial"/>
          <w:b/>
          <w:bCs/>
        </w:rPr>
        <w:t>pravidla (správné) praxe</w:t>
      </w:r>
      <w:r w:rsidR="003E2547">
        <w:rPr>
          <w:rStyle w:val="Znakapoznpodarou"/>
          <w:rFonts w:ascii="Arial" w:hAnsi="Arial" w:cs="Arial"/>
          <w:b/>
          <w:bCs/>
        </w:rPr>
        <w:footnoteReference w:customMarkFollows="1" w:id="4"/>
        <w:t>**)</w:t>
      </w:r>
      <w:r w:rsidRPr="00A80871">
        <w:rPr>
          <w:rFonts w:ascii="Arial" w:hAnsi="Arial" w:cs="Arial"/>
        </w:rPr>
        <w:t xml:space="preserve"> a</w:t>
      </w:r>
      <w:r w:rsidR="00A80871">
        <w:rPr>
          <w:rFonts w:ascii="Arial" w:hAnsi="Arial" w:cs="Arial"/>
        </w:rPr>
        <w:t xml:space="preserve"> </w:t>
      </w:r>
      <w:r w:rsidRPr="00A80871">
        <w:rPr>
          <w:rFonts w:ascii="Arial" w:hAnsi="Arial" w:cs="Arial"/>
          <w:b/>
          <w:bCs/>
        </w:rPr>
        <w:t>předpisy</w:t>
      </w:r>
      <w:r w:rsidR="00A80871">
        <w:rPr>
          <w:rFonts w:ascii="Arial" w:hAnsi="Arial" w:cs="Arial"/>
          <w:b/>
          <w:bCs/>
        </w:rPr>
        <w:t xml:space="preserve"> (pokyny)</w:t>
      </w:r>
      <w:r w:rsidRPr="00A80871">
        <w:rPr>
          <w:rFonts w:ascii="Arial" w:hAnsi="Arial" w:cs="Arial"/>
        </w:rPr>
        <w:t>.</w:t>
      </w:r>
    </w:p>
    <w:p w:rsidR="0027260F" w:rsidRPr="00D058B0" w:rsidRDefault="0027260F" w:rsidP="00D058B0">
      <w:pPr>
        <w:autoSpaceDE w:val="0"/>
        <w:autoSpaceDN w:val="0"/>
        <w:adjustRightInd w:val="0"/>
        <w:spacing w:before="120" w:after="120"/>
        <w:rPr>
          <w:rFonts w:ascii="Arial" w:hAnsi="Arial" w:cs="Arial"/>
          <w:bCs/>
          <w:sz w:val="24"/>
          <w:szCs w:val="24"/>
        </w:rPr>
      </w:pPr>
      <w:r w:rsidRPr="00D058B0">
        <w:rPr>
          <w:rFonts w:ascii="Arial" w:hAnsi="Arial" w:cs="Arial"/>
          <w:bCs/>
          <w:sz w:val="24"/>
          <w:szCs w:val="24"/>
        </w:rPr>
        <w:t>[3.1 ČSN EN 45020:2007]</w:t>
      </w:r>
    </w:p>
    <w:p w:rsidR="006557CA" w:rsidRPr="00A80871" w:rsidRDefault="00882DB3" w:rsidP="00D058B0">
      <w:pPr>
        <w:autoSpaceDE w:val="0"/>
        <w:autoSpaceDN w:val="0"/>
        <w:adjustRightInd w:val="0"/>
        <w:spacing w:before="120" w:after="120"/>
        <w:jc w:val="both"/>
        <w:rPr>
          <w:rFonts w:ascii="Arial" w:hAnsi="Arial" w:cs="Arial"/>
          <w:b/>
          <w:bCs/>
          <w:sz w:val="24"/>
          <w:szCs w:val="24"/>
        </w:rPr>
      </w:pPr>
      <w:r>
        <w:rPr>
          <w:rFonts w:ascii="Arial" w:hAnsi="Arial" w:cs="Arial"/>
          <w:b/>
          <w:bCs/>
          <w:sz w:val="24"/>
          <w:szCs w:val="24"/>
        </w:rPr>
        <w:t>k</w:t>
      </w:r>
      <w:r w:rsidR="006557CA" w:rsidRPr="00A80871">
        <w:rPr>
          <w:rFonts w:ascii="Arial" w:hAnsi="Arial" w:cs="Arial"/>
          <w:b/>
          <w:bCs/>
          <w:sz w:val="24"/>
          <w:szCs w:val="24"/>
        </w:rPr>
        <w:t>onsenzus</w:t>
      </w:r>
      <w:r>
        <w:rPr>
          <w:rFonts w:ascii="Arial" w:hAnsi="Arial" w:cs="Arial"/>
          <w:b/>
          <w:bCs/>
          <w:sz w:val="24"/>
          <w:szCs w:val="24"/>
        </w:rPr>
        <w:t> </w:t>
      </w:r>
      <w:r w:rsidR="00ED542F" w:rsidRPr="00ED542F">
        <w:rPr>
          <w:rFonts w:ascii="Arial" w:hAnsi="Arial" w:cs="Arial"/>
          <w:bCs/>
          <w:i/>
          <w:sz w:val="24"/>
          <w:szCs w:val="24"/>
        </w:rPr>
        <w:t>(konsensus)</w:t>
      </w:r>
      <w:r>
        <w:rPr>
          <w:rFonts w:ascii="Arial,Bold" w:hAnsi="Arial,Bold" w:cs="Arial,Bold"/>
          <w:b/>
          <w:bCs/>
        </w:rPr>
        <w:t> </w:t>
      </w:r>
      <w:r w:rsidRPr="00882DB3">
        <w:rPr>
          <w:rFonts w:ascii="Arial" w:hAnsi="Arial" w:cs="Arial"/>
          <w:sz w:val="24"/>
          <w:szCs w:val="24"/>
        </w:rPr>
        <w:sym w:font="Symbol" w:char="F05B"/>
      </w:r>
      <w:r>
        <w:rPr>
          <w:rFonts w:ascii="Arial" w:hAnsi="Arial" w:cs="Arial"/>
          <w:sz w:val="24"/>
          <w:szCs w:val="24"/>
        </w:rPr>
        <w:t>2</w:t>
      </w:r>
      <w:r>
        <w:rPr>
          <w:rFonts w:ascii="Arial" w:hAnsi="Arial" w:cs="Arial"/>
          <w:sz w:val="24"/>
          <w:szCs w:val="24"/>
          <w:vertAlign w:val="superscript"/>
        </w:rPr>
        <w:t>článek 1.7</w:t>
      </w:r>
      <w:r>
        <w:rPr>
          <w:rFonts w:ascii="Arial" w:hAnsi="Arial" w:cs="Arial"/>
          <w:sz w:val="24"/>
          <w:szCs w:val="24"/>
        </w:rPr>
        <w:sym w:font="Symbol" w:char="F05D"/>
      </w:r>
      <w:r w:rsidR="0027260F" w:rsidRPr="00A80871">
        <w:rPr>
          <w:rFonts w:ascii="Arial" w:hAnsi="Arial" w:cs="Arial"/>
          <w:b/>
          <w:bCs/>
          <w:sz w:val="24"/>
          <w:szCs w:val="24"/>
        </w:rPr>
        <w:br/>
      </w:r>
      <w:r w:rsidR="006557CA" w:rsidRPr="00A80871">
        <w:rPr>
          <w:rFonts w:ascii="Arial" w:hAnsi="Arial" w:cs="Arial"/>
          <w:sz w:val="24"/>
          <w:szCs w:val="24"/>
        </w:rPr>
        <w:t>všeobecný souhlas charakterizovaný</w:t>
      </w:r>
      <w:r w:rsidR="0027260F" w:rsidRPr="00A80871">
        <w:rPr>
          <w:rFonts w:ascii="Arial" w:hAnsi="Arial" w:cs="Arial"/>
          <w:b/>
          <w:bCs/>
          <w:sz w:val="24"/>
          <w:szCs w:val="24"/>
        </w:rPr>
        <w:t xml:space="preserve"> </w:t>
      </w:r>
      <w:r w:rsidR="006557CA" w:rsidRPr="00A80871">
        <w:rPr>
          <w:rFonts w:ascii="Arial" w:hAnsi="Arial" w:cs="Arial"/>
          <w:sz w:val="24"/>
          <w:szCs w:val="24"/>
        </w:rPr>
        <w:t>tím, že žádná z důležitých zainteresovaných</w:t>
      </w:r>
      <w:r w:rsidR="0027260F" w:rsidRPr="00A80871">
        <w:rPr>
          <w:rFonts w:ascii="Arial" w:hAnsi="Arial" w:cs="Arial"/>
          <w:b/>
          <w:bCs/>
          <w:sz w:val="24"/>
          <w:szCs w:val="24"/>
        </w:rPr>
        <w:t xml:space="preserve"> </w:t>
      </w:r>
      <w:r w:rsidR="006557CA" w:rsidRPr="00A80871">
        <w:rPr>
          <w:rFonts w:ascii="Arial" w:hAnsi="Arial" w:cs="Arial"/>
          <w:sz w:val="24"/>
          <w:szCs w:val="24"/>
        </w:rPr>
        <w:t>stran nemá odůvodně</w:t>
      </w:r>
      <w:r w:rsidR="0027260F" w:rsidRPr="00A80871">
        <w:rPr>
          <w:rFonts w:ascii="Arial" w:hAnsi="Arial" w:cs="Arial"/>
          <w:sz w:val="24"/>
          <w:szCs w:val="24"/>
        </w:rPr>
        <w:t xml:space="preserve">né námitky </w:t>
      </w:r>
      <w:r w:rsidR="006557CA" w:rsidRPr="00A80871">
        <w:rPr>
          <w:rFonts w:ascii="Arial" w:hAnsi="Arial" w:cs="Arial"/>
          <w:sz w:val="24"/>
          <w:szCs w:val="24"/>
        </w:rPr>
        <w:t>vůči podstatným sporným otázkám,</w:t>
      </w:r>
      <w:r w:rsidR="0027260F" w:rsidRPr="00A80871">
        <w:rPr>
          <w:rFonts w:ascii="Arial" w:hAnsi="Arial" w:cs="Arial"/>
          <w:b/>
          <w:bCs/>
          <w:sz w:val="24"/>
          <w:szCs w:val="24"/>
        </w:rPr>
        <w:t xml:space="preserve"> </w:t>
      </w:r>
      <w:r w:rsidR="006557CA" w:rsidRPr="00A80871">
        <w:rPr>
          <w:rFonts w:ascii="Arial" w:hAnsi="Arial" w:cs="Arial"/>
          <w:sz w:val="24"/>
          <w:szCs w:val="24"/>
        </w:rPr>
        <w:t>a vedený</w:t>
      </w:r>
      <w:r w:rsidR="0027260F" w:rsidRPr="00A80871">
        <w:rPr>
          <w:rFonts w:ascii="Arial" w:hAnsi="Arial" w:cs="Arial"/>
          <w:sz w:val="24"/>
          <w:szCs w:val="24"/>
        </w:rPr>
        <w:t xml:space="preserve"> snahou vzít v úvahu stanoviska </w:t>
      </w:r>
      <w:r w:rsidR="006557CA" w:rsidRPr="00A80871">
        <w:rPr>
          <w:rFonts w:ascii="Arial" w:hAnsi="Arial" w:cs="Arial"/>
          <w:sz w:val="24"/>
          <w:szCs w:val="24"/>
        </w:rPr>
        <w:t>všech zainteresovaných stran</w:t>
      </w:r>
      <w:r w:rsidR="0027260F" w:rsidRPr="00A80871">
        <w:rPr>
          <w:rFonts w:ascii="Arial" w:hAnsi="Arial" w:cs="Arial"/>
          <w:b/>
          <w:bCs/>
          <w:sz w:val="24"/>
          <w:szCs w:val="24"/>
        </w:rPr>
        <w:t xml:space="preserve"> </w:t>
      </w:r>
      <w:r w:rsidR="006557CA" w:rsidRPr="00A80871">
        <w:rPr>
          <w:rFonts w:ascii="Arial" w:hAnsi="Arial" w:cs="Arial"/>
          <w:sz w:val="24"/>
          <w:szCs w:val="24"/>
        </w:rPr>
        <w:t>a smírně vyřešit protichůdné argumenty</w:t>
      </w:r>
    </w:p>
    <w:p w:rsidR="006557CA" w:rsidRPr="00155F08" w:rsidRDefault="006557CA" w:rsidP="00D058B0">
      <w:pPr>
        <w:autoSpaceDE w:val="0"/>
        <w:autoSpaceDN w:val="0"/>
        <w:adjustRightInd w:val="0"/>
        <w:spacing w:before="120" w:after="120"/>
        <w:rPr>
          <w:rFonts w:ascii="Arial" w:hAnsi="Arial" w:cs="Arial"/>
        </w:rPr>
      </w:pPr>
      <w:proofErr w:type="gramStart"/>
      <w:r w:rsidRPr="00155F08">
        <w:rPr>
          <w:rFonts w:ascii="Arial" w:hAnsi="Arial" w:cs="Arial"/>
        </w:rPr>
        <w:t>POZNÁMKA</w:t>
      </w:r>
      <w:proofErr w:type="gramEnd"/>
      <w:r w:rsidR="001F15C3">
        <w:rPr>
          <w:rFonts w:ascii="Arial" w:hAnsi="Arial" w:cs="Arial"/>
        </w:rPr>
        <w:t xml:space="preserve"> </w:t>
      </w:r>
      <w:r w:rsidRPr="00155F08">
        <w:rPr>
          <w:rFonts w:ascii="Arial" w:hAnsi="Arial" w:cs="Arial"/>
        </w:rPr>
        <w:t>Konsenzus nemusí znamenat</w:t>
      </w:r>
      <w:r w:rsidR="0027260F" w:rsidRPr="00155F08">
        <w:rPr>
          <w:rFonts w:ascii="Arial" w:hAnsi="Arial" w:cs="Arial"/>
        </w:rPr>
        <w:t xml:space="preserve"> </w:t>
      </w:r>
      <w:proofErr w:type="gramStart"/>
      <w:r w:rsidRPr="00155F08">
        <w:rPr>
          <w:rFonts w:ascii="Arial" w:hAnsi="Arial" w:cs="Arial"/>
        </w:rPr>
        <w:t>jednomyslnost</w:t>
      </w:r>
      <w:proofErr w:type="gramEnd"/>
      <w:r w:rsidRPr="00155F08">
        <w:rPr>
          <w:rFonts w:ascii="Arial" w:hAnsi="Arial" w:cs="Arial"/>
        </w:rPr>
        <w:t>.</w:t>
      </w:r>
    </w:p>
    <w:p w:rsidR="00A80871" w:rsidRPr="00D058B0" w:rsidRDefault="00A80871" w:rsidP="00D058B0">
      <w:pPr>
        <w:autoSpaceDE w:val="0"/>
        <w:autoSpaceDN w:val="0"/>
        <w:adjustRightInd w:val="0"/>
        <w:spacing w:before="120" w:after="120"/>
        <w:rPr>
          <w:rFonts w:ascii="Arial" w:hAnsi="Arial" w:cs="Arial"/>
          <w:bCs/>
          <w:sz w:val="24"/>
          <w:szCs w:val="24"/>
        </w:rPr>
      </w:pPr>
      <w:r w:rsidRPr="00D058B0">
        <w:rPr>
          <w:rFonts w:ascii="Arial" w:hAnsi="Arial" w:cs="Arial"/>
          <w:sz w:val="24"/>
          <w:szCs w:val="24"/>
        </w:rPr>
        <w:t>[</w:t>
      </w:r>
      <w:r w:rsidR="0027260F" w:rsidRPr="00D058B0">
        <w:rPr>
          <w:rFonts w:ascii="Arial" w:hAnsi="Arial" w:cs="Arial"/>
          <w:sz w:val="24"/>
          <w:szCs w:val="24"/>
        </w:rPr>
        <w:t xml:space="preserve">1.7 </w:t>
      </w:r>
      <w:r w:rsidR="0027260F" w:rsidRPr="00D058B0">
        <w:rPr>
          <w:rFonts w:ascii="Arial" w:hAnsi="Arial" w:cs="Arial"/>
          <w:bCs/>
          <w:sz w:val="24"/>
          <w:szCs w:val="24"/>
        </w:rPr>
        <w:t>ČSN EN 45020:2007]</w:t>
      </w:r>
    </w:p>
    <w:p w:rsidR="0027260F" w:rsidRPr="00ED542F" w:rsidRDefault="0027260F" w:rsidP="00ED542F">
      <w:pPr>
        <w:autoSpaceDE w:val="0"/>
        <w:autoSpaceDN w:val="0"/>
        <w:adjustRightInd w:val="0"/>
        <w:spacing w:before="120" w:after="120"/>
        <w:jc w:val="both"/>
        <w:rPr>
          <w:rFonts w:ascii="Arial" w:hAnsi="Arial" w:cs="Arial"/>
          <w:b/>
          <w:bCs/>
          <w:sz w:val="24"/>
          <w:szCs w:val="24"/>
        </w:rPr>
      </w:pPr>
      <w:r w:rsidRPr="00A10564">
        <w:rPr>
          <w:rFonts w:ascii="Arial" w:hAnsi="Arial" w:cs="Arial"/>
          <w:b/>
          <w:bCs/>
          <w:sz w:val="24"/>
          <w:szCs w:val="24"/>
        </w:rPr>
        <w:t>normalizační orgán</w:t>
      </w:r>
      <w:r w:rsidR="00882DB3">
        <w:rPr>
          <w:rFonts w:ascii="Arial" w:hAnsi="Arial" w:cs="Arial"/>
          <w:b/>
          <w:bCs/>
          <w:sz w:val="24"/>
          <w:szCs w:val="24"/>
        </w:rPr>
        <w:t xml:space="preserve"> </w:t>
      </w:r>
      <w:r w:rsidR="00882DB3" w:rsidRPr="00882DB3">
        <w:rPr>
          <w:rFonts w:ascii="Arial" w:hAnsi="Arial" w:cs="Arial"/>
          <w:bCs/>
          <w:i/>
          <w:sz w:val="24"/>
          <w:szCs w:val="24"/>
        </w:rPr>
        <w:t>(standards body)</w:t>
      </w:r>
      <w:r w:rsidR="00882DB3">
        <w:rPr>
          <w:rFonts w:ascii="Arial" w:hAnsi="Arial" w:cs="Arial"/>
          <w:b/>
          <w:bCs/>
          <w:sz w:val="24"/>
          <w:szCs w:val="24"/>
        </w:rPr>
        <w:t> </w:t>
      </w:r>
      <w:r w:rsidR="00882DB3" w:rsidRPr="00882DB3">
        <w:rPr>
          <w:rFonts w:ascii="Arial" w:hAnsi="Arial" w:cs="Arial"/>
          <w:sz w:val="24"/>
          <w:szCs w:val="24"/>
        </w:rPr>
        <w:sym w:font="Symbol" w:char="F05B"/>
      </w:r>
      <w:r w:rsidR="00882DB3">
        <w:rPr>
          <w:rFonts w:ascii="Arial" w:hAnsi="Arial" w:cs="Arial"/>
          <w:sz w:val="24"/>
          <w:szCs w:val="24"/>
        </w:rPr>
        <w:t>2</w:t>
      </w:r>
      <w:r w:rsidR="00882DB3">
        <w:rPr>
          <w:rFonts w:ascii="Arial" w:hAnsi="Arial" w:cs="Arial"/>
          <w:sz w:val="24"/>
          <w:szCs w:val="24"/>
          <w:vertAlign w:val="superscript"/>
        </w:rPr>
        <w:t>článek 4.4</w:t>
      </w:r>
      <w:r w:rsidR="00882DB3">
        <w:rPr>
          <w:rFonts w:ascii="Arial" w:hAnsi="Arial" w:cs="Arial"/>
          <w:sz w:val="24"/>
          <w:szCs w:val="24"/>
        </w:rPr>
        <w:sym w:font="Symbol" w:char="F05D"/>
      </w:r>
      <w:r w:rsidR="00882DB3">
        <w:rPr>
          <w:rFonts w:ascii="Arial" w:hAnsi="Arial" w:cs="Arial"/>
          <w:b/>
          <w:bCs/>
          <w:sz w:val="24"/>
          <w:szCs w:val="24"/>
        </w:rPr>
        <w:tab/>
      </w:r>
      <w:r w:rsidR="00ED542F">
        <w:rPr>
          <w:rFonts w:ascii="Arial" w:hAnsi="Arial" w:cs="Arial"/>
          <w:b/>
          <w:bCs/>
          <w:sz w:val="24"/>
          <w:szCs w:val="24"/>
        </w:rPr>
        <w:br/>
      </w:r>
      <w:r w:rsidRPr="00A10564">
        <w:rPr>
          <w:rFonts w:ascii="Arial" w:hAnsi="Arial" w:cs="Arial"/>
          <w:b/>
          <w:bCs/>
          <w:sz w:val="24"/>
          <w:szCs w:val="24"/>
        </w:rPr>
        <w:t xml:space="preserve">normotvorný orgán </w:t>
      </w:r>
      <w:r w:rsidRPr="00A10564">
        <w:rPr>
          <w:rFonts w:ascii="Arial" w:hAnsi="Arial" w:cs="Arial"/>
          <w:sz w:val="24"/>
          <w:szCs w:val="24"/>
        </w:rPr>
        <w:t>uznaný na</w:t>
      </w:r>
      <w:r w:rsidR="00A10564">
        <w:rPr>
          <w:rFonts w:ascii="Arial" w:hAnsi="Arial" w:cs="Arial"/>
          <w:sz w:val="24"/>
          <w:szCs w:val="24"/>
        </w:rPr>
        <w:t xml:space="preserve"> </w:t>
      </w:r>
      <w:r w:rsidRPr="00A10564">
        <w:rPr>
          <w:rFonts w:ascii="Arial" w:hAnsi="Arial" w:cs="Arial"/>
          <w:b/>
          <w:sz w:val="24"/>
          <w:szCs w:val="24"/>
        </w:rPr>
        <w:t>národní, regionální nebo mezinárodní</w:t>
      </w:r>
      <w:r w:rsidR="00A10564" w:rsidRPr="00A10564">
        <w:rPr>
          <w:rFonts w:ascii="Arial" w:hAnsi="Arial" w:cs="Arial"/>
          <w:b/>
          <w:sz w:val="24"/>
          <w:szCs w:val="24"/>
        </w:rPr>
        <w:t xml:space="preserve"> </w:t>
      </w:r>
      <w:r w:rsidRPr="00A10564">
        <w:rPr>
          <w:rFonts w:ascii="Arial" w:hAnsi="Arial" w:cs="Arial"/>
          <w:b/>
          <w:sz w:val="24"/>
          <w:szCs w:val="24"/>
        </w:rPr>
        <w:t>úrovni</w:t>
      </w:r>
      <w:r w:rsidRPr="00A10564">
        <w:rPr>
          <w:rFonts w:ascii="Arial" w:hAnsi="Arial" w:cs="Arial"/>
          <w:sz w:val="24"/>
          <w:szCs w:val="24"/>
        </w:rPr>
        <w:t>, jehož hlavní funkcí na</w:t>
      </w:r>
      <w:r w:rsidR="00A10564" w:rsidRPr="00A10564">
        <w:rPr>
          <w:rFonts w:ascii="Arial" w:hAnsi="Arial" w:cs="Arial"/>
          <w:sz w:val="24"/>
          <w:szCs w:val="24"/>
        </w:rPr>
        <w:t xml:space="preserve"> </w:t>
      </w:r>
      <w:r w:rsidRPr="00A10564">
        <w:rPr>
          <w:rFonts w:ascii="Arial" w:hAnsi="Arial" w:cs="Arial"/>
          <w:sz w:val="24"/>
          <w:szCs w:val="24"/>
        </w:rPr>
        <w:t>základě jeho statutu je příprava,</w:t>
      </w:r>
      <w:r w:rsidR="00A10564">
        <w:rPr>
          <w:rFonts w:ascii="Arial" w:hAnsi="Arial" w:cs="Arial"/>
          <w:sz w:val="24"/>
          <w:szCs w:val="24"/>
        </w:rPr>
        <w:t xml:space="preserve"> </w:t>
      </w:r>
      <w:r w:rsidRPr="00A10564">
        <w:rPr>
          <w:rFonts w:ascii="Arial" w:hAnsi="Arial" w:cs="Arial"/>
          <w:sz w:val="24"/>
          <w:szCs w:val="24"/>
        </w:rPr>
        <w:t xml:space="preserve">schvalování nebo přijímání </w:t>
      </w:r>
      <w:r w:rsidR="00A10564">
        <w:rPr>
          <w:rFonts w:ascii="Arial" w:hAnsi="Arial" w:cs="Arial"/>
          <w:sz w:val="24"/>
          <w:szCs w:val="24"/>
        </w:rPr>
        <w:t xml:space="preserve">normativních dokumentů, </w:t>
      </w:r>
      <w:r w:rsidRPr="00A10564">
        <w:rPr>
          <w:rFonts w:ascii="Arial" w:hAnsi="Arial" w:cs="Arial"/>
          <w:sz w:val="24"/>
          <w:szCs w:val="24"/>
        </w:rPr>
        <w:t>které jsou zpřístupněny veřejnosti</w:t>
      </w:r>
    </w:p>
    <w:p w:rsidR="0027260F" w:rsidRDefault="0027260F" w:rsidP="00ED542F">
      <w:pPr>
        <w:autoSpaceDE w:val="0"/>
        <w:autoSpaceDN w:val="0"/>
        <w:adjustRightInd w:val="0"/>
        <w:spacing w:before="120" w:after="120"/>
        <w:rPr>
          <w:rFonts w:ascii="Arial" w:hAnsi="Arial" w:cs="Arial"/>
        </w:rPr>
      </w:pPr>
      <w:r w:rsidRPr="00A10564">
        <w:rPr>
          <w:rFonts w:ascii="Arial" w:hAnsi="Arial" w:cs="Arial"/>
        </w:rPr>
        <w:t>POZNÁMKA</w:t>
      </w:r>
      <w:r w:rsidR="00A10564" w:rsidRPr="00A10564">
        <w:rPr>
          <w:rFonts w:ascii="Arial" w:hAnsi="Arial" w:cs="Arial"/>
        </w:rPr>
        <w:t> </w:t>
      </w:r>
      <w:r w:rsidRPr="00A10564">
        <w:rPr>
          <w:rFonts w:ascii="Arial" w:hAnsi="Arial" w:cs="Arial"/>
        </w:rPr>
        <w:t>Normalizační orgán smí mít</w:t>
      </w:r>
      <w:r w:rsidR="00A10564" w:rsidRPr="00A10564">
        <w:rPr>
          <w:rFonts w:ascii="Arial" w:hAnsi="Arial" w:cs="Arial"/>
        </w:rPr>
        <w:t xml:space="preserve"> </w:t>
      </w:r>
      <w:r w:rsidRPr="00A10564">
        <w:rPr>
          <w:rFonts w:ascii="Arial" w:hAnsi="Arial" w:cs="Arial"/>
        </w:rPr>
        <w:t>i jiné hlavní funkce.</w:t>
      </w:r>
    </w:p>
    <w:p w:rsidR="00ED542F" w:rsidRPr="00D058B0" w:rsidRDefault="00ED542F" w:rsidP="00ED542F">
      <w:pPr>
        <w:autoSpaceDE w:val="0"/>
        <w:autoSpaceDN w:val="0"/>
        <w:adjustRightInd w:val="0"/>
        <w:spacing w:before="120" w:after="120"/>
        <w:rPr>
          <w:rFonts w:ascii="Arial" w:hAnsi="Arial" w:cs="Arial"/>
          <w:bCs/>
          <w:sz w:val="24"/>
          <w:szCs w:val="24"/>
        </w:rPr>
      </w:pPr>
      <w:r w:rsidRPr="00D058B0">
        <w:rPr>
          <w:rFonts w:ascii="Arial" w:hAnsi="Arial" w:cs="Arial"/>
          <w:sz w:val="24"/>
          <w:szCs w:val="24"/>
        </w:rPr>
        <w:t>[</w:t>
      </w:r>
      <w:r>
        <w:rPr>
          <w:rFonts w:ascii="Arial" w:hAnsi="Arial" w:cs="Arial"/>
          <w:sz w:val="24"/>
          <w:szCs w:val="24"/>
        </w:rPr>
        <w:t>4</w:t>
      </w:r>
      <w:r w:rsidRPr="00D058B0">
        <w:rPr>
          <w:rFonts w:ascii="Arial" w:hAnsi="Arial" w:cs="Arial"/>
          <w:sz w:val="24"/>
          <w:szCs w:val="24"/>
        </w:rPr>
        <w:t>.</w:t>
      </w:r>
      <w:r>
        <w:rPr>
          <w:rFonts w:ascii="Arial" w:hAnsi="Arial" w:cs="Arial"/>
          <w:sz w:val="24"/>
          <w:szCs w:val="24"/>
        </w:rPr>
        <w:t>4</w:t>
      </w:r>
      <w:r w:rsidRPr="00D058B0">
        <w:rPr>
          <w:rFonts w:ascii="Arial" w:hAnsi="Arial" w:cs="Arial"/>
          <w:sz w:val="24"/>
          <w:szCs w:val="24"/>
        </w:rPr>
        <w:t xml:space="preserve"> </w:t>
      </w:r>
      <w:r w:rsidRPr="00D058B0">
        <w:rPr>
          <w:rFonts w:ascii="Arial" w:hAnsi="Arial" w:cs="Arial"/>
          <w:bCs/>
          <w:sz w:val="24"/>
          <w:szCs w:val="24"/>
        </w:rPr>
        <w:t>ČSN EN 45020:2007]</w:t>
      </w:r>
    </w:p>
    <w:p w:rsidR="00ED542F" w:rsidRPr="00ED542F" w:rsidRDefault="00ED542F" w:rsidP="00ED542F">
      <w:pPr>
        <w:spacing w:before="60" w:after="60"/>
        <w:jc w:val="both"/>
        <w:rPr>
          <w:rFonts w:ascii="Arial" w:hAnsi="Arial" w:cs="Arial"/>
        </w:rPr>
      </w:pPr>
      <w:r>
        <w:rPr>
          <w:rFonts w:ascii="Arial" w:hAnsi="Arial" w:cs="Arial"/>
          <w:bCs/>
          <w:sz w:val="24"/>
          <w:szCs w:val="24"/>
        </w:rPr>
        <w:t>Z</w:t>
      </w:r>
      <w:r w:rsidRPr="00ED542F">
        <w:rPr>
          <w:rFonts w:ascii="Arial" w:hAnsi="Arial" w:cs="Arial"/>
          <w:bCs/>
          <w:sz w:val="24"/>
          <w:szCs w:val="24"/>
        </w:rPr>
        <w:t xml:space="preserve">ákladním kriteriem </w:t>
      </w:r>
      <w:r>
        <w:rPr>
          <w:rFonts w:ascii="Arial" w:hAnsi="Arial" w:cs="Arial"/>
          <w:bCs/>
          <w:sz w:val="24"/>
          <w:szCs w:val="24"/>
        </w:rPr>
        <w:t>v</w:t>
      </w:r>
      <w:r w:rsidRPr="00ED542F">
        <w:rPr>
          <w:rFonts w:ascii="Arial" w:hAnsi="Arial" w:cs="Arial"/>
          <w:bCs/>
          <w:sz w:val="24"/>
          <w:szCs w:val="24"/>
        </w:rPr>
        <w:t xml:space="preserve"> procesu tvorby normativních dokumentů</w:t>
      </w:r>
      <w:r>
        <w:rPr>
          <w:rFonts w:ascii="Arial" w:hAnsi="Arial" w:cs="Arial"/>
          <w:bCs/>
          <w:sz w:val="24"/>
          <w:szCs w:val="24"/>
        </w:rPr>
        <w:t xml:space="preserve"> jak </w:t>
      </w:r>
      <w:r w:rsidR="002E5861">
        <w:rPr>
          <w:rFonts w:ascii="Arial" w:hAnsi="Arial" w:cs="Arial"/>
          <w:bCs/>
          <w:sz w:val="24"/>
          <w:szCs w:val="24"/>
        </w:rPr>
        <w:t>plyne</w:t>
      </w:r>
      <w:r>
        <w:rPr>
          <w:rFonts w:ascii="Arial" w:hAnsi="Arial" w:cs="Arial"/>
          <w:bCs/>
          <w:sz w:val="24"/>
          <w:szCs w:val="24"/>
        </w:rPr>
        <w:t xml:space="preserve"> z</w:t>
      </w:r>
      <w:r w:rsidR="002E5861">
        <w:rPr>
          <w:rFonts w:ascii="Arial" w:hAnsi="Arial" w:cs="Arial"/>
          <w:bCs/>
          <w:sz w:val="24"/>
          <w:szCs w:val="24"/>
        </w:rPr>
        <w:t xml:space="preserve"> několika </w:t>
      </w:r>
      <w:r>
        <w:rPr>
          <w:rFonts w:ascii="Arial" w:hAnsi="Arial" w:cs="Arial"/>
          <w:bCs/>
          <w:sz w:val="24"/>
          <w:szCs w:val="24"/>
        </w:rPr>
        <w:t xml:space="preserve">uvedených termínů </w:t>
      </w:r>
      <w:r w:rsidR="002E5861">
        <w:rPr>
          <w:rFonts w:ascii="Arial" w:hAnsi="Arial" w:cs="Arial"/>
          <w:bCs/>
          <w:sz w:val="24"/>
          <w:szCs w:val="24"/>
        </w:rPr>
        <w:t>a jejich definic je k</w:t>
      </w:r>
      <w:r w:rsidRPr="00ED542F">
        <w:rPr>
          <w:rFonts w:ascii="Arial" w:hAnsi="Arial" w:cs="Arial"/>
          <w:bCs/>
          <w:sz w:val="24"/>
          <w:szCs w:val="24"/>
        </w:rPr>
        <w:t>onsenzus</w:t>
      </w:r>
      <w:r w:rsidR="002E5861">
        <w:rPr>
          <w:rFonts w:ascii="Arial" w:hAnsi="Arial" w:cs="Arial"/>
          <w:bCs/>
          <w:sz w:val="24"/>
          <w:szCs w:val="24"/>
        </w:rPr>
        <w:t>.</w:t>
      </w:r>
    </w:p>
    <w:p w:rsidR="00ED542F" w:rsidRPr="002E5861" w:rsidRDefault="002E5861" w:rsidP="002E5861">
      <w:pPr>
        <w:autoSpaceDE w:val="0"/>
        <w:autoSpaceDN w:val="0"/>
        <w:adjustRightInd w:val="0"/>
        <w:jc w:val="both"/>
        <w:rPr>
          <w:rFonts w:ascii="Arial" w:hAnsi="Arial" w:cs="Arial"/>
          <w:bCs/>
          <w:sz w:val="24"/>
          <w:szCs w:val="24"/>
        </w:rPr>
      </w:pPr>
      <w:r w:rsidRPr="00A80871">
        <w:rPr>
          <w:rFonts w:ascii="Arial" w:hAnsi="Arial" w:cs="Arial"/>
          <w:bCs/>
          <w:sz w:val="24"/>
          <w:szCs w:val="24"/>
        </w:rPr>
        <w:t xml:space="preserve">Poněkud </w:t>
      </w:r>
      <w:r>
        <w:rPr>
          <w:rFonts w:ascii="Arial" w:hAnsi="Arial" w:cs="Arial"/>
          <w:bCs/>
          <w:sz w:val="24"/>
          <w:szCs w:val="24"/>
        </w:rPr>
        <w:t>odlišný přístup je nutné zaujmout na rozdíl od výše uvedeného procesního přístupu k tvorbě normativních dokumentů k systémové problematice tvorby normativních dokumentů. Z tohoto pohledu je nutné mít na zřeteli kdo je pro technickou normu a normativní uznávaným orgánem tedy národním normalizačním orgánem (NNO). Dále uvedu stručný popis NNO a jeho vazby na nadnárodní normalizační organizace.</w:t>
      </w:r>
    </w:p>
    <w:p w:rsidR="00A10564" w:rsidRDefault="00A10564" w:rsidP="00121F71">
      <w:pPr>
        <w:autoSpaceDE w:val="0"/>
        <w:autoSpaceDN w:val="0"/>
        <w:adjustRightInd w:val="0"/>
        <w:jc w:val="both"/>
        <w:rPr>
          <w:rFonts w:ascii="Arial" w:hAnsi="Arial" w:cs="Arial"/>
          <w:b/>
          <w:bCs/>
          <w:sz w:val="24"/>
          <w:szCs w:val="24"/>
        </w:rPr>
      </w:pPr>
      <w:r w:rsidRPr="00A10564">
        <w:rPr>
          <w:rFonts w:ascii="Arial" w:hAnsi="Arial" w:cs="Arial"/>
          <w:b/>
          <w:bCs/>
          <w:sz w:val="24"/>
          <w:szCs w:val="24"/>
        </w:rPr>
        <w:lastRenderedPageBreak/>
        <w:t>národní normalizační orgán</w:t>
      </w:r>
      <w:r w:rsidRPr="00A10564">
        <w:rPr>
          <w:rFonts w:ascii="Arial" w:hAnsi="Arial" w:cs="Arial"/>
          <w:b/>
          <w:bCs/>
          <w:sz w:val="24"/>
          <w:szCs w:val="24"/>
        </w:rPr>
        <w:tab/>
      </w:r>
      <w:r w:rsidRPr="00A10564">
        <w:rPr>
          <w:rFonts w:ascii="Arial" w:hAnsi="Arial" w:cs="Arial"/>
          <w:b/>
          <w:bCs/>
          <w:sz w:val="24"/>
          <w:szCs w:val="24"/>
        </w:rPr>
        <w:br/>
        <w:t xml:space="preserve">normalizační orgán </w:t>
      </w:r>
      <w:r w:rsidRPr="00A10564">
        <w:rPr>
          <w:rFonts w:ascii="Arial" w:hAnsi="Arial" w:cs="Arial"/>
          <w:sz w:val="24"/>
          <w:szCs w:val="24"/>
        </w:rPr>
        <w:t>uznaný na</w:t>
      </w:r>
      <w:r w:rsidRPr="00A10564">
        <w:rPr>
          <w:rFonts w:ascii="Arial" w:hAnsi="Arial" w:cs="Arial"/>
          <w:b/>
          <w:bCs/>
          <w:sz w:val="24"/>
          <w:szCs w:val="24"/>
        </w:rPr>
        <w:t xml:space="preserve"> </w:t>
      </w:r>
      <w:r w:rsidRPr="00A10564">
        <w:rPr>
          <w:rFonts w:ascii="Arial" w:hAnsi="Arial" w:cs="Arial"/>
          <w:sz w:val="24"/>
          <w:szCs w:val="24"/>
        </w:rPr>
        <w:t>národní úrovni, který je způsobilý být</w:t>
      </w:r>
      <w:r w:rsidRPr="00A10564">
        <w:rPr>
          <w:rFonts w:ascii="Arial" w:hAnsi="Arial" w:cs="Arial"/>
          <w:b/>
          <w:bCs/>
          <w:sz w:val="24"/>
          <w:szCs w:val="24"/>
        </w:rPr>
        <w:t xml:space="preserve"> </w:t>
      </w:r>
      <w:r w:rsidRPr="00A10564">
        <w:rPr>
          <w:rFonts w:ascii="Arial" w:hAnsi="Arial" w:cs="Arial"/>
          <w:sz w:val="24"/>
          <w:szCs w:val="24"/>
        </w:rPr>
        <w:t xml:space="preserve">národním členem příslušných </w:t>
      </w:r>
      <w:r w:rsidRPr="00A10564">
        <w:rPr>
          <w:rFonts w:ascii="Arial" w:hAnsi="Arial" w:cs="Arial"/>
          <w:b/>
          <w:bCs/>
          <w:sz w:val="24"/>
          <w:szCs w:val="24"/>
        </w:rPr>
        <w:t xml:space="preserve">mezinárodních </w:t>
      </w:r>
      <w:r w:rsidRPr="00A10564">
        <w:rPr>
          <w:rFonts w:ascii="Arial" w:hAnsi="Arial" w:cs="Arial"/>
          <w:sz w:val="24"/>
          <w:szCs w:val="24"/>
        </w:rPr>
        <w:t xml:space="preserve">a </w:t>
      </w:r>
      <w:r w:rsidRPr="00A10564">
        <w:rPr>
          <w:rFonts w:ascii="Arial" w:hAnsi="Arial" w:cs="Arial"/>
          <w:b/>
          <w:bCs/>
          <w:sz w:val="24"/>
          <w:szCs w:val="24"/>
        </w:rPr>
        <w:t>regionálních normalizačních organizací</w:t>
      </w:r>
    </w:p>
    <w:p w:rsidR="003E2547" w:rsidRPr="003E2547" w:rsidRDefault="003E2547" w:rsidP="00155F08">
      <w:pPr>
        <w:autoSpaceDE w:val="0"/>
        <w:autoSpaceDN w:val="0"/>
        <w:adjustRightInd w:val="0"/>
        <w:spacing w:before="60" w:after="60"/>
        <w:jc w:val="both"/>
        <w:rPr>
          <w:rFonts w:ascii="Arial" w:hAnsi="Arial" w:cs="Arial"/>
          <w:bCs/>
        </w:rPr>
      </w:pPr>
      <w:r w:rsidRPr="003E2547">
        <w:rPr>
          <w:rFonts w:ascii="Arial" w:hAnsi="Arial" w:cs="Arial"/>
          <w:bCs/>
        </w:rPr>
        <w:t>POZNÁMKA</w:t>
      </w:r>
      <w:r w:rsidRPr="003E2547">
        <w:rPr>
          <w:rFonts w:ascii="Arial" w:hAnsi="Arial" w:cs="Arial"/>
          <w:bCs/>
        </w:rPr>
        <w:t> </w:t>
      </w:r>
      <w:r>
        <w:rPr>
          <w:rFonts w:ascii="Arial" w:hAnsi="Arial" w:cs="Arial"/>
          <w:bCs/>
        </w:rPr>
        <w:t>Národní normalizační orgán zajišťuje tvorbu národních normativních dokumentů případně převzetí mezinárodních nebo regionálních normativních dokumentů a to formou překladu do národního jazyka nebo vyhlášením k přímému používání v jazyce anglickém (v ČR se jedná o oznámení překladu nebo vyhlášení ve Věstníku ÚNMZ).</w:t>
      </w:r>
    </w:p>
    <w:p w:rsidR="00400028" w:rsidRPr="00882DB3" w:rsidRDefault="00A10564" w:rsidP="00882DB3">
      <w:pPr>
        <w:spacing w:before="100" w:beforeAutospacing="1" w:after="100" w:afterAutospacing="1"/>
        <w:jc w:val="both"/>
        <w:rPr>
          <w:rFonts w:ascii="Arial" w:hAnsi="Arial" w:cs="Arial"/>
          <w:sz w:val="24"/>
          <w:szCs w:val="24"/>
        </w:rPr>
      </w:pPr>
      <w:r w:rsidRPr="00A10564">
        <w:rPr>
          <w:rFonts w:ascii="Arial" w:hAnsi="Arial" w:cs="Arial"/>
          <w:b/>
          <w:bCs/>
          <w:sz w:val="24"/>
          <w:szCs w:val="24"/>
        </w:rPr>
        <w:t>regionální normalizační organizace</w:t>
      </w:r>
      <w:r w:rsidRPr="00A10564">
        <w:rPr>
          <w:rFonts w:ascii="Arial" w:hAnsi="Arial" w:cs="Arial"/>
          <w:b/>
          <w:bCs/>
          <w:sz w:val="24"/>
          <w:szCs w:val="24"/>
        </w:rPr>
        <w:tab/>
      </w:r>
      <w:r w:rsidRPr="00A10564">
        <w:rPr>
          <w:rFonts w:ascii="Arial" w:hAnsi="Arial" w:cs="Arial"/>
          <w:b/>
          <w:bCs/>
          <w:sz w:val="24"/>
          <w:szCs w:val="24"/>
        </w:rPr>
        <w:br/>
        <w:t>normalizační organizace</w:t>
      </w:r>
      <w:r w:rsidRPr="00A10564">
        <w:rPr>
          <w:rFonts w:ascii="Arial" w:hAnsi="Arial" w:cs="Arial"/>
          <w:sz w:val="24"/>
          <w:szCs w:val="24"/>
        </w:rPr>
        <w:t>,</w:t>
      </w:r>
      <w:r w:rsidRPr="00A10564">
        <w:rPr>
          <w:rFonts w:ascii="Arial" w:hAnsi="Arial" w:cs="Arial"/>
          <w:b/>
          <w:bCs/>
          <w:sz w:val="24"/>
          <w:szCs w:val="24"/>
        </w:rPr>
        <w:t xml:space="preserve"> </w:t>
      </w:r>
      <w:r w:rsidRPr="00A10564">
        <w:rPr>
          <w:rFonts w:ascii="Arial" w:hAnsi="Arial" w:cs="Arial"/>
          <w:sz w:val="24"/>
          <w:szCs w:val="24"/>
        </w:rPr>
        <w:t>v níž je členství otevřené pro příslušný</w:t>
      </w:r>
      <w:r w:rsidRPr="00A10564">
        <w:rPr>
          <w:rFonts w:ascii="Arial" w:hAnsi="Arial" w:cs="Arial"/>
          <w:b/>
          <w:bCs/>
          <w:sz w:val="24"/>
          <w:szCs w:val="24"/>
        </w:rPr>
        <w:t xml:space="preserve"> </w:t>
      </w:r>
      <w:r w:rsidRPr="00A10564">
        <w:rPr>
          <w:rFonts w:ascii="Arial" w:hAnsi="Arial" w:cs="Arial"/>
          <w:sz w:val="24"/>
          <w:szCs w:val="24"/>
        </w:rPr>
        <w:t xml:space="preserve">národní </w:t>
      </w:r>
      <w:r w:rsidRPr="00A10564">
        <w:rPr>
          <w:rFonts w:ascii="Arial" w:hAnsi="Arial" w:cs="Arial"/>
          <w:b/>
          <w:bCs/>
          <w:sz w:val="24"/>
          <w:szCs w:val="24"/>
        </w:rPr>
        <w:t xml:space="preserve">orgán </w:t>
      </w:r>
      <w:r w:rsidRPr="00A10564">
        <w:rPr>
          <w:rFonts w:ascii="Arial" w:hAnsi="Arial" w:cs="Arial"/>
          <w:sz w:val="24"/>
          <w:szCs w:val="24"/>
        </w:rPr>
        <w:t>každé země pouze</w:t>
      </w:r>
      <w:r w:rsidRPr="00A10564">
        <w:rPr>
          <w:rFonts w:ascii="Arial" w:hAnsi="Arial" w:cs="Arial"/>
          <w:b/>
          <w:bCs/>
          <w:sz w:val="24"/>
          <w:szCs w:val="24"/>
        </w:rPr>
        <w:t xml:space="preserve"> </w:t>
      </w:r>
      <w:r w:rsidRPr="00A10564">
        <w:rPr>
          <w:rFonts w:ascii="Arial" w:hAnsi="Arial" w:cs="Arial"/>
          <w:sz w:val="24"/>
          <w:szCs w:val="24"/>
        </w:rPr>
        <w:t>v rámci jedné geografické, politické</w:t>
      </w:r>
      <w:r w:rsidRPr="00A10564">
        <w:rPr>
          <w:rFonts w:ascii="Arial" w:hAnsi="Arial" w:cs="Arial"/>
          <w:b/>
          <w:bCs/>
          <w:sz w:val="24"/>
          <w:szCs w:val="24"/>
        </w:rPr>
        <w:t xml:space="preserve"> </w:t>
      </w:r>
      <w:r w:rsidRPr="00A10564">
        <w:rPr>
          <w:rFonts w:ascii="Arial" w:hAnsi="Arial" w:cs="Arial"/>
          <w:sz w:val="24"/>
          <w:szCs w:val="24"/>
        </w:rPr>
        <w:t>nebo ekonomické oblasti</w:t>
      </w:r>
    </w:p>
    <w:p w:rsidR="007B583A" w:rsidRDefault="003E2547" w:rsidP="007B583A">
      <w:pPr>
        <w:jc w:val="both"/>
        <w:rPr>
          <w:rFonts w:ascii="Arial" w:hAnsi="Arial" w:cs="Arial"/>
        </w:rPr>
      </w:pPr>
      <w:r w:rsidRPr="007B583A">
        <w:rPr>
          <w:rFonts w:ascii="Arial" w:hAnsi="Arial" w:cs="Arial"/>
        </w:rPr>
        <w:t>POZNÁMKA</w:t>
      </w:r>
      <w:r w:rsidRPr="007B583A">
        <w:rPr>
          <w:rFonts w:ascii="Arial" w:hAnsi="Arial" w:cs="Arial"/>
        </w:rPr>
        <w:t> </w:t>
      </w:r>
      <w:r w:rsidRPr="007B583A">
        <w:rPr>
          <w:rFonts w:ascii="Arial" w:hAnsi="Arial" w:cs="Arial"/>
        </w:rPr>
        <w:t>Posláním regionální normalizační organizace je tvorba regionálních normativních dokumentů případně převzetí normativních dokumentů mezinárodních. Regionální normalizační organizac</w:t>
      </w:r>
      <w:r w:rsidR="007B583A">
        <w:rPr>
          <w:rFonts w:ascii="Arial" w:hAnsi="Arial" w:cs="Arial"/>
        </w:rPr>
        <w:t>e</w:t>
      </w:r>
      <w:r w:rsidRPr="007B583A">
        <w:rPr>
          <w:rFonts w:ascii="Arial" w:hAnsi="Arial" w:cs="Arial"/>
        </w:rPr>
        <w:t xml:space="preserve"> </w:t>
      </w:r>
      <w:r w:rsidR="007B583A">
        <w:rPr>
          <w:rFonts w:ascii="Arial" w:hAnsi="Arial" w:cs="Arial"/>
        </w:rPr>
        <w:t>jsou:</w:t>
      </w:r>
    </w:p>
    <w:p w:rsidR="007B583A" w:rsidRDefault="003E2547" w:rsidP="007B583A">
      <w:pPr>
        <w:numPr>
          <w:ilvl w:val="0"/>
          <w:numId w:val="1"/>
        </w:numPr>
        <w:jc w:val="both"/>
        <w:rPr>
          <w:rFonts w:ascii="Arial" w:hAnsi="Arial" w:cs="Arial"/>
        </w:rPr>
      </w:pPr>
      <w:r w:rsidRPr="007B583A">
        <w:rPr>
          <w:rFonts w:ascii="Arial" w:hAnsi="Arial" w:cs="Arial"/>
        </w:rPr>
        <w:t xml:space="preserve">CEN </w:t>
      </w:r>
      <w:r w:rsidR="00575AEB" w:rsidRPr="007B583A">
        <w:rPr>
          <w:rFonts w:ascii="Arial" w:hAnsi="Arial" w:cs="Arial"/>
        </w:rPr>
        <w:t>Evropský výbor pro normalizaci (</w:t>
      </w:r>
      <w:r w:rsidR="00575AEB" w:rsidRPr="007B583A">
        <w:rPr>
          <w:rFonts w:ascii="Arial" w:hAnsi="Arial" w:cs="Arial"/>
          <w:i/>
        </w:rPr>
        <w:t>Comité Européen de Normalisation</w:t>
      </w:r>
      <w:r w:rsidR="007B583A">
        <w:rPr>
          <w:rFonts w:ascii="Arial" w:hAnsi="Arial" w:cs="Arial"/>
        </w:rPr>
        <w:t xml:space="preserve">) </w:t>
      </w:r>
      <w:r w:rsidR="007B583A" w:rsidRPr="007B583A">
        <w:rPr>
          <w:rFonts w:ascii="Arial" w:hAnsi="Arial" w:cs="Arial"/>
        </w:rPr>
        <w:t>pro tvorbu normativních dokumentů</w:t>
      </w:r>
      <w:r w:rsidR="007B583A">
        <w:rPr>
          <w:rFonts w:ascii="Arial" w:hAnsi="Arial" w:cs="Arial"/>
        </w:rPr>
        <w:t>:</w:t>
      </w:r>
      <w:r w:rsidR="007B583A" w:rsidRPr="007B583A">
        <w:rPr>
          <w:rFonts w:ascii="Arial" w:hAnsi="Arial" w:cs="Arial"/>
        </w:rPr>
        <w:t xml:space="preserve"> všeobecného charakteru</w:t>
      </w:r>
      <w:r w:rsidR="007B583A">
        <w:rPr>
          <w:rFonts w:ascii="Arial" w:hAnsi="Arial" w:cs="Arial"/>
        </w:rPr>
        <w:t>,</w:t>
      </w:r>
      <w:r w:rsidR="007B583A" w:rsidRPr="007B583A">
        <w:rPr>
          <w:rFonts w:ascii="Arial" w:hAnsi="Arial" w:cs="Arial"/>
        </w:rPr>
        <w:t xml:space="preserve"> </w:t>
      </w:r>
      <w:r w:rsidR="007B583A">
        <w:rPr>
          <w:rFonts w:ascii="Arial" w:hAnsi="Arial" w:cs="Arial"/>
        </w:rPr>
        <w:t>a</w:t>
      </w:r>
      <w:r w:rsidR="007B583A">
        <w:rPr>
          <w:rFonts w:ascii="Arial" w:hAnsi="Arial" w:cs="Arial"/>
        </w:rPr>
        <w:tab/>
      </w:r>
    </w:p>
    <w:p w:rsidR="00A10564" w:rsidRPr="007B583A" w:rsidRDefault="003E2547" w:rsidP="007B583A">
      <w:pPr>
        <w:numPr>
          <w:ilvl w:val="0"/>
          <w:numId w:val="1"/>
        </w:numPr>
        <w:spacing w:before="100" w:beforeAutospacing="1" w:after="100" w:afterAutospacing="1"/>
        <w:jc w:val="both"/>
        <w:rPr>
          <w:rFonts w:ascii="Arial" w:hAnsi="Arial" w:cs="Arial"/>
        </w:rPr>
      </w:pPr>
      <w:r w:rsidRPr="007B583A">
        <w:rPr>
          <w:rFonts w:ascii="Arial" w:hAnsi="Arial" w:cs="Arial"/>
        </w:rPr>
        <w:t xml:space="preserve">CENELEC </w:t>
      </w:r>
      <w:r w:rsidR="007B583A" w:rsidRPr="007B583A">
        <w:rPr>
          <w:rFonts w:ascii="Arial" w:hAnsi="Arial" w:cs="Arial"/>
        </w:rPr>
        <w:t xml:space="preserve">Evropský výbor pro normalizaci v elektrotechnice a elektronice </w:t>
      </w:r>
      <w:r w:rsidR="007B583A" w:rsidRPr="007B583A">
        <w:rPr>
          <w:rFonts w:ascii="Arial" w:hAnsi="Arial" w:cs="Arial"/>
          <w:i/>
        </w:rPr>
        <w:t>(Comité Européen de Normalisation Électrotechnique)</w:t>
      </w:r>
      <w:r w:rsidR="007B583A" w:rsidRPr="007B583A">
        <w:rPr>
          <w:rFonts w:ascii="Arial" w:hAnsi="Arial" w:cs="Arial"/>
        </w:rPr>
        <w:t xml:space="preserve"> </w:t>
      </w:r>
      <w:r w:rsidR="007B583A">
        <w:rPr>
          <w:rFonts w:ascii="Arial" w:hAnsi="Arial" w:cs="Arial"/>
        </w:rPr>
        <w:t>pro tvorbu normativních dokumentů v </w:t>
      </w:r>
      <w:r w:rsidRPr="007B583A">
        <w:rPr>
          <w:rFonts w:ascii="Arial" w:hAnsi="Arial" w:cs="Arial"/>
        </w:rPr>
        <w:t>elektro</w:t>
      </w:r>
      <w:r w:rsidR="007B583A" w:rsidRPr="007B583A">
        <w:rPr>
          <w:rFonts w:ascii="Arial" w:hAnsi="Arial" w:cs="Arial"/>
        </w:rPr>
        <w:t>techni</w:t>
      </w:r>
      <w:r w:rsidR="007B583A">
        <w:rPr>
          <w:rFonts w:ascii="Arial" w:hAnsi="Arial" w:cs="Arial"/>
        </w:rPr>
        <w:t xml:space="preserve">ce a </w:t>
      </w:r>
      <w:r w:rsidR="007B583A" w:rsidRPr="007B583A">
        <w:rPr>
          <w:rFonts w:ascii="Arial" w:hAnsi="Arial" w:cs="Arial"/>
        </w:rPr>
        <w:t>elektroni</w:t>
      </w:r>
      <w:r w:rsidR="007B583A">
        <w:rPr>
          <w:rFonts w:ascii="Arial" w:hAnsi="Arial" w:cs="Arial"/>
        </w:rPr>
        <w:t>ce</w:t>
      </w:r>
      <w:r w:rsidR="007B583A" w:rsidRPr="007B583A">
        <w:rPr>
          <w:rFonts w:ascii="Arial" w:hAnsi="Arial" w:cs="Arial"/>
        </w:rPr>
        <w:t>.</w:t>
      </w:r>
    </w:p>
    <w:p w:rsidR="00A10564" w:rsidRDefault="00A10564" w:rsidP="00A10564">
      <w:pPr>
        <w:autoSpaceDE w:val="0"/>
        <w:autoSpaceDN w:val="0"/>
        <w:adjustRightInd w:val="0"/>
        <w:jc w:val="both"/>
        <w:rPr>
          <w:rFonts w:ascii="Arial" w:hAnsi="Arial" w:cs="Arial"/>
          <w:sz w:val="24"/>
          <w:szCs w:val="24"/>
        </w:rPr>
      </w:pPr>
      <w:r w:rsidRPr="00A10564">
        <w:rPr>
          <w:rFonts w:ascii="Arial" w:hAnsi="Arial" w:cs="Arial"/>
          <w:b/>
          <w:bCs/>
          <w:sz w:val="24"/>
          <w:szCs w:val="24"/>
        </w:rPr>
        <w:t>mezinárodní normalizační organizace</w:t>
      </w:r>
      <w:r w:rsidRPr="00A10564">
        <w:rPr>
          <w:rFonts w:ascii="Arial" w:hAnsi="Arial" w:cs="Arial"/>
          <w:b/>
          <w:bCs/>
          <w:sz w:val="24"/>
          <w:szCs w:val="24"/>
        </w:rPr>
        <w:tab/>
      </w:r>
      <w:r w:rsidRPr="00A10564">
        <w:rPr>
          <w:rFonts w:ascii="Arial" w:hAnsi="Arial" w:cs="Arial"/>
          <w:b/>
          <w:bCs/>
          <w:sz w:val="24"/>
          <w:szCs w:val="24"/>
        </w:rPr>
        <w:br/>
        <w:t>normalizační organizace</w:t>
      </w:r>
      <w:r w:rsidRPr="00A10564">
        <w:rPr>
          <w:rFonts w:ascii="Arial" w:hAnsi="Arial" w:cs="Arial"/>
          <w:sz w:val="24"/>
          <w:szCs w:val="24"/>
        </w:rPr>
        <w:t>, v níž je členství otevřené pro příslušný</w:t>
      </w:r>
      <w:r w:rsidRPr="00A10564">
        <w:rPr>
          <w:rFonts w:ascii="Arial" w:hAnsi="Arial" w:cs="Arial"/>
          <w:b/>
          <w:bCs/>
          <w:sz w:val="24"/>
          <w:szCs w:val="24"/>
        </w:rPr>
        <w:t xml:space="preserve"> </w:t>
      </w:r>
      <w:r w:rsidRPr="00A10564">
        <w:rPr>
          <w:rFonts w:ascii="Arial" w:hAnsi="Arial" w:cs="Arial"/>
          <w:sz w:val="24"/>
          <w:szCs w:val="24"/>
        </w:rPr>
        <w:t xml:space="preserve">národní normalizační </w:t>
      </w:r>
      <w:r w:rsidRPr="00A10564">
        <w:rPr>
          <w:rFonts w:ascii="Arial" w:hAnsi="Arial" w:cs="Arial"/>
          <w:b/>
          <w:bCs/>
          <w:sz w:val="24"/>
          <w:szCs w:val="24"/>
        </w:rPr>
        <w:t xml:space="preserve">orgán </w:t>
      </w:r>
      <w:r w:rsidRPr="00A10564">
        <w:rPr>
          <w:rFonts w:ascii="Arial" w:hAnsi="Arial" w:cs="Arial"/>
          <w:sz w:val="24"/>
          <w:szCs w:val="24"/>
        </w:rPr>
        <w:t>každé země</w:t>
      </w:r>
      <w:r w:rsidR="007B583A">
        <w:rPr>
          <w:rFonts w:ascii="Arial" w:hAnsi="Arial" w:cs="Arial"/>
          <w:sz w:val="24"/>
          <w:szCs w:val="24"/>
        </w:rPr>
        <w:t xml:space="preserve"> a spolupráci s orgánem regionálním</w:t>
      </w:r>
    </w:p>
    <w:p w:rsidR="007B583A" w:rsidRPr="007B583A" w:rsidRDefault="007B583A" w:rsidP="00155F08">
      <w:pPr>
        <w:autoSpaceDE w:val="0"/>
        <w:autoSpaceDN w:val="0"/>
        <w:adjustRightInd w:val="0"/>
        <w:spacing w:before="60" w:after="60"/>
        <w:jc w:val="both"/>
        <w:rPr>
          <w:rFonts w:ascii="Arial" w:hAnsi="Arial" w:cs="Arial"/>
        </w:rPr>
      </w:pPr>
      <w:r w:rsidRPr="007B583A">
        <w:rPr>
          <w:rFonts w:ascii="Arial" w:hAnsi="Arial" w:cs="Arial"/>
        </w:rPr>
        <w:t>POZNÁMKA</w:t>
      </w:r>
      <w:r w:rsidRPr="007B583A">
        <w:rPr>
          <w:rFonts w:ascii="Arial" w:hAnsi="Arial" w:cs="Arial"/>
        </w:rPr>
        <w:t> </w:t>
      </w:r>
      <w:r w:rsidRPr="007B583A">
        <w:rPr>
          <w:rFonts w:ascii="Arial" w:hAnsi="Arial" w:cs="Arial"/>
        </w:rPr>
        <w:t xml:space="preserve"> Posláním mezinárodní normalizační organizace je tvorba mezinárodních normativních dokumentů. Mezinárodní normalizační organizace jsou:</w:t>
      </w:r>
    </w:p>
    <w:p w:rsidR="007B583A" w:rsidRPr="007B583A" w:rsidRDefault="007B583A" w:rsidP="00155F08">
      <w:pPr>
        <w:numPr>
          <w:ilvl w:val="0"/>
          <w:numId w:val="2"/>
        </w:numPr>
        <w:autoSpaceDE w:val="0"/>
        <w:autoSpaceDN w:val="0"/>
        <w:adjustRightInd w:val="0"/>
        <w:spacing w:before="60" w:after="60"/>
        <w:jc w:val="both"/>
        <w:rPr>
          <w:rFonts w:ascii="Arial" w:hAnsi="Arial" w:cs="Arial"/>
        </w:rPr>
      </w:pPr>
      <w:r w:rsidRPr="007B583A">
        <w:rPr>
          <w:rFonts w:ascii="Arial" w:hAnsi="Arial" w:cs="Arial"/>
        </w:rPr>
        <w:t xml:space="preserve">ISO Mezinárodní organizace pro normalizaci </w:t>
      </w:r>
      <w:r w:rsidRPr="007B583A">
        <w:rPr>
          <w:rFonts w:ascii="Arial" w:hAnsi="Arial" w:cs="Arial"/>
          <w:i/>
        </w:rPr>
        <w:t>(International Organization for Standardization)</w:t>
      </w:r>
      <w:r>
        <w:rPr>
          <w:rFonts w:ascii="Arial" w:hAnsi="Arial" w:cs="Arial"/>
          <w:i/>
        </w:rPr>
        <w:t xml:space="preserve"> </w:t>
      </w:r>
      <w:r w:rsidRPr="007B583A">
        <w:rPr>
          <w:rFonts w:ascii="Arial" w:hAnsi="Arial" w:cs="Arial"/>
        </w:rPr>
        <w:t>pro tvorbu normativních dokumentů</w:t>
      </w:r>
      <w:r>
        <w:rPr>
          <w:rFonts w:ascii="Arial" w:hAnsi="Arial" w:cs="Arial"/>
        </w:rPr>
        <w:t>:</w:t>
      </w:r>
      <w:r w:rsidRPr="007B583A">
        <w:rPr>
          <w:rFonts w:ascii="Arial" w:hAnsi="Arial" w:cs="Arial"/>
        </w:rPr>
        <w:t xml:space="preserve"> všeobecného charakteru</w:t>
      </w:r>
      <w:r>
        <w:rPr>
          <w:rFonts w:ascii="Arial" w:hAnsi="Arial" w:cs="Arial"/>
        </w:rPr>
        <w:t>,</w:t>
      </w:r>
      <w:r w:rsidR="00185DE1">
        <w:rPr>
          <w:rFonts w:ascii="Arial" w:hAnsi="Arial" w:cs="Arial"/>
        </w:rPr>
        <w:t xml:space="preserve"> </w:t>
      </w:r>
      <w:r>
        <w:rPr>
          <w:rFonts w:ascii="Arial" w:hAnsi="Arial" w:cs="Arial"/>
          <w:i/>
        </w:rPr>
        <w:t>a</w:t>
      </w:r>
    </w:p>
    <w:p w:rsidR="00ED542F" w:rsidRDefault="007B583A" w:rsidP="00ED542F">
      <w:pPr>
        <w:numPr>
          <w:ilvl w:val="0"/>
          <w:numId w:val="2"/>
        </w:numPr>
        <w:spacing w:before="60" w:after="60"/>
        <w:jc w:val="both"/>
        <w:rPr>
          <w:rFonts w:ascii="Arial" w:hAnsi="Arial" w:cs="Arial"/>
        </w:rPr>
      </w:pPr>
      <w:r w:rsidRPr="007B583A">
        <w:rPr>
          <w:rFonts w:ascii="Arial" w:hAnsi="Arial" w:cs="Arial"/>
        </w:rPr>
        <w:t xml:space="preserve">IEC Mezinárodní elektrotechnická komise </w:t>
      </w:r>
      <w:r w:rsidRPr="007B583A">
        <w:rPr>
          <w:rFonts w:ascii="Arial" w:hAnsi="Arial" w:cs="Arial"/>
          <w:i/>
        </w:rPr>
        <w:t>(International Electrotechnical Commission)</w:t>
      </w:r>
      <w:r>
        <w:rPr>
          <w:rFonts w:ascii="Arial" w:hAnsi="Arial" w:cs="Arial"/>
          <w:i/>
        </w:rPr>
        <w:t xml:space="preserve"> </w:t>
      </w:r>
      <w:r>
        <w:rPr>
          <w:rFonts w:ascii="Arial" w:hAnsi="Arial" w:cs="Arial"/>
        </w:rPr>
        <w:t>pro tvorbu normativních dokumentů v </w:t>
      </w:r>
      <w:r w:rsidRPr="007B583A">
        <w:rPr>
          <w:rFonts w:ascii="Arial" w:hAnsi="Arial" w:cs="Arial"/>
        </w:rPr>
        <w:t>elektrotechni</w:t>
      </w:r>
      <w:r>
        <w:rPr>
          <w:rFonts w:ascii="Arial" w:hAnsi="Arial" w:cs="Arial"/>
        </w:rPr>
        <w:t xml:space="preserve">ce a </w:t>
      </w:r>
      <w:r w:rsidRPr="007B583A">
        <w:rPr>
          <w:rFonts w:ascii="Arial" w:hAnsi="Arial" w:cs="Arial"/>
        </w:rPr>
        <w:t>elektroni</w:t>
      </w:r>
      <w:r>
        <w:rPr>
          <w:rFonts w:ascii="Arial" w:hAnsi="Arial" w:cs="Arial"/>
        </w:rPr>
        <w:t>ce</w:t>
      </w:r>
      <w:r w:rsidRPr="007B583A">
        <w:rPr>
          <w:rFonts w:ascii="Arial" w:hAnsi="Arial" w:cs="Arial"/>
        </w:rPr>
        <w:t>.</w:t>
      </w:r>
    </w:p>
    <w:p w:rsidR="001D3BF4" w:rsidRPr="00CA3AF4" w:rsidRDefault="008A6E07" w:rsidP="004A3920">
      <w:pPr>
        <w:autoSpaceDE w:val="0"/>
        <w:autoSpaceDN w:val="0"/>
        <w:adjustRightInd w:val="0"/>
        <w:jc w:val="both"/>
        <w:rPr>
          <w:rFonts w:ascii="Arial" w:hAnsi="Arial" w:cs="Arial"/>
          <w:bCs/>
          <w:sz w:val="24"/>
          <w:szCs w:val="24"/>
        </w:rPr>
      </w:pPr>
      <w:r>
        <w:rPr>
          <w:rFonts w:ascii="Arial" w:hAnsi="Arial" w:cs="Arial"/>
          <w:bCs/>
          <w:sz w:val="24"/>
          <w:szCs w:val="24"/>
        </w:rPr>
        <w:t xml:space="preserve">Přestože několik </w:t>
      </w:r>
      <w:r w:rsidR="00A10564" w:rsidRPr="00A10564">
        <w:rPr>
          <w:rFonts w:ascii="Arial" w:hAnsi="Arial" w:cs="Arial"/>
          <w:bCs/>
          <w:sz w:val="24"/>
          <w:szCs w:val="24"/>
        </w:rPr>
        <w:t>uveden</w:t>
      </w:r>
      <w:r w:rsidR="00A10564">
        <w:rPr>
          <w:rFonts w:ascii="Arial" w:hAnsi="Arial" w:cs="Arial"/>
          <w:bCs/>
          <w:sz w:val="24"/>
          <w:szCs w:val="24"/>
        </w:rPr>
        <w:t>ý</w:t>
      </w:r>
      <w:r>
        <w:rPr>
          <w:rFonts w:ascii="Arial" w:hAnsi="Arial" w:cs="Arial"/>
          <w:bCs/>
          <w:sz w:val="24"/>
          <w:szCs w:val="24"/>
        </w:rPr>
        <w:t>ch termínů a jejich definic rámcově vymezuje</w:t>
      </w:r>
      <w:r w:rsidR="00A10564" w:rsidRPr="00A10564">
        <w:rPr>
          <w:rFonts w:ascii="Arial" w:hAnsi="Arial" w:cs="Arial"/>
          <w:bCs/>
          <w:sz w:val="24"/>
          <w:szCs w:val="24"/>
        </w:rPr>
        <w:t xml:space="preserve"> procesní </w:t>
      </w:r>
      <w:r>
        <w:rPr>
          <w:rFonts w:ascii="Arial" w:hAnsi="Arial" w:cs="Arial"/>
          <w:bCs/>
          <w:sz w:val="24"/>
          <w:szCs w:val="24"/>
        </w:rPr>
        <w:br/>
      </w:r>
      <w:r w:rsidR="00A10564" w:rsidRPr="00A10564">
        <w:rPr>
          <w:rFonts w:ascii="Arial" w:hAnsi="Arial" w:cs="Arial"/>
          <w:bCs/>
          <w:sz w:val="24"/>
          <w:szCs w:val="24"/>
        </w:rPr>
        <w:t>a systémov</w:t>
      </w:r>
      <w:r w:rsidR="00A10564">
        <w:rPr>
          <w:rFonts w:ascii="Arial" w:hAnsi="Arial" w:cs="Arial"/>
          <w:bCs/>
          <w:sz w:val="24"/>
          <w:szCs w:val="24"/>
        </w:rPr>
        <w:t>ý</w:t>
      </w:r>
      <w:r w:rsidR="00A10564" w:rsidRPr="00A10564">
        <w:rPr>
          <w:rFonts w:ascii="Arial" w:hAnsi="Arial" w:cs="Arial"/>
          <w:bCs/>
          <w:sz w:val="24"/>
          <w:szCs w:val="24"/>
        </w:rPr>
        <w:t xml:space="preserve"> </w:t>
      </w:r>
      <w:r w:rsidR="00A10564">
        <w:rPr>
          <w:rFonts w:ascii="Arial" w:hAnsi="Arial" w:cs="Arial"/>
          <w:bCs/>
          <w:sz w:val="24"/>
          <w:szCs w:val="24"/>
        </w:rPr>
        <w:t xml:space="preserve">přístup k tvorbě normativních dokumentů </w:t>
      </w:r>
      <w:r>
        <w:rPr>
          <w:rFonts w:ascii="Arial" w:hAnsi="Arial" w:cs="Arial"/>
          <w:bCs/>
          <w:sz w:val="24"/>
          <w:szCs w:val="24"/>
        </w:rPr>
        <w:t xml:space="preserve">jedná se spíše </w:t>
      </w:r>
      <w:r>
        <w:rPr>
          <w:rFonts w:ascii="Arial" w:hAnsi="Arial" w:cs="Arial"/>
          <w:bCs/>
          <w:sz w:val="24"/>
          <w:szCs w:val="24"/>
        </w:rPr>
        <w:br/>
        <w:t>o problematiku převážně administrativní</w:t>
      </w:r>
      <w:r w:rsidR="00A10564">
        <w:rPr>
          <w:rFonts w:ascii="Arial" w:hAnsi="Arial" w:cs="Arial"/>
          <w:bCs/>
          <w:sz w:val="24"/>
          <w:szCs w:val="24"/>
        </w:rPr>
        <w:t xml:space="preserve">; </w:t>
      </w:r>
      <w:r>
        <w:rPr>
          <w:rFonts w:ascii="Arial" w:hAnsi="Arial" w:cs="Arial"/>
          <w:bCs/>
          <w:sz w:val="24"/>
          <w:szCs w:val="24"/>
        </w:rPr>
        <w:t>obsahová náplň je jakoby skryta v</w:t>
      </w:r>
      <w:r w:rsidR="001D3BF4">
        <w:rPr>
          <w:rFonts w:ascii="Arial" w:hAnsi="Arial" w:cs="Arial"/>
          <w:bCs/>
          <w:sz w:val="24"/>
          <w:szCs w:val="24"/>
        </w:rPr>
        <w:t> </w:t>
      </w:r>
      <w:r w:rsidRPr="008A6E07">
        <w:rPr>
          <w:rFonts w:ascii="Arial" w:hAnsi="Arial" w:cs="Arial"/>
          <w:bCs/>
          <w:sz w:val="24"/>
          <w:szCs w:val="24"/>
        </w:rPr>
        <w:t>poznámce</w:t>
      </w:r>
      <w:r w:rsidR="001D3BF4">
        <w:rPr>
          <w:rFonts w:ascii="Arial" w:hAnsi="Arial" w:cs="Arial"/>
          <w:bCs/>
          <w:sz w:val="24"/>
          <w:szCs w:val="24"/>
        </w:rPr>
        <w:t xml:space="preserve"> </w:t>
      </w:r>
      <w:r w:rsidR="002E5861">
        <w:rPr>
          <w:rFonts w:ascii="Arial" w:hAnsi="Arial" w:cs="Arial"/>
          <w:bCs/>
          <w:sz w:val="24"/>
          <w:szCs w:val="24"/>
        </w:rPr>
        <w:t xml:space="preserve">k definici </w:t>
      </w:r>
      <w:r w:rsidR="00844DDC">
        <w:rPr>
          <w:rFonts w:ascii="Arial" w:hAnsi="Arial" w:cs="Arial"/>
          <w:bCs/>
          <w:sz w:val="24"/>
          <w:szCs w:val="24"/>
        </w:rPr>
        <w:t xml:space="preserve">technické normy. Tato poznámka </w:t>
      </w:r>
      <w:r w:rsidR="00492B63">
        <w:rPr>
          <w:rFonts w:ascii="Arial" w:hAnsi="Arial" w:cs="Arial"/>
          <w:sz w:val="24"/>
          <w:szCs w:val="24"/>
        </w:rPr>
        <w:t>„</w:t>
      </w:r>
      <w:r w:rsidR="00492B63">
        <w:rPr>
          <w:rFonts w:ascii="Arial" w:hAnsi="Arial" w:cs="Arial"/>
          <w:b/>
          <w:i/>
          <w:sz w:val="24"/>
          <w:szCs w:val="24"/>
        </w:rPr>
        <w:t>t</w:t>
      </w:r>
      <w:r w:rsidR="00492B63" w:rsidRPr="008A6E07">
        <w:rPr>
          <w:rFonts w:ascii="Arial" w:hAnsi="Arial" w:cs="Arial"/>
          <w:b/>
          <w:i/>
          <w:sz w:val="24"/>
          <w:szCs w:val="24"/>
        </w:rPr>
        <w:t>echnické normy mají být založeny na společných výsledcích vědy, techniky a praxe a zaměřeny na dosažení optimálního společenského prospěchu</w:t>
      </w:r>
      <w:r w:rsidR="00492B63">
        <w:rPr>
          <w:rFonts w:ascii="Arial" w:hAnsi="Arial" w:cs="Arial"/>
          <w:b/>
          <w:i/>
          <w:sz w:val="24"/>
          <w:szCs w:val="24"/>
        </w:rPr>
        <w:t xml:space="preserve">“ </w:t>
      </w:r>
      <w:r w:rsidR="004A3920">
        <w:rPr>
          <w:rFonts w:ascii="Arial" w:hAnsi="Arial" w:cs="Arial"/>
          <w:bCs/>
          <w:sz w:val="24"/>
          <w:szCs w:val="24"/>
        </w:rPr>
        <w:t xml:space="preserve">je v podstatě </w:t>
      </w:r>
      <w:r w:rsidR="004A3920" w:rsidRPr="004A3920">
        <w:rPr>
          <w:rFonts w:ascii="Arial" w:hAnsi="Arial" w:cs="Arial"/>
          <w:b/>
          <w:bCs/>
          <w:sz w:val="24"/>
          <w:szCs w:val="24"/>
        </w:rPr>
        <w:t>požada</w:t>
      </w:r>
      <w:r w:rsidR="00B02636">
        <w:rPr>
          <w:rFonts w:ascii="Arial" w:hAnsi="Arial" w:cs="Arial"/>
          <w:b/>
          <w:bCs/>
          <w:sz w:val="24"/>
          <w:szCs w:val="24"/>
        </w:rPr>
        <w:t>v</w:t>
      </w:r>
      <w:r w:rsidR="004A3920" w:rsidRPr="004A3920">
        <w:rPr>
          <w:rFonts w:ascii="Arial" w:hAnsi="Arial" w:cs="Arial"/>
          <w:b/>
          <w:bCs/>
          <w:sz w:val="24"/>
          <w:szCs w:val="24"/>
        </w:rPr>
        <w:t>kem</w:t>
      </w:r>
      <w:r w:rsidR="004A3920">
        <w:rPr>
          <w:rFonts w:ascii="Arial" w:hAnsi="Arial" w:cs="Arial"/>
          <w:bCs/>
          <w:sz w:val="24"/>
          <w:szCs w:val="24"/>
        </w:rPr>
        <w:t xml:space="preserve"> na obsah technických norem</w:t>
      </w:r>
      <w:r>
        <w:rPr>
          <w:rFonts w:ascii="Arial" w:hAnsi="Arial" w:cs="Arial"/>
          <w:bCs/>
          <w:sz w:val="24"/>
          <w:szCs w:val="24"/>
        </w:rPr>
        <w:t>:</w:t>
      </w:r>
      <w:r w:rsidR="00844DDC">
        <w:rPr>
          <w:rFonts w:ascii="Arial" w:hAnsi="Arial" w:cs="Arial"/>
          <w:bCs/>
          <w:sz w:val="24"/>
          <w:szCs w:val="24"/>
        </w:rPr>
        <w:t xml:space="preserve"> </w:t>
      </w:r>
      <w:r w:rsidR="00492B63">
        <w:rPr>
          <w:rFonts w:ascii="Arial" w:hAnsi="Arial" w:cs="Arial"/>
          <w:bCs/>
          <w:sz w:val="24"/>
          <w:szCs w:val="24"/>
        </w:rPr>
        <w:tab/>
      </w:r>
      <w:r w:rsidR="00844DDC">
        <w:rPr>
          <w:rFonts w:ascii="Arial" w:hAnsi="Arial" w:cs="Arial"/>
          <w:b/>
          <w:i/>
        </w:rPr>
        <w:br/>
      </w:r>
      <w:r w:rsidR="0057543C">
        <w:rPr>
          <w:rFonts w:ascii="Arial" w:hAnsi="Arial" w:cs="Arial"/>
          <w:bCs/>
          <w:sz w:val="24"/>
          <w:szCs w:val="24"/>
        </w:rPr>
        <w:t xml:space="preserve">Uživateli ale i tvůrci jakéhokoliv </w:t>
      </w:r>
      <w:r w:rsidR="0057543C" w:rsidRPr="0057543C">
        <w:rPr>
          <w:rFonts w:ascii="Arial" w:hAnsi="Arial" w:cs="Arial"/>
          <w:b/>
          <w:bCs/>
          <w:i/>
          <w:sz w:val="24"/>
          <w:szCs w:val="24"/>
        </w:rPr>
        <w:t>normativního dokumentu</w:t>
      </w:r>
      <w:r w:rsidR="0057543C">
        <w:rPr>
          <w:rFonts w:ascii="Arial" w:hAnsi="Arial" w:cs="Arial"/>
          <w:bCs/>
          <w:sz w:val="24"/>
          <w:szCs w:val="24"/>
        </w:rPr>
        <w:t xml:space="preserve"> doporučuji prostudovat </w:t>
      </w:r>
      <w:r w:rsidR="0057543C">
        <w:rPr>
          <w:rFonts w:ascii="Arial" w:hAnsi="Arial" w:cs="Arial"/>
          <w:bCs/>
          <w:sz w:val="24"/>
          <w:szCs w:val="24"/>
        </w:rPr>
        <w:br/>
      </w:r>
      <w:r w:rsidR="0057543C" w:rsidRPr="00996404">
        <w:rPr>
          <w:rFonts w:ascii="Arial" w:hAnsi="Arial" w:cs="Arial"/>
          <w:bCs/>
          <w:sz w:val="24"/>
          <w:szCs w:val="24"/>
        </w:rPr>
        <w:t xml:space="preserve">ČSN EN 45020:2007, </w:t>
      </w:r>
      <w:r w:rsidR="0057543C" w:rsidRPr="0057543C">
        <w:rPr>
          <w:rFonts w:ascii="Arial" w:hAnsi="Arial" w:cs="Arial"/>
          <w:bCs/>
          <w:i/>
          <w:sz w:val="24"/>
          <w:szCs w:val="24"/>
        </w:rPr>
        <w:t>aby pochopil</w:t>
      </w:r>
      <w:r w:rsidR="00844DDC">
        <w:rPr>
          <w:rFonts w:ascii="Arial" w:hAnsi="Arial" w:cs="Arial"/>
          <w:bCs/>
          <w:i/>
          <w:sz w:val="24"/>
          <w:szCs w:val="24"/>
        </w:rPr>
        <w:t>,</w:t>
      </w:r>
      <w:r w:rsidR="0057543C" w:rsidRPr="0057543C">
        <w:rPr>
          <w:rFonts w:ascii="Arial" w:hAnsi="Arial" w:cs="Arial"/>
          <w:bCs/>
          <w:i/>
          <w:sz w:val="24"/>
          <w:szCs w:val="24"/>
        </w:rPr>
        <w:t xml:space="preserve"> nejen možnosti jeho využití</w:t>
      </w:r>
      <w:r w:rsidR="00844DDC">
        <w:rPr>
          <w:rFonts w:ascii="Arial" w:hAnsi="Arial" w:cs="Arial"/>
          <w:bCs/>
          <w:i/>
          <w:sz w:val="24"/>
          <w:szCs w:val="24"/>
        </w:rPr>
        <w:t>,</w:t>
      </w:r>
      <w:r w:rsidR="0057543C" w:rsidRPr="0057543C">
        <w:rPr>
          <w:rFonts w:ascii="Arial" w:hAnsi="Arial" w:cs="Arial"/>
          <w:bCs/>
          <w:i/>
          <w:sz w:val="24"/>
          <w:szCs w:val="24"/>
        </w:rPr>
        <w:t xml:space="preserve"> ale i </w:t>
      </w:r>
      <w:r w:rsidR="00492B63">
        <w:rPr>
          <w:rFonts w:ascii="Arial" w:hAnsi="Arial" w:cs="Arial"/>
          <w:bCs/>
          <w:i/>
          <w:sz w:val="24"/>
          <w:szCs w:val="24"/>
        </w:rPr>
        <w:t xml:space="preserve">proces jeho </w:t>
      </w:r>
      <w:r w:rsidR="0057543C" w:rsidRPr="0057543C">
        <w:rPr>
          <w:rFonts w:ascii="Arial" w:hAnsi="Arial" w:cs="Arial"/>
          <w:bCs/>
          <w:i/>
          <w:sz w:val="24"/>
          <w:szCs w:val="24"/>
        </w:rPr>
        <w:t>tvorb</w:t>
      </w:r>
      <w:r w:rsidR="00492B63">
        <w:rPr>
          <w:rFonts w:ascii="Arial" w:hAnsi="Arial" w:cs="Arial"/>
          <w:bCs/>
          <w:i/>
          <w:sz w:val="24"/>
          <w:szCs w:val="24"/>
        </w:rPr>
        <w:t>y případně možnost účasti na tomto procesu</w:t>
      </w:r>
      <w:r>
        <w:rPr>
          <w:rFonts w:ascii="Arial" w:hAnsi="Arial" w:cs="Arial"/>
          <w:bCs/>
          <w:sz w:val="24"/>
          <w:szCs w:val="24"/>
        </w:rPr>
        <w:t xml:space="preserve"> </w:t>
      </w:r>
      <w:r w:rsidR="004A3920">
        <w:rPr>
          <w:rFonts w:ascii="Arial" w:hAnsi="Arial" w:cs="Arial"/>
          <w:bCs/>
          <w:sz w:val="24"/>
          <w:szCs w:val="24"/>
        </w:rPr>
        <w:t>neboť</w:t>
      </w:r>
      <w:r w:rsidR="00844DDC">
        <w:rPr>
          <w:rFonts w:ascii="Arial" w:hAnsi="Arial" w:cs="Arial"/>
          <w:bCs/>
          <w:sz w:val="24"/>
          <w:szCs w:val="24"/>
        </w:rPr>
        <w:t xml:space="preserve">, je </w:t>
      </w:r>
      <w:r w:rsidR="004A3920">
        <w:rPr>
          <w:rFonts w:ascii="Arial" w:hAnsi="Arial" w:cs="Arial"/>
          <w:bCs/>
          <w:sz w:val="24"/>
          <w:szCs w:val="24"/>
        </w:rPr>
        <w:t xml:space="preserve">mnohdy </w:t>
      </w:r>
      <w:r w:rsidR="00844DDC">
        <w:rPr>
          <w:rFonts w:ascii="Arial" w:hAnsi="Arial" w:cs="Arial"/>
          <w:bCs/>
          <w:sz w:val="24"/>
          <w:szCs w:val="24"/>
        </w:rPr>
        <w:t xml:space="preserve">obtížné </w:t>
      </w:r>
      <w:r w:rsidR="00492B63">
        <w:rPr>
          <w:rFonts w:ascii="Arial" w:hAnsi="Arial" w:cs="Arial"/>
          <w:bCs/>
          <w:sz w:val="24"/>
          <w:szCs w:val="24"/>
        </w:rPr>
        <w:t xml:space="preserve">nejen </w:t>
      </w:r>
      <w:r w:rsidR="004A3920">
        <w:rPr>
          <w:rFonts w:ascii="Arial" w:hAnsi="Arial" w:cs="Arial"/>
          <w:bCs/>
          <w:sz w:val="24"/>
          <w:szCs w:val="24"/>
        </w:rPr>
        <w:t>pochopit a</w:t>
      </w:r>
      <w:r w:rsidR="00492B63">
        <w:rPr>
          <w:rFonts w:ascii="Arial" w:hAnsi="Arial" w:cs="Arial"/>
          <w:bCs/>
          <w:sz w:val="24"/>
          <w:szCs w:val="24"/>
        </w:rPr>
        <w:t xml:space="preserve">le zejména </w:t>
      </w:r>
      <w:r w:rsidR="004A3920">
        <w:rPr>
          <w:rFonts w:ascii="Arial" w:hAnsi="Arial" w:cs="Arial"/>
          <w:bCs/>
          <w:sz w:val="24"/>
          <w:szCs w:val="24"/>
        </w:rPr>
        <w:t xml:space="preserve">analyzovat </w:t>
      </w:r>
      <w:r w:rsidR="004A3920" w:rsidRPr="004A3920">
        <w:rPr>
          <w:rFonts w:ascii="Arial" w:hAnsi="Arial" w:cs="Arial"/>
          <w:i/>
          <w:sz w:val="24"/>
          <w:szCs w:val="24"/>
        </w:rPr>
        <w:t>společné výsl</w:t>
      </w:r>
      <w:r w:rsidR="00565EE1">
        <w:rPr>
          <w:rFonts w:ascii="Arial" w:hAnsi="Arial" w:cs="Arial"/>
          <w:i/>
          <w:sz w:val="24"/>
          <w:szCs w:val="24"/>
        </w:rPr>
        <w:t>edky vědy, techniky a praxe</w:t>
      </w:r>
      <w:r w:rsidR="00492B63">
        <w:rPr>
          <w:rFonts w:ascii="Arial" w:hAnsi="Arial" w:cs="Arial"/>
          <w:i/>
          <w:sz w:val="24"/>
          <w:szCs w:val="24"/>
        </w:rPr>
        <w:t xml:space="preserve"> </w:t>
      </w:r>
      <w:r w:rsidR="00492B63">
        <w:rPr>
          <w:rFonts w:ascii="Arial" w:hAnsi="Arial" w:cs="Arial"/>
          <w:sz w:val="24"/>
          <w:szCs w:val="24"/>
        </w:rPr>
        <w:t xml:space="preserve">a zpracovat je do normativního dokumentu s cílem </w:t>
      </w:r>
      <w:r w:rsidR="004A3920" w:rsidRPr="004A3920">
        <w:rPr>
          <w:rFonts w:ascii="Arial" w:hAnsi="Arial" w:cs="Arial"/>
          <w:i/>
          <w:sz w:val="24"/>
          <w:szCs w:val="24"/>
        </w:rPr>
        <w:t>dosažení optimálního společenského prospěchu.</w:t>
      </w:r>
      <w:r w:rsidR="00492B63">
        <w:rPr>
          <w:rFonts w:ascii="Arial" w:hAnsi="Arial" w:cs="Arial"/>
          <w:sz w:val="24"/>
          <w:szCs w:val="24"/>
        </w:rPr>
        <w:t xml:space="preserve"> V dalších kapitolách </w:t>
      </w:r>
      <w:r w:rsidR="00CA3AF4">
        <w:rPr>
          <w:rFonts w:ascii="Arial" w:hAnsi="Arial" w:cs="Arial"/>
          <w:sz w:val="24"/>
          <w:szCs w:val="24"/>
        </w:rPr>
        <w:t xml:space="preserve">se budu snažit alespoň rámcově vypracovat jeden z postupů pro splnění požadavku, který je uveden v poznámce definice technické normy. </w:t>
      </w:r>
      <w:r w:rsidR="00492B63">
        <w:rPr>
          <w:rFonts w:ascii="Arial" w:hAnsi="Arial" w:cs="Arial"/>
          <w:i/>
          <w:sz w:val="24"/>
          <w:szCs w:val="24"/>
        </w:rPr>
        <w:tab/>
      </w:r>
      <w:r w:rsidR="00CA3AF4">
        <w:rPr>
          <w:rFonts w:ascii="Arial" w:hAnsi="Arial" w:cs="Arial"/>
          <w:sz w:val="24"/>
          <w:szCs w:val="24"/>
        </w:rPr>
        <w:t>Mnohdy přehlížená terminologie, o které se soudilo, že je labutí písní mnohých badatelů pro pochopení jejich životního díla</w:t>
      </w:r>
      <w:r w:rsidR="00185DE1">
        <w:rPr>
          <w:rFonts w:ascii="Arial" w:hAnsi="Arial" w:cs="Arial"/>
          <w:sz w:val="24"/>
          <w:szCs w:val="24"/>
        </w:rPr>
        <w:t>,</w:t>
      </w:r>
      <w:r w:rsidR="00CA3AF4">
        <w:rPr>
          <w:rFonts w:ascii="Arial" w:hAnsi="Arial" w:cs="Arial"/>
          <w:sz w:val="24"/>
          <w:szCs w:val="24"/>
        </w:rPr>
        <w:t xml:space="preserve"> je důležitým nástrojem při překladatelské činnosti spojené s tvorbou českých verzí mezinárodních a evr</w:t>
      </w:r>
      <w:r w:rsidR="00130DAB">
        <w:rPr>
          <w:rFonts w:ascii="Arial" w:hAnsi="Arial" w:cs="Arial"/>
          <w:sz w:val="24"/>
          <w:szCs w:val="24"/>
        </w:rPr>
        <w:t xml:space="preserve">opských normativních dokumentů. </w:t>
      </w:r>
      <w:r w:rsidR="001D3BF4">
        <w:rPr>
          <w:rFonts w:ascii="Arial" w:hAnsi="Arial" w:cs="Arial"/>
          <w:sz w:val="24"/>
          <w:szCs w:val="24"/>
        </w:rPr>
        <w:t>Současné historické období spojené s výpočetní technikou proniká i do oblasti procesu tvorby normativních dokumentů. Centralizace jejich zpracování v mezinárodních a evropských normalizačních organizacích předpokládá při jejich tvorbě jednotný jazyk. U evropských normativních dokumentů</w:t>
      </w:r>
      <w:r w:rsidR="00781918">
        <w:rPr>
          <w:rFonts w:ascii="Arial" w:hAnsi="Arial" w:cs="Arial"/>
          <w:sz w:val="24"/>
          <w:szCs w:val="24"/>
        </w:rPr>
        <w:t xml:space="preserve"> </w:t>
      </w:r>
      <w:proofErr w:type="gramStart"/>
      <w:r w:rsidR="000D660F">
        <w:rPr>
          <w:rFonts w:ascii="Arial" w:hAnsi="Arial" w:cs="Arial"/>
          <w:sz w:val="24"/>
          <w:szCs w:val="24"/>
        </w:rPr>
        <w:t>je</w:t>
      </w:r>
      <w:proofErr w:type="gramEnd"/>
      <w:r w:rsidR="000D660F">
        <w:rPr>
          <w:rFonts w:ascii="Arial" w:hAnsi="Arial" w:cs="Arial"/>
          <w:sz w:val="24"/>
          <w:szCs w:val="24"/>
        </w:rPr>
        <w:t xml:space="preserve"> to</w:t>
      </w:r>
      <w:r w:rsidR="001D3BF4">
        <w:rPr>
          <w:rFonts w:ascii="Arial" w:hAnsi="Arial" w:cs="Arial"/>
          <w:sz w:val="24"/>
          <w:szCs w:val="24"/>
        </w:rPr>
        <w:t xml:space="preserve"> jazyk anglický</w:t>
      </w:r>
      <w:r w:rsidR="006E1028">
        <w:rPr>
          <w:rFonts w:ascii="Arial" w:hAnsi="Arial" w:cs="Arial"/>
          <w:sz w:val="24"/>
          <w:szCs w:val="24"/>
        </w:rPr>
        <w:t xml:space="preserve"> u normativních dokumentů mezinárodních je to jazyk anglický a francouzský s prioritou jazyka anglického. Tato skutečnost a mnohdy pouze rámcová nikoliv odborná znalost uvedeného jazyku je podnětem k uplatnění vhodného překladatelského prostředí. </w:t>
      </w:r>
    </w:p>
    <w:p w:rsidR="00781918" w:rsidRDefault="004A3920" w:rsidP="004A3920">
      <w:pPr>
        <w:jc w:val="both"/>
        <w:rPr>
          <w:rFonts w:ascii="Arial" w:hAnsi="Arial" w:cs="Arial"/>
          <w:sz w:val="24"/>
          <w:szCs w:val="24"/>
        </w:rPr>
      </w:pPr>
      <w:r w:rsidRPr="004A3920">
        <w:rPr>
          <w:rFonts w:ascii="Arial" w:hAnsi="Arial" w:cs="Arial"/>
          <w:sz w:val="24"/>
          <w:szCs w:val="24"/>
        </w:rPr>
        <w:t xml:space="preserve">Na </w:t>
      </w:r>
      <w:r>
        <w:rPr>
          <w:rFonts w:ascii="Arial" w:hAnsi="Arial" w:cs="Arial"/>
          <w:sz w:val="24"/>
          <w:szCs w:val="24"/>
        </w:rPr>
        <w:t xml:space="preserve">základě zkušeností s tvorbou normativních dokumentů a jejich uplatňování v konstrukční </w:t>
      </w:r>
      <w:r w:rsidR="00781918">
        <w:rPr>
          <w:rFonts w:ascii="Arial" w:hAnsi="Arial" w:cs="Arial"/>
          <w:sz w:val="24"/>
          <w:szCs w:val="24"/>
        </w:rPr>
        <w:t xml:space="preserve">a výrobní </w:t>
      </w:r>
      <w:r>
        <w:rPr>
          <w:rFonts w:ascii="Arial" w:hAnsi="Arial" w:cs="Arial"/>
          <w:sz w:val="24"/>
          <w:szCs w:val="24"/>
        </w:rPr>
        <w:t xml:space="preserve">praxi jsem </w:t>
      </w:r>
      <w:r w:rsidR="00781918">
        <w:rPr>
          <w:rFonts w:ascii="Arial" w:hAnsi="Arial" w:cs="Arial"/>
          <w:sz w:val="24"/>
          <w:szCs w:val="24"/>
        </w:rPr>
        <w:t>se zaměřil na vytvoření metodiky, kterou doporučuj</w:t>
      </w:r>
      <w:r w:rsidR="00205F44">
        <w:rPr>
          <w:rFonts w:ascii="Arial" w:hAnsi="Arial" w:cs="Arial"/>
          <w:sz w:val="24"/>
          <w:szCs w:val="24"/>
        </w:rPr>
        <w:t>i používat pro</w:t>
      </w:r>
      <w:r w:rsidR="00781918">
        <w:rPr>
          <w:rFonts w:ascii="Arial" w:hAnsi="Arial" w:cs="Arial"/>
          <w:sz w:val="24"/>
          <w:szCs w:val="24"/>
        </w:rPr>
        <w:t>:</w:t>
      </w:r>
    </w:p>
    <w:p w:rsidR="00781918" w:rsidRDefault="00205F44" w:rsidP="004F574D">
      <w:pPr>
        <w:numPr>
          <w:ilvl w:val="0"/>
          <w:numId w:val="21"/>
        </w:numPr>
        <w:jc w:val="both"/>
        <w:rPr>
          <w:rFonts w:ascii="Arial" w:hAnsi="Arial" w:cs="Arial"/>
          <w:sz w:val="24"/>
          <w:szCs w:val="24"/>
        </w:rPr>
      </w:pPr>
      <w:r>
        <w:rPr>
          <w:rFonts w:ascii="Arial" w:hAnsi="Arial" w:cs="Arial"/>
          <w:sz w:val="24"/>
          <w:szCs w:val="24"/>
        </w:rPr>
        <w:lastRenderedPageBreak/>
        <w:t xml:space="preserve">aktivní účast </w:t>
      </w:r>
      <w:r w:rsidR="00781918">
        <w:rPr>
          <w:rFonts w:ascii="Arial" w:hAnsi="Arial" w:cs="Arial"/>
          <w:sz w:val="24"/>
          <w:szCs w:val="24"/>
        </w:rPr>
        <w:t>n</w:t>
      </w:r>
      <w:r>
        <w:rPr>
          <w:rFonts w:ascii="Arial" w:hAnsi="Arial" w:cs="Arial"/>
          <w:sz w:val="24"/>
          <w:szCs w:val="24"/>
        </w:rPr>
        <w:t>a tvorbě normativních dokumentů;</w:t>
      </w:r>
      <w:r w:rsidR="00781918">
        <w:rPr>
          <w:rFonts w:ascii="Arial" w:hAnsi="Arial" w:cs="Arial"/>
          <w:sz w:val="24"/>
          <w:szCs w:val="24"/>
        </w:rPr>
        <w:t xml:space="preserve"> </w:t>
      </w:r>
    </w:p>
    <w:p w:rsidR="00205F44" w:rsidRDefault="00781918" w:rsidP="004F574D">
      <w:pPr>
        <w:numPr>
          <w:ilvl w:val="0"/>
          <w:numId w:val="21"/>
        </w:numPr>
        <w:jc w:val="both"/>
        <w:rPr>
          <w:rFonts w:ascii="Arial" w:hAnsi="Arial" w:cs="Arial"/>
          <w:sz w:val="24"/>
          <w:szCs w:val="24"/>
        </w:rPr>
      </w:pPr>
      <w:r>
        <w:rPr>
          <w:rFonts w:ascii="Arial" w:hAnsi="Arial" w:cs="Arial"/>
          <w:sz w:val="24"/>
          <w:szCs w:val="24"/>
        </w:rPr>
        <w:t>tvorb</w:t>
      </w:r>
      <w:r w:rsidR="00205F44">
        <w:rPr>
          <w:rFonts w:ascii="Arial" w:hAnsi="Arial" w:cs="Arial"/>
          <w:sz w:val="24"/>
          <w:szCs w:val="24"/>
        </w:rPr>
        <w:t>u</w:t>
      </w:r>
      <w:r>
        <w:rPr>
          <w:rFonts w:ascii="Arial" w:hAnsi="Arial" w:cs="Arial"/>
          <w:sz w:val="24"/>
          <w:szCs w:val="24"/>
        </w:rPr>
        <w:t xml:space="preserve"> </w:t>
      </w:r>
      <w:r w:rsidR="00205F44">
        <w:rPr>
          <w:rFonts w:ascii="Arial" w:hAnsi="Arial" w:cs="Arial"/>
          <w:sz w:val="24"/>
          <w:szCs w:val="24"/>
        </w:rPr>
        <w:t>normativních dokumentů;</w:t>
      </w:r>
    </w:p>
    <w:p w:rsidR="004A3920" w:rsidRDefault="00205F44" w:rsidP="004F574D">
      <w:pPr>
        <w:numPr>
          <w:ilvl w:val="0"/>
          <w:numId w:val="21"/>
        </w:numPr>
        <w:jc w:val="both"/>
        <w:rPr>
          <w:rFonts w:ascii="Arial" w:hAnsi="Arial" w:cs="Arial"/>
          <w:sz w:val="24"/>
          <w:szCs w:val="24"/>
        </w:rPr>
      </w:pPr>
      <w:r>
        <w:rPr>
          <w:rFonts w:ascii="Arial" w:hAnsi="Arial" w:cs="Arial"/>
          <w:sz w:val="24"/>
          <w:szCs w:val="24"/>
        </w:rPr>
        <w:t>postup při praktickém využívání normativních dokumentů</w:t>
      </w:r>
      <w:r w:rsidR="00781918">
        <w:rPr>
          <w:rFonts w:ascii="Arial" w:hAnsi="Arial" w:cs="Arial"/>
          <w:sz w:val="24"/>
          <w:szCs w:val="24"/>
        </w:rPr>
        <w:t>.</w:t>
      </w:r>
    </w:p>
    <w:p w:rsidR="00205F44" w:rsidRDefault="00205F44" w:rsidP="00205F44">
      <w:pPr>
        <w:jc w:val="both"/>
        <w:rPr>
          <w:rFonts w:ascii="Arial" w:hAnsi="Arial" w:cs="Arial"/>
          <w:sz w:val="24"/>
          <w:szCs w:val="24"/>
        </w:rPr>
      </w:pPr>
      <w:r>
        <w:rPr>
          <w:rFonts w:ascii="Arial" w:hAnsi="Arial" w:cs="Arial"/>
          <w:sz w:val="24"/>
          <w:szCs w:val="24"/>
        </w:rPr>
        <w:t>Důvody pro vytvoření této metodiky jsou dostatečně zřejmé z předchozího textu.</w:t>
      </w:r>
    </w:p>
    <w:p w:rsidR="00C870F8" w:rsidRDefault="00C870F8" w:rsidP="00205F44">
      <w:pPr>
        <w:jc w:val="both"/>
        <w:rPr>
          <w:rFonts w:ascii="Arial" w:hAnsi="Arial" w:cs="Arial"/>
          <w:sz w:val="24"/>
          <w:szCs w:val="24"/>
        </w:rPr>
      </w:pPr>
      <w:r>
        <w:rPr>
          <w:rFonts w:ascii="Arial" w:hAnsi="Arial" w:cs="Arial"/>
          <w:sz w:val="24"/>
          <w:szCs w:val="24"/>
        </w:rPr>
        <w:t xml:space="preserve">Časté otázky uživatelů normativních dokumentů </w:t>
      </w:r>
      <w:r w:rsidR="00400028">
        <w:rPr>
          <w:rFonts w:ascii="Arial" w:hAnsi="Arial" w:cs="Arial"/>
          <w:sz w:val="24"/>
          <w:szCs w:val="24"/>
        </w:rPr>
        <w:t xml:space="preserve">zejména v členských státech Evropské unie (EU) </w:t>
      </w:r>
      <w:r w:rsidR="00185DE1">
        <w:rPr>
          <w:rFonts w:ascii="Arial" w:hAnsi="Arial" w:cs="Arial"/>
          <w:sz w:val="24"/>
          <w:szCs w:val="24"/>
        </w:rPr>
        <w:t xml:space="preserve">jsou po </w:t>
      </w:r>
      <w:r>
        <w:rPr>
          <w:rFonts w:ascii="Arial" w:hAnsi="Arial" w:cs="Arial"/>
          <w:sz w:val="24"/>
          <w:szCs w:val="24"/>
        </w:rPr>
        <w:t>tvůrcích</w:t>
      </w:r>
      <w:r w:rsidR="00400028">
        <w:rPr>
          <w:rFonts w:ascii="Arial" w:hAnsi="Arial" w:cs="Arial"/>
          <w:sz w:val="24"/>
          <w:szCs w:val="24"/>
        </w:rPr>
        <w:t xml:space="preserve"> evropských norem (EN)</w:t>
      </w:r>
      <w:r w:rsidR="00185DE1">
        <w:rPr>
          <w:rFonts w:ascii="Arial" w:hAnsi="Arial" w:cs="Arial"/>
          <w:sz w:val="24"/>
          <w:szCs w:val="24"/>
        </w:rPr>
        <w:t xml:space="preserve">, a </w:t>
      </w:r>
      <w:r w:rsidR="00400028">
        <w:rPr>
          <w:rFonts w:ascii="Arial" w:hAnsi="Arial" w:cs="Arial"/>
          <w:sz w:val="24"/>
          <w:szCs w:val="24"/>
        </w:rPr>
        <w:t xml:space="preserve">to zejména s ohledem na jejich srozumitelnost </w:t>
      </w:r>
      <w:r w:rsidR="00185DE1">
        <w:rPr>
          <w:rFonts w:ascii="Arial" w:hAnsi="Arial" w:cs="Arial"/>
          <w:sz w:val="24"/>
          <w:szCs w:val="24"/>
        </w:rPr>
        <w:br/>
      </w:r>
      <w:r w:rsidR="00400028">
        <w:rPr>
          <w:rFonts w:ascii="Arial" w:hAnsi="Arial" w:cs="Arial"/>
          <w:sz w:val="24"/>
          <w:szCs w:val="24"/>
        </w:rPr>
        <w:t xml:space="preserve">a kvalitu. Jedná se o </w:t>
      </w:r>
      <w:r w:rsidR="00185DE1">
        <w:rPr>
          <w:rFonts w:ascii="Arial" w:hAnsi="Arial" w:cs="Arial"/>
          <w:sz w:val="24"/>
          <w:szCs w:val="24"/>
        </w:rPr>
        <w:t>tvůrce, kteří zajišťují vypracování</w:t>
      </w:r>
      <w:r w:rsidR="00400028">
        <w:rPr>
          <w:rFonts w:ascii="Arial" w:hAnsi="Arial" w:cs="Arial"/>
          <w:sz w:val="24"/>
          <w:szCs w:val="24"/>
        </w:rPr>
        <w:t xml:space="preserve"> EN zejména pak harmonizovaných norem se Směrnicemi EU. </w:t>
      </w:r>
    </w:p>
    <w:p w:rsidR="00400028" w:rsidRDefault="003C1E97" w:rsidP="00BD66F5">
      <w:pPr>
        <w:pStyle w:val="Nadpis3"/>
        <w:spacing w:before="120" w:after="120"/>
      </w:pPr>
      <w:r w:rsidRPr="00FF03AE">
        <w:rPr>
          <w:sz w:val="24"/>
          <w:szCs w:val="24"/>
        </w:rPr>
        <w:t>03 Stručné charakteristiky CEN a CENELEC; ISO a IEC</w:t>
      </w:r>
      <w:r w:rsidR="004110C5">
        <w:t xml:space="preserve"> </w:t>
      </w:r>
      <w:r w:rsidR="004110C5" w:rsidRPr="004110C5">
        <w:rPr>
          <w:b w:val="0"/>
        </w:rPr>
        <w:sym w:font="Symbol" w:char="F05B"/>
      </w:r>
      <w:r w:rsidR="004110C5" w:rsidRPr="004110C5">
        <w:rPr>
          <w:b w:val="0"/>
        </w:rPr>
        <w:t>1</w:t>
      </w:r>
      <w:r w:rsidR="00882DB3">
        <w:rPr>
          <w:b w:val="0"/>
          <w:vertAlign w:val="superscript"/>
        </w:rPr>
        <w:t>str.41</w:t>
      </w:r>
      <w:r w:rsidR="004110C5" w:rsidRPr="004110C5">
        <w:rPr>
          <w:b w:val="0"/>
        </w:rPr>
        <w:sym w:font="Symbol" w:char="F05D"/>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0358B" w:rsidTr="00697AB7">
        <w:tc>
          <w:tcPr>
            <w:tcW w:w="9606" w:type="dxa"/>
          </w:tcPr>
          <w:p w:rsidR="0070358B" w:rsidRPr="0070358B" w:rsidRDefault="0070358B" w:rsidP="0070358B">
            <w:pPr>
              <w:autoSpaceDE w:val="0"/>
              <w:autoSpaceDN w:val="0"/>
              <w:adjustRightInd w:val="0"/>
              <w:jc w:val="both"/>
              <w:rPr>
                <w:rFonts w:ascii="Arial" w:hAnsi="Arial" w:cs="Arial"/>
                <w:bCs/>
                <w:i/>
                <w:sz w:val="24"/>
                <w:szCs w:val="24"/>
              </w:rPr>
            </w:pPr>
            <w:r w:rsidRPr="0070358B">
              <w:rPr>
                <w:rFonts w:ascii="Arial" w:hAnsi="Arial" w:cs="Arial"/>
                <w:b/>
                <w:sz w:val="24"/>
                <w:szCs w:val="24"/>
              </w:rPr>
              <w:t xml:space="preserve">Evropský výbor pro normalizaci CEN </w:t>
            </w:r>
            <w:r w:rsidRPr="0070358B">
              <w:rPr>
                <w:rFonts w:ascii="Arial" w:hAnsi="Arial" w:cs="Arial"/>
                <w:i/>
                <w:sz w:val="24"/>
                <w:szCs w:val="24"/>
              </w:rPr>
              <w:t>(</w:t>
            </w:r>
            <w:r w:rsidRPr="0070358B">
              <w:rPr>
                <w:rFonts w:ascii="Arial" w:hAnsi="Arial" w:cs="Arial"/>
                <w:bCs/>
                <w:i/>
                <w:sz w:val="24"/>
                <w:szCs w:val="24"/>
              </w:rPr>
              <w:t>European Committee for Standardization/Comité Européen de Normalisation/ Europäisches Komitee für Normung)</w:t>
            </w:r>
          </w:p>
        </w:tc>
      </w:tr>
      <w:tr w:rsidR="0070358B" w:rsidRPr="00E01741" w:rsidTr="00697AB7">
        <w:tc>
          <w:tcPr>
            <w:tcW w:w="9606" w:type="dxa"/>
          </w:tcPr>
          <w:p w:rsidR="0070358B" w:rsidRPr="0070358B" w:rsidRDefault="0070358B" w:rsidP="00697AB7">
            <w:pPr>
              <w:jc w:val="both"/>
              <w:rPr>
                <w:rFonts w:ascii="Arial" w:hAnsi="Arial" w:cs="Arial"/>
                <w:b/>
                <w:i/>
                <w:sz w:val="24"/>
                <w:szCs w:val="24"/>
              </w:rPr>
            </w:pPr>
            <w:r w:rsidRPr="0070358B">
              <w:rPr>
                <w:rFonts w:ascii="Arial" w:hAnsi="Arial" w:cs="Arial"/>
                <w:b/>
                <w:i/>
                <w:sz w:val="24"/>
                <w:szCs w:val="24"/>
              </w:rPr>
              <w:t>CEN</w:t>
            </w:r>
          </w:p>
          <w:p w:rsidR="0070358B" w:rsidRPr="00E01741" w:rsidRDefault="0070358B" w:rsidP="00185DE1">
            <w:pPr>
              <w:jc w:val="both"/>
              <w:rPr>
                <w:rFonts w:ascii="Arial" w:hAnsi="Arial" w:cs="Arial"/>
                <w:sz w:val="24"/>
                <w:szCs w:val="24"/>
              </w:rPr>
            </w:pPr>
            <w:r w:rsidRPr="00E01741">
              <w:rPr>
                <w:rFonts w:ascii="Arial" w:hAnsi="Arial" w:cs="Arial"/>
                <w:sz w:val="24"/>
                <w:szCs w:val="24"/>
              </w:rPr>
              <w:t>Evropský výbor pro normalizaci (CEN) usnadňuje obchod v Evropě, cestou odstranění překážek v obchodu pro evropský průmysl a spotřebitele. Jeho poslání je podporovat evropskou ekonomiku v globálním obchodování, a tím docílit prosperitu evropských občanů s přihlédnutím k environment</w:t>
            </w:r>
            <w:r w:rsidR="00185DE1">
              <w:rPr>
                <w:rFonts w:ascii="Arial" w:hAnsi="Arial" w:cs="Arial"/>
                <w:sz w:val="24"/>
                <w:szCs w:val="24"/>
              </w:rPr>
              <w:t>álním</w:t>
            </w:r>
            <w:r w:rsidRPr="00E01741">
              <w:rPr>
                <w:rFonts w:ascii="Arial" w:hAnsi="Arial" w:cs="Arial"/>
                <w:sz w:val="24"/>
                <w:szCs w:val="24"/>
              </w:rPr>
              <w:t xml:space="preserve"> aspektům. Prostřednictvím jeho služeb je poskytována platforma pro rozvoj evropských norem a dalších normativních dokumentů. V globalizovaném světě, dává stále větší smysl také potřeba mezinárodních norem. Z uvedeného důvodu byla podepsána ve </w:t>
            </w:r>
            <w:r>
              <w:rPr>
                <w:rFonts w:ascii="Arial" w:hAnsi="Arial" w:cs="Arial"/>
                <w:sz w:val="24"/>
                <w:szCs w:val="24"/>
              </w:rPr>
              <w:t xml:space="preserve">Vídni v roce 1991 dohoda </w:t>
            </w:r>
            <w:proofErr w:type="gramStart"/>
            <w:r>
              <w:rPr>
                <w:rFonts w:ascii="Arial" w:hAnsi="Arial" w:cs="Arial"/>
                <w:sz w:val="24"/>
                <w:szCs w:val="24"/>
              </w:rPr>
              <w:t xml:space="preserve">mezi </w:t>
            </w:r>
            <w:r w:rsidRPr="00E01741">
              <w:rPr>
                <w:rFonts w:ascii="Arial" w:hAnsi="Arial" w:cs="Arial"/>
                <w:sz w:val="24"/>
                <w:szCs w:val="24"/>
              </w:rPr>
              <w:t xml:space="preserve">CEN a </w:t>
            </w:r>
            <w:r w:rsidRPr="00E01741">
              <w:rPr>
                <w:rFonts w:ascii="Arial" w:hAnsi="Arial" w:cs="Arial"/>
                <w:b/>
                <w:sz w:val="24"/>
                <w:szCs w:val="24"/>
              </w:rPr>
              <w:t>ISO</w:t>
            </w:r>
            <w:proofErr w:type="gramEnd"/>
            <w:r w:rsidRPr="00E01741">
              <w:rPr>
                <w:rFonts w:ascii="Arial" w:hAnsi="Arial" w:cs="Arial"/>
                <w:b/>
                <w:sz w:val="24"/>
                <w:szCs w:val="24"/>
              </w:rPr>
              <w:t xml:space="preserve"> (mezinárodní organizací pro normalizaci)</w:t>
            </w:r>
            <w:r w:rsidRPr="00E01741">
              <w:rPr>
                <w:rFonts w:ascii="Arial" w:hAnsi="Arial" w:cs="Arial"/>
                <w:sz w:val="24"/>
                <w:szCs w:val="24"/>
              </w:rPr>
              <w:t>, jako mezinárodní doplněk na základě kterého je zajišťována korespondenční spolupráce mezi oběma organizacemi pro vzájemnou reprezentaci v setkáních zejména v setkáních koordinačních, pro přijetí stejného textu mezinárodních a evropských norem. Členy CEN jsou národní normalizační orgány (NNO) 27 evropských států a tří zemí volného obchodního sdružení. Za každý stát je z</w:t>
            </w:r>
            <w:r w:rsidR="007112F2">
              <w:rPr>
                <w:rFonts w:ascii="Arial" w:hAnsi="Arial" w:cs="Arial"/>
                <w:sz w:val="24"/>
                <w:szCs w:val="24"/>
              </w:rPr>
              <w:t>ú</w:t>
            </w:r>
            <w:r w:rsidRPr="00E01741">
              <w:rPr>
                <w:rFonts w:ascii="Arial" w:hAnsi="Arial" w:cs="Arial"/>
                <w:sz w:val="24"/>
                <w:szCs w:val="24"/>
              </w:rPr>
              <w:t>častněn jed</w:t>
            </w:r>
            <w:r w:rsidR="007112F2">
              <w:rPr>
                <w:rFonts w:ascii="Arial" w:hAnsi="Arial" w:cs="Arial"/>
                <w:sz w:val="24"/>
                <w:szCs w:val="24"/>
              </w:rPr>
              <w:t>e</w:t>
            </w:r>
            <w:r w:rsidRPr="00E01741">
              <w:rPr>
                <w:rFonts w:ascii="Arial" w:hAnsi="Arial" w:cs="Arial"/>
                <w:sz w:val="24"/>
                <w:szCs w:val="24"/>
              </w:rPr>
              <w:t>n člen.</w:t>
            </w:r>
          </w:p>
        </w:tc>
      </w:tr>
      <w:tr w:rsidR="007112F2" w:rsidRPr="00E01741" w:rsidTr="00697AB7">
        <w:tc>
          <w:tcPr>
            <w:tcW w:w="9606" w:type="dxa"/>
          </w:tcPr>
          <w:p w:rsidR="007112F2" w:rsidRPr="007112F2" w:rsidRDefault="007112F2" w:rsidP="007112F2">
            <w:pPr>
              <w:rPr>
                <w:rFonts w:ascii="Arial" w:hAnsi="Arial" w:cs="Arial"/>
                <w:b/>
                <w:i/>
                <w:sz w:val="24"/>
                <w:szCs w:val="24"/>
              </w:rPr>
            </w:pPr>
            <w:r w:rsidRPr="007112F2">
              <w:rPr>
                <w:rFonts w:ascii="Arial" w:hAnsi="Arial" w:cs="Arial"/>
                <w:b/>
                <w:i/>
                <w:sz w:val="24"/>
                <w:szCs w:val="24"/>
              </w:rPr>
              <w:t xml:space="preserve">CEN zajišťuje proces tvorby normativních dokumentů zejména evropských norem </w:t>
            </w:r>
          </w:p>
        </w:tc>
      </w:tr>
      <w:tr w:rsidR="007112F2" w:rsidRPr="00E01741" w:rsidTr="00697AB7">
        <w:tc>
          <w:tcPr>
            <w:tcW w:w="9606" w:type="dxa"/>
          </w:tcPr>
          <w:p w:rsidR="007112F2" w:rsidRPr="007112F2" w:rsidRDefault="007112F2" w:rsidP="007112F2">
            <w:pPr>
              <w:spacing w:before="120" w:after="120"/>
              <w:rPr>
                <w:rFonts w:ascii="Arial" w:hAnsi="Arial" w:cs="Arial"/>
                <w:b/>
                <w:sz w:val="24"/>
                <w:szCs w:val="24"/>
              </w:rPr>
            </w:pPr>
            <w:r w:rsidRPr="007112F2">
              <w:rPr>
                <w:rFonts w:ascii="Arial" w:hAnsi="Arial" w:cs="Arial"/>
                <w:b/>
                <w:sz w:val="24"/>
                <w:szCs w:val="24"/>
              </w:rPr>
              <w:t>Organizační struktura CEN</w:t>
            </w:r>
          </w:p>
        </w:tc>
      </w:tr>
      <w:tr w:rsidR="007112F2" w:rsidRPr="00E01741" w:rsidTr="00697AB7">
        <w:tc>
          <w:tcPr>
            <w:tcW w:w="9606" w:type="dxa"/>
          </w:tcPr>
          <w:p w:rsidR="007112F2" w:rsidRDefault="007112F2" w:rsidP="004F574D">
            <w:pPr>
              <w:numPr>
                <w:ilvl w:val="1"/>
                <w:numId w:val="9"/>
              </w:numPr>
              <w:tabs>
                <w:tab w:val="num" w:pos="431"/>
              </w:tabs>
              <w:ind w:left="572" w:hanging="572"/>
              <w:jc w:val="both"/>
              <w:rPr>
                <w:rFonts w:ascii="Arial" w:hAnsi="Arial" w:cs="Arial"/>
                <w:sz w:val="24"/>
                <w:szCs w:val="24"/>
              </w:rPr>
            </w:pPr>
            <w:r w:rsidRPr="00536C17">
              <w:rPr>
                <w:rFonts w:ascii="Arial" w:hAnsi="Arial" w:cs="Arial"/>
                <w:sz w:val="24"/>
                <w:szCs w:val="24"/>
              </w:rPr>
              <w:t>30 Národních členů</w:t>
            </w:r>
          </w:p>
          <w:p w:rsidR="007112F2" w:rsidRPr="00E01741" w:rsidRDefault="007112F2" w:rsidP="004F574D">
            <w:pPr>
              <w:numPr>
                <w:ilvl w:val="1"/>
                <w:numId w:val="9"/>
              </w:numPr>
              <w:tabs>
                <w:tab w:val="clear" w:pos="1440"/>
                <w:tab w:val="num" w:pos="431"/>
              </w:tabs>
              <w:ind w:left="572" w:hanging="572"/>
              <w:jc w:val="both"/>
              <w:rPr>
                <w:rFonts w:ascii="Arial" w:hAnsi="Arial" w:cs="Arial"/>
                <w:sz w:val="24"/>
                <w:szCs w:val="24"/>
              </w:rPr>
            </w:pPr>
            <w:r w:rsidRPr="00E01741">
              <w:rPr>
                <w:rFonts w:ascii="Arial" w:hAnsi="Arial" w:cs="Arial"/>
                <w:sz w:val="24"/>
                <w:szCs w:val="24"/>
              </w:rPr>
              <w:t>17 afilující</w:t>
            </w:r>
            <w:r>
              <w:rPr>
                <w:rFonts w:ascii="Arial" w:hAnsi="Arial" w:cs="Arial"/>
                <w:sz w:val="24"/>
                <w:szCs w:val="24"/>
              </w:rPr>
              <w:t>c</w:t>
            </w:r>
            <w:r w:rsidRPr="00E01741">
              <w:rPr>
                <w:rFonts w:ascii="Arial" w:hAnsi="Arial" w:cs="Arial"/>
                <w:sz w:val="24"/>
                <w:szCs w:val="24"/>
              </w:rPr>
              <w:t>h zemí (včetně Ruska)</w:t>
            </w:r>
          </w:p>
          <w:p w:rsidR="007112F2" w:rsidRPr="00E01741" w:rsidRDefault="007112F2" w:rsidP="004F574D">
            <w:pPr>
              <w:numPr>
                <w:ilvl w:val="1"/>
                <w:numId w:val="9"/>
              </w:numPr>
              <w:tabs>
                <w:tab w:val="clear" w:pos="1440"/>
                <w:tab w:val="num" w:pos="572"/>
              </w:tabs>
              <w:ind w:left="572" w:hanging="572"/>
              <w:jc w:val="both"/>
              <w:rPr>
                <w:rFonts w:ascii="Arial" w:hAnsi="Arial" w:cs="Arial"/>
                <w:sz w:val="24"/>
                <w:szCs w:val="24"/>
              </w:rPr>
            </w:pPr>
            <w:r w:rsidRPr="00E01741">
              <w:rPr>
                <w:rFonts w:ascii="Arial" w:hAnsi="Arial" w:cs="Arial"/>
                <w:sz w:val="24"/>
                <w:szCs w:val="24"/>
              </w:rPr>
              <w:t>1 Partnerský normalizační člen (Austrálie)</w:t>
            </w:r>
          </w:p>
          <w:p w:rsidR="007112F2" w:rsidRPr="00E01741" w:rsidRDefault="007112F2" w:rsidP="004F574D">
            <w:pPr>
              <w:numPr>
                <w:ilvl w:val="1"/>
                <w:numId w:val="9"/>
              </w:numPr>
              <w:tabs>
                <w:tab w:val="clear" w:pos="1440"/>
                <w:tab w:val="num" w:pos="572"/>
              </w:tabs>
              <w:ind w:left="572" w:hanging="572"/>
              <w:jc w:val="both"/>
              <w:rPr>
                <w:rFonts w:ascii="Arial" w:hAnsi="Arial" w:cs="Arial"/>
                <w:spacing w:val="-2"/>
                <w:sz w:val="24"/>
                <w:szCs w:val="24"/>
              </w:rPr>
            </w:pPr>
            <w:r>
              <w:rPr>
                <w:rFonts w:ascii="Arial" w:hAnsi="Arial" w:cs="Arial"/>
                <w:spacing w:val="-2"/>
                <w:sz w:val="24"/>
                <w:szCs w:val="24"/>
              </w:rPr>
              <w:t>7 </w:t>
            </w:r>
            <w:r w:rsidRPr="00E01741">
              <w:rPr>
                <w:rFonts w:ascii="Arial" w:hAnsi="Arial" w:cs="Arial"/>
                <w:spacing w:val="-2"/>
                <w:sz w:val="24"/>
                <w:szCs w:val="24"/>
              </w:rPr>
              <w:t>Organizačních asociací (partnerských Evropských organizací)</w:t>
            </w:r>
          </w:p>
          <w:p w:rsidR="007112F2" w:rsidRPr="00E01741" w:rsidRDefault="007112F2" w:rsidP="004F574D">
            <w:pPr>
              <w:numPr>
                <w:ilvl w:val="1"/>
                <w:numId w:val="9"/>
              </w:numPr>
              <w:tabs>
                <w:tab w:val="clear" w:pos="1440"/>
                <w:tab w:val="num" w:pos="572"/>
              </w:tabs>
              <w:ind w:left="572" w:hanging="572"/>
              <w:jc w:val="both"/>
              <w:rPr>
                <w:rFonts w:ascii="Arial" w:hAnsi="Arial" w:cs="Arial"/>
                <w:spacing w:val="-2"/>
                <w:sz w:val="24"/>
                <w:szCs w:val="24"/>
              </w:rPr>
            </w:pPr>
            <w:r w:rsidRPr="00E01741">
              <w:rPr>
                <w:rFonts w:ascii="Arial" w:hAnsi="Arial" w:cs="Arial"/>
                <w:spacing w:val="-2"/>
                <w:sz w:val="24"/>
                <w:szCs w:val="24"/>
              </w:rPr>
              <w:t>Řídicí centrum CEN (CMC) Brusel</w:t>
            </w:r>
          </w:p>
          <w:p w:rsidR="007112F2" w:rsidRPr="007112F2" w:rsidRDefault="007112F2" w:rsidP="004F574D">
            <w:pPr>
              <w:numPr>
                <w:ilvl w:val="1"/>
                <w:numId w:val="9"/>
              </w:numPr>
              <w:tabs>
                <w:tab w:val="clear" w:pos="1440"/>
                <w:tab w:val="num" w:pos="572"/>
              </w:tabs>
              <w:ind w:left="572" w:hanging="572"/>
              <w:jc w:val="both"/>
              <w:rPr>
                <w:rFonts w:ascii="Arial" w:hAnsi="Arial" w:cs="Arial"/>
                <w:spacing w:val="-2"/>
                <w:sz w:val="24"/>
                <w:szCs w:val="24"/>
              </w:rPr>
            </w:pPr>
            <w:r w:rsidRPr="00E01741">
              <w:rPr>
                <w:rFonts w:ascii="Arial" w:hAnsi="Arial" w:cs="Arial"/>
                <w:spacing w:val="-2"/>
                <w:sz w:val="24"/>
                <w:szCs w:val="24"/>
              </w:rPr>
              <w:t>Více než 60 000 expertů a 400 spolupracujíc</w:t>
            </w:r>
            <w:r>
              <w:rPr>
                <w:rFonts w:ascii="Arial" w:hAnsi="Arial" w:cs="Arial"/>
                <w:spacing w:val="-2"/>
                <w:sz w:val="24"/>
                <w:szCs w:val="24"/>
              </w:rPr>
              <w:t>íc</w:t>
            </w:r>
            <w:r w:rsidRPr="00E01741">
              <w:rPr>
                <w:rFonts w:ascii="Arial" w:hAnsi="Arial" w:cs="Arial"/>
                <w:spacing w:val="-2"/>
                <w:sz w:val="24"/>
                <w:szCs w:val="24"/>
              </w:rPr>
              <w:t>h federací</w:t>
            </w:r>
          </w:p>
        </w:tc>
      </w:tr>
      <w:tr w:rsidR="007112F2" w:rsidRPr="00E01741" w:rsidTr="00697AB7">
        <w:tc>
          <w:tcPr>
            <w:tcW w:w="9606" w:type="dxa"/>
          </w:tcPr>
          <w:p w:rsidR="007112F2" w:rsidRPr="007112F2" w:rsidRDefault="007112F2" w:rsidP="007112F2">
            <w:pPr>
              <w:tabs>
                <w:tab w:val="num" w:pos="1440"/>
              </w:tabs>
              <w:jc w:val="both"/>
              <w:rPr>
                <w:rFonts w:ascii="Arial" w:hAnsi="Arial" w:cs="Arial"/>
                <w:b/>
                <w:i/>
                <w:sz w:val="24"/>
                <w:szCs w:val="24"/>
              </w:rPr>
            </w:pPr>
            <w:r w:rsidRPr="007112F2">
              <w:rPr>
                <w:rFonts w:ascii="Arial" w:hAnsi="Arial" w:cs="Arial"/>
                <w:b/>
                <w:i/>
                <w:sz w:val="24"/>
                <w:szCs w:val="24"/>
              </w:rPr>
              <w:t>Vytvořilo</w:t>
            </w:r>
          </w:p>
        </w:tc>
      </w:tr>
      <w:tr w:rsidR="007112F2" w:rsidRPr="00E01741" w:rsidTr="00697AB7">
        <w:tc>
          <w:tcPr>
            <w:tcW w:w="9606" w:type="dxa"/>
          </w:tcPr>
          <w:p w:rsidR="007112F2" w:rsidRPr="007112F2" w:rsidRDefault="007112F2" w:rsidP="007112F2">
            <w:pPr>
              <w:tabs>
                <w:tab w:val="num" w:pos="1440"/>
              </w:tabs>
              <w:jc w:val="both"/>
              <w:rPr>
                <w:rFonts w:ascii="Arial" w:hAnsi="Arial" w:cs="Arial"/>
                <w:sz w:val="28"/>
                <w:szCs w:val="28"/>
              </w:rPr>
            </w:pPr>
            <w:r w:rsidRPr="007112F2">
              <w:rPr>
                <w:rFonts w:ascii="Arial" w:hAnsi="Arial" w:cs="Arial"/>
                <w:spacing w:val="-2"/>
                <w:sz w:val="28"/>
                <w:szCs w:val="28"/>
              </w:rPr>
              <w:t>Přes 11 200 Evropských norem</w:t>
            </w:r>
          </w:p>
        </w:tc>
      </w:tr>
      <w:tr w:rsidR="0070358B" w:rsidRPr="00E01741" w:rsidTr="00697AB7">
        <w:tc>
          <w:tcPr>
            <w:tcW w:w="9606" w:type="dxa"/>
          </w:tcPr>
          <w:p w:rsidR="0070358B" w:rsidRPr="00A32678" w:rsidRDefault="0070358B" w:rsidP="007112F2">
            <w:pPr>
              <w:pStyle w:val="Nadpis1"/>
              <w:spacing w:before="120" w:after="120"/>
              <w:jc w:val="both"/>
              <w:rPr>
                <w:sz w:val="24"/>
                <w:szCs w:val="24"/>
              </w:rPr>
            </w:pPr>
            <w:r w:rsidRPr="00A32678">
              <w:rPr>
                <w:sz w:val="24"/>
                <w:szCs w:val="24"/>
              </w:rPr>
              <w:t>Mezinárodní  organizace pro technickou normalizaci ISO</w:t>
            </w:r>
            <w:r w:rsidR="00A32678" w:rsidRPr="00A32678">
              <w:rPr>
                <w:sz w:val="24"/>
                <w:szCs w:val="24"/>
              </w:rPr>
              <w:t xml:space="preserve"> </w:t>
            </w:r>
            <w:r w:rsidR="00A32678" w:rsidRPr="00A32678">
              <w:rPr>
                <w:i/>
                <w:sz w:val="24"/>
                <w:szCs w:val="24"/>
              </w:rPr>
              <w:t>(International Organization for Standardization)</w:t>
            </w:r>
          </w:p>
        </w:tc>
      </w:tr>
      <w:tr w:rsidR="0070358B" w:rsidRPr="00E01741" w:rsidTr="00697AB7">
        <w:tc>
          <w:tcPr>
            <w:tcW w:w="9606" w:type="dxa"/>
          </w:tcPr>
          <w:p w:rsidR="0070358B" w:rsidRPr="00E01741" w:rsidRDefault="0070358B" w:rsidP="00697AB7">
            <w:pPr>
              <w:jc w:val="both"/>
              <w:rPr>
                <w:rFonts w:ascii="Arial" w:hAnsi="Arial" w:cs="Arial"/>
                <w:sz w:val="24"/>
                <w:szCs w:val="24"/>
              </w:rPr>
            </w:pPr>
            <w:r w:rsidRPr="00E01741">
              <w:rPr>
                <w:rFonts w:ascii="Arial" w:hAnsi="Arial" w:cs="Arial"/>
                <w:sz w:val="24"/>
                <w:szCs w:val="24"/>
              </w:rPr>
              <w:t xml:space="preserve">ISO (mezinárodní organizace pro technickou normalizaci) je </w:t>
            </w:r>
            <w:r w:rsidRPr="00E01741">
              <w:rPr>
                <w:rFonts w:ascii="Arial" w:hAnsi="Arial" w:cs="Arial"/>
                <w:b/>
                <w:sz w:val="24"/>
                <w:szCs w:val="24"/>
              </w:rPr>
              <w:t>největší světový zpracovatel</w:t>
            </w:r>
            <w:r w:rsidRPr="00E01741">
              <w:rPr>
                <w:rFonts w:ascii="Arial" w:hAnsi="Arial" w:cs="Arial"/>
                <w:sz w:val="24"/>
                <w:szCs w:val="24"/>
              </w:rPr>
              <w:t xml:space="preserve"> a vydavatel </w:t>
            </w:r>
            <w:r w:rsidRPr="00E01741">
              <w:rPr>
                <w:rFonts w:ascii="Arial" w:hAnsi="Arial" w:cs="Arial"/>
                <w:b/>
                <w:sz w:val="24"/>
                <w:szCs w:val="24"/>
              </w:rPr>
              <w:t>mezinárodních normativních dokumentů</w:t>
            </w:r>
            <w:r w:rsidRPr="00E01741">
              <w:rPr>
                <w:rFonts w:ascii="Arial" w:hAnsi="Arial" w:cs="Arial"/>
                <w:sz w:val="24"/>
                <w:szCs w:val="24"/>
              </w:rPr>
              <w:t>.</w:t>
            </w:r>
          </w:p>
          <w:p w:rsidR="0070358B" w:rsidRPr="00E01741" w:rsidRDefault="0070358B" w:rsidP="00697AB7">
            <w:pPr>
              <w:jc w:val="both"/>
              <w:rPr>
                <w:rFonts w:ascii="Arial" w:hAnsi="Arial" w:cs="Arial"/>
                <w:sz w:val="24"/>
                <w:szCs w:val="24"/>
              </w:rPr>
            </w:pPr>
            <w:r w:rsidRPr="00E01741">
              <w:rPr>
                <w:rFonts w:ascii="Arial" w:hAnsi="Arial" w:cs="Arial"/>
                <w:sz w:val="24"/>
                <w:szCs w:val="24"/>
              </w:rPr>
              <w:t>ISO je síť národních normalizačních orgánů 162 zemí, jeden člen za jednu zemi, s centrálním sekretariátem v Ženevě, Švýcar</w:t>
            </w:r>
            <w:r>
              <w:rPr>
                <w:rFonts w:ascii="Arial" w:hAnsi="Arial" w:cs="Arial"/>
                <w:sz w:val="24"/>
                <w:szCs w:val="24"/>
              </w:rPr>
              <w:t>sko, který je koordinátorem cel</w:t>
            </w:r>
            <w:r w:rsidRPr="00E01741">
              <w:rPr>
                <w:rFonts w:ascii="Arial" w:hAnsi="Arial" w:cs="Arial"/>
                <w:sz w:val="24"/>
                <w:szCs w:val="24"/>
              </w:rPr>
              <w:t>ého systému.</w:t>
            </w:r>
          </w:p>
          <w:p w:rsidR="0070358B" w:rsidRPr="00E01741" w:rsidRDefault="0070358B" w:rsidP="00697AB7">
            <w:pPr>
              <w:jc w:val="both"/>
              <w:rPr>
                <w:rFonts w:ascii="Arial" w:hAnsi="Arial" w:cs="Arial"/>
                <w:sz w:val="24"/>
                <w:szCs w:val="24"/>
              </w:rPr>
            </w:pPr>
            <w:r w:rsidRPr="00E01741">
              <w:rPr>
                <w:rFonts w:ascii="Arial" w:hAnsi="Arial" w:cs="Arial"/>
                <w:sz w:val="24"/>
                <w:szCs w:val="24"/>
              </w:rPr>
              <w:t>ISO je nevládní organizace</w:t>
            </w:r>
            <w:r w:rsidR="007112F2">
              <w:rPr>
                <w:rFonts w:ascii="Arial" w:hAnsi="Arial" w:cs="Arial"/>
                <w:sz w:val="24"/>
                <w:szCs w:val="24"/>
              </w:rPr>
              <w:t>,</w:t>
            </w:r>
            <w:r w:rsidRPr="00E01741">
              <w:rPr>
                <w:rFonts w:ascii="Arial" w:hAnsi="Arial" w:cs="Arial"/>
                <w:sz w:val="24"/>
                <w:szCs w:val="24"/>
              </w:rPr>
              <w:t xml:space="preserve"> která vytváří most mezi veřejnými a soukromými sektory. Na straně jedné,</w:t>
            </w:r>
            <w:r w:rsidR="007112F2">
              <w:rPr>
                <w:rFonts w:ascii="Arial" w:hAnsi="Arial" w:cs="Arial"/>
                <w:sz w:val="24"/>
                <w:szCs w:val="24"/>
              </w:rPr>
              <w:t xml:space="preserve"> mnoho z jeho členských institu</w:t>
            </w:r>
            <w:r w:rsidRPr="00E01741">
              <w:rPr>
                <w:rFonts w:ascii="Arial" w:hAnsi="Arial" w:cs="Arial"/>
                <w:sz w:val="24"/>
                <w:szCs w:val="24"/>
              </w:rPr>
              <w:t xml:space="preserve">cí jsou součástí vládní struktury své země, nebo mají mandát své vlády. Na straně druhé, další členové mají své kořeny jedině v soukromém sektoru, vymezujícím národní partnerství v průmyslových asociacích. </w:t>
            </w:r>
          </w:p>
          <w:p w:rsidR="0070358B" w:rsidRPr="00E01741" w:rsidRDefault="0070358B" w:rsidP="00697AB7">
            <w:pPr>
              <w:jc w:val="both"/>
              <w:rPr>
                <w:rFonts w:ascii="Arial" w:hAnsi="Arial" w:cs="Arial"/>
                <w:b/>
                <w:sz w:val="24"/>
                <w:szCs w:val="24"/>
              </w:rPr>
            </w:pPr>
            <w:r w:rsidRPr="00E01741">
              <w:rPr>
                <w:rFonts w:ascii="Arial" w:hAnsi="Arial" w:cs="Arial"/>
                <w:sz w:val="24"/>
                <w:szCs w:val="24"/>
              </w:rPr>
              <w:lastRenderedPageBreak/>
              <w:t xml:space="preserve">Proto, ISO umožňuje dosažení </w:t>
            </w:r>
            <w:r w:rsidRPr="00E01741">
              <w:rPr>
                <w:rFonts w:ascii="Arial" w:hAnsi="Arial" w:cs="Arial"/>
                <w:b/>
                <w:sz w:val="24"/>
                <w:szCs w:val="24"/>
              </w:rPr>
              <w:t>konsenzu</w:t>
            </w:r>
            <w:r w:rsidRPr="00E01741">
              <w:rPr>
                <w:rFonts w:ascii="Arial" w:hAnsi="Arial" w:cs="Arial"/>
                <w:sz w:val="24"/>
                <w:szCs w:val="24"/>
              </w:rPr>
              <w:t xml:space="preserve"> řešení tam</w:t>
            </w:r>
            <w:r w:rsidR="00A32678">
              <w:rPr>
                <w:rFonts w:ascii="Arial" w:hAnsi="Arial" w:cs="Arial"/>
                <w:sz w:val="24"/>
                <w:szCs w:val="24"/>
              </w:rPr>
              <w:t>,</w:t>
            </w:r>
            <w:r w:rsidRPr="00E01741">
              <w:rPr>
                <w:rFonts w:ascii="Arial" w:hAnsi="Arial" w:cs="Arial"/>
                <w:sz w:val="24"/>
                <w:szCs w:val="24"/>
              </w:rPr>
              <w:t xml:space="preserve"> kde se setkávají požadavky obchodu a </w:t>
            </w:r>
            <w:r w:rsidRPr="00E01741">
              <w:rPr>
                <w:rFonts w:ascii="Arial" w:hAnsi="Arial" w:cs="Arial"/>
                <w:b/>
                <w:sz w:val="24"/>
                <w:szCs w:val="24"/>
              </w:rPr>
              <w:t>širší potřeby společnosti.</w:t>
            </w:r>
          </w:p>
          <w:p w:rsidR="0070358B" w:rsidRPr="00E01741" w:rsidRDefault="0070358B" w:rsidP="00A32678">
            <w:pPr>
              <w:jc w:val="both"/>
              <w:rPr>
                <w:rFonts w:ascii="Arial" w:hAnsi="Arial" w:cs="Arial"/>
                <w:sz w:val="24"/>
                <w:szCs w:val="24"/>
              </w:rPr>
            </w:pPr>
            <w:r w:rsidRPr="00E01741">
              <w:rPr>
                <w:rFonts w:ascii="Arial" w:hAnsi="Arial" w:cs="Arial"/>
                <w:sz w:val="24"/>
                <w:szCs w:val="24"/>
              </w:rPr>
              <w:t>Protože "mezinárodní organizace pro technickou normalizaci" měla různé zkr</w:t>
            </w:r>
            <w:r w:rsidR="00A32678">
              <w:rPr>
                <w:rFonts w:ascii="Arial" w:hAnsi="Arial" w:cs="Arial"/>
                <w:sz w:val="24"/>
                <w:szCs w:val="24"/>
              </w:rPr>
              <w:t xml:space="preserve">atky v různých jazycích („IOS" </w:t>
            </w:r>
            <w:r w:rsidRPr="00E01741">
              <w:rPr>
                <w:rFonts w:ascii="Arial" w:hAnsi="Arial" w:cs="Arial"/>
                <w:sz w:val="24"/>
                <w:szCs w:val="24"/>
              </w:rPr>
              <w:t xml:space="preserve">v angličtině, </w:t>
            </w:r>
            <w:r w:rsidR="00A32678">
              <w:rPr>
                <w:rFonts w:ascii="Arial" w:hAnsi="Arial" w:cs="Arial"/>
                <w:sz w:val="24"/>
                <w:szCs w:val="24"/>
              </w:rPr>
              <w:t>„</w:t>
            </w:r>
            <w:r w:rsidRPr="00E01741">
              <w:rPr>
                <w:rFonts w:ascii="Arial" w:hAnsi="Arial" w:cs="Arial"/>
                <w:sz w:val="24"/>
                <w:szCs w:val="24"/>
              </w:rPr>
              <w:t>OIN" ve francouzské organizaci pro normalizaci), bylo rozhodnuto, že základem bude krátké všeobecně použitelné označení. Bylo vybráno "ISO", slovo odvozené z řečtin</w:t>
            </w:r>
            <w:r w:rsidR="00A32678">
              <w:rPr>
                <w:rFonts w:ascii="Arial" w:hAnsi="Arial" w:cs="Arial"/>
                <w:sz w:val="24"/>
                <w:szCs w:val="24"/>
              </w:rPr>
              <w:t>y isos, které v řečtině znamená</w:t>
            </w:r>
            <w:r w:rsidRPr="00E01741">
              <w:rPr>
                <w:rFonts w:ascii="Arial" w:hAnsi="Arial" w:cs="Arial"/>
                <w:sz w:val="24"/>
                <w:szCs w:val="24"/>
              </w:rPr>
              <w:t xml:space="preserve"> "rovnající se". Pro kter</w:t>
            </w:r>
            <w:r w:rsidR="00A32678">
              <w:rPr>
                <w:rFonts w:ascii="Arial" w:hAnsi="Arial" w:cs="Arial"/>
                <w:sz w:val="24"/>
                <w:szCs w:val="24"/>
              </w:rPr>
              <w:t>oukoliv zemi,</w:t>
            </w:r>
            <w:r w:rsidRPr="00E01741">
              <w:rPr>
                <w:rFonts w:ascii="Arial" w:hAnsi="Arial" w:cs="Arial"/>
                <w:sz w:val="24"/>
                <w:szCs w:val="24"/>
              </w:rPr>
              <w:t xml:space="preserve"> jakýkoliv jazyk, byla přijata krátká forma názvu ISO.</w:t>
            </w:r>
          </w:p>
        </w:tc>
      </w:tr>
    </w:tbl>
    <w:p w:rsidR="003E52B0" w:rsidRPr="00205F44" w:rsidRDefault="002C2327" w:rsidP="000D660F">
      <w:pPr>
        <w:pStyle w:val="Nadpis1"/>
        <w:spacing w:after="120"/>
        <w:jc w:val="both"/>
        <w:rPr>
          <w:sz w:val="24"/>
          <w:szCs w:val="24"/>
        </w:rPr>
      </w:pPr>
      <w:r w:rsidRPr="00FF03AE">
        <w:rPr>
          <w:sz w:val="28"/>
          <w:szCs w:val="28"/>
        </w:rPr>
        <w:lastRenderedPageBreak/>
        <w:t>1</w:t>
      </w:r>
      <w:r w:rsidRPr="00FF03AE">
        <w:rPr>
          <w:sz w:val="28"/>
          <w:szCs w:val="28"/>
        </w:rPr>
        <w:t> </w:t>
      </w:r>
      <w:r w:rsidR="00284EF7" w:rsidRPr="00284EF7">
        <w:rPr>
          <w:sz w:val="28"/>
          <w:szCs w:val="28"/>
        </w:rPr>
        <w:t xml:space="preserve"> </w:t>
      </w:r>
      <w:r w:rsidR="00284EF7">
        <w:rPr>
          <w:sz w:val="28"/>
          <w:szCs w:val="28"/>
        </w:rPr>
        <w:t>A</w:t>
      </w:r>
      <w:r w:rsidR="00284EF7" w:rsidRPr="00FF03AE">
        <w:rPr>
          <w:sz w:val="28"/>
          <w:szCs w:val="28"/>
        </w:rPr>
        <w:t xml:space="preserve">nalýza </w:t>
      </w:r>
      <w:r w:rsidR="00284EF7">
        <w:rPr>
          <w:sz w:val="28"/>
          <w:szCs w:val="28"/>
        </w:rPr>
        <w:t>s</w:t>
      </w:r>
      <w:r w:rsidR="003E52B0" w:rsidRPr="00FF03AE">
        <w:rPr>
          <w:sz w:val="28"/>
          <w:szCs w:val="28"/>
        </w:rPr>
        <w:t>trategi</w:t>
      </w:r>
      <w:r w:rsidR="00284EF7">
        <w:rPr>
          <w:sz w:val="28"/>
          <w:szCs w:val="28"/>
        </w:rPr>
        <w:t>e</w:t>
      </w:r>
      <w:r w:rsidR="003E52B0" w:rsidRPr="00FF03AE">
        <w:rPr>
          <w:sz w:val="28"/>
          <w:szCs w:val="28"/>
        </w:rPr>
        <w:t xml:space="preserve"> tvorby normativních dokumentů</w:t>
      </w:r>
      <w:r w:rsidR="00FF03AE">
        <w:rPr>
          <w:sz w:val="28"/>
          <w:szCs w:val="28"/>
        </w:rPr>
        <w:t xml:space="preserve"> </w:t>
      </w:r>
      <w:r w:rsidR="00FF03AE" w:rsidRPr="00FF03AE">
        <w:rPr>
          <w:b w:val="0"/>
          <w:sz w:val="28"/>
          <w:szCs w:val="28"/>
        </w:rPr>
        <w:sym w:font="Symbol" w:char="F05B"/>
      </w:r>
      <w:r w:rsidR="00FF03AE" w:rsidRPr="00FF03AE">
        <w:rPr>
          <w:b w:val="0"/>
          <w:sz w:val="28"/>
          <w:szCs w:val="28"/>
        </w:rPr>
        <w:t>1</w:t>
      </w:r>
      <w:r w:rsidR="005C29AF">
        <w:rPr>
          <w:b w:val="0"/>
          <w:sz w:val="28"/>
          <w:szCs w:val="28"/>
          <w:vertAlign w:val="superscript"/>
        </w:rPr>
        <w:t>str. 53</w:t>
      </w:r>
      <w:r w:rsidR="00FF03AE" w:rsidRPr="00FF03AE">
        <w:rPr>
          <w:b w:val="0"/>
          <w:sz w:val="28"/>
          <w:szCs w:val="28"/>
        </w:rPr>
        <w:sym w:font="Symbol" w:char="F05D"/>
      </w:r>
      <w:r w:rsidR="00FF03AE">
        <w:rPr>
          <w:sz w:val="24"/>
          <w:szCs w:val="24"/>
        </w:rPr>
        <w:t> </w:t>
      </w:r>
      <w:r w:rsidR="00781918" w:rsidRPr="00FF03AE">
        <w:rPr>
          <w:sz w:val="28"/>
          <w:szCs w:val="28"/>
        </w:rPr>
        <w:tab/>
      </w:r>
      <w:r w:rsidR="00781918">
        <w:br/>
      </w:r>
      <w:r w:rsidR="003E52B0" w:rsidRPr="00781918">
        <w:rPr>
          <w:b w:val="0"/>
          <w:sz w:val="24"/>
          <w:szCs w:val="24"/>
        </w:rPr>
        <w:t xml:space="preserve">Na základě </w:t>
      </w:r>
      <w:r w:rsidR="00376E4D" w:rsidRPr="00781918">
        <w:rPr>
          <w:b w:val="0"/>
          <w:sz w:val="24"/>
          <w:szCs w:val="24"/>
        </w:rPr>
        <w:t>dosavadních zkušeností mohu konstatovat, že normativní doku</w:t>
      </w:r>
      <w:r w:rsidR="00205F44">
        <w:rPr>
          <w:b w:val="0"/>
          <w:sz w:val="24"/>
          <w:szCs w:val="24"/>
        </w:rPr>
        <w:t>ment,</w:t>
      </w:r>
      <w:r w:rsidR="000D660F">
        <w:rPr>
          <w:b w:val="0"/>
          <w:sz w:val="24"/>
          <w:szCs w:val="24"/>
        </w:rPr>
        <w:t xml:space="preserve"> </w:t>
      </w:r>
      <w:r w:rsidR="00205F44">
        <w:rPr>
          <w:b w:val="0"/>
          <w:sz w:val="24"/>
          <w:szCs w:val="24"/>
        </w:rPr>
        <w:t xml:space="preserve">který </w:t>
      </w:r>
      <w:proofErr w:type="gramStart"/>
      <w:r w:rsidR="00205F44">
        <w:rPr>
          <w:b w:val="0"/>
          <w:sz w:val="24"/>
          <w:szCs w:val="24"/>
        </w:rPr>
        <w:t>má</w:t>
      </w:r>
      <w:proofErr w:type="gramEnd"/>
      <w:r w:rsidR="00376E4D" w:rsidRPr="00781918">
        <w:rPr>
          <w:b w:val="0"/>
          <w:sz w:val="24"/>
          <w:szCs w:val="24"/>
        </w:rPr>
        <w:t xml:space="preserve"> být použitelný v širším měřítku </w:t>
      </w:r>
      <w:proofErr w:type="gramStart"/>
      <w:r w:rsidR="003E2547" w:rsidRPr="00781918">
        <w:rPr>
          <w:b w:val="0"/>
          <w:sz w:val="24"/>
          <w:szCs w:val="24"/>
        </w:rPr>
        <w:t>musí</w:t>
      </w:r>
      <w:proofErr w:type="gramEnd"/>
      <w:r w:rsidR="0070358B">
        <w:rPr>
          <w:b w:val="0"/>
          <w:sz w:val="24"/>
          <w:szCs w:val="24"/>
        </w:rPr>
        <w:t>:</w:t>
      </w:r>
    </w:p>
    <w:p w:rsidR="003E52B0" w:rsidRDefault="003E52B0" w:rsidP="003E52B0">
      <w:pPr>
        <w:numPr>
          <w:ilvl w:val="0"/>
          <w:numId w:val="3"/>
        </w:numPr>
        <w:spacing w:after="100" w:afterAutospacing="1"/>
        <w:jc w:val="both"/>
        <w:rPr>
          <w:rFonts w:ascii="Arial" w:hAnsi="Arial" w:cs="Arial"/>
          <w:sz w:val="24"/>
          <w:szCs w:val="24"/>
        </w:rPr>
      </w:pPr>
      <w:r>
        <w:rPr>
          <w:rFonts w:ascii="Arial" w:hAnsi="Arial" w:cs="Arial"/>
          <w:sz w:val="24"/>
          <w:szCs w:val="24"/>
        </w:rPr>
        <w:t xml:space="preserve">popisovat požadavky </w:t>
      </w:r>
      <w:r w:rsidRPr="003E52B0">
        <w:rPr>
          <w:rFonts w:ascii="Arial" w:hAnsi="Arial" w:cs="Arial"/>
          <w:b/>
          <w:sz w:val="24"/>
          <w:szCs w:val="24"/>
        </w:rPr>
        <w:t>současného stavu techniky</w:t>
      </w:r>
      <w:r w:rsidR="00205F44">
        <w:rPr>
          <w:rFonts w:ascii="Arial" w:hAnsi="Arial" w:cs="Arial"/>
          <w:b/>
          <w:sz w:val="24"/>
          <w:szCs w:val="24"/>
        </w:rPr>
        <w:t>,</w:t>
      </w:r>
      <w:r>
        <w:rPr>
          <w:rFonts w:ascii="Arial" w:hAnsi="Arial" w:cs="Arial"/>
          <w:sz w:val="24"/>
          <w:szCs w:val="24"/>
        </w:rPr>
        <w:t xml:space="preserve"> v časově přijatelném časovém intervalu, plynoucí ze základního a aplikovaného výzkumu;</w:t>
      </w:r>
    </w:p>
    <w:p w:rsidR="003E52B0" w:rsidRDefault="003E52B0" w:rsidP="003E52B0">
      <w:pPr>
        <w:numPr>
          <w:ilvl w:val="0"/>
          <w:numId w:val="3"/>
        </w:numPr>
        <w:spacing w:after="100" w:afterAutospacing="1"/>
        <w:jc w:val="both"/>
        <w:rPr>
          <w:rFonts w:ascii="Arial" w:hAnsi="Arial" w:cs="Arial"/>
          <w:sz w:val="24"/>
          <w:szCs w:val="24"/>
        </w:rPr>
      </w:pPr>
      <w:r>
        <w:rPr>
          <w:rFonts w:ascii="Arial" w:hAnsi="Arial" w:cs="Arial"/>
          <w:sz w:val="24"/>
          <w:szCs w:val="24"/>
        </w:rPr>
        <w:t xml:space="preserve">být </w:t>
      </w:r>
      <w:r w:rsidRPr="003E52B0">
        <w:rPr>
          <w:rFonts w:ascii="Arial" w:hAnsi="Arial" w:cs="Arial"/>
          <w:b/>
          <w:sz w:val="24"/>
          <w:szCs w:val="24"/>
        </w:rPr>
        <w:t>uznávaným technickým pravidlem</w:t>
      </w:r>
      <w:r>
        <w:rPr>
          <w:rFonts w:ascii="Arial" w:hAnsi="Arial" w:cs="Arial"/>
          <w:sz w:val="24"/>
          <w:szCs w:val="24"/>
        </w:rPr>
        <w:t xml:space="preserve"> vymezeným požadavky konsenzu, tedy</w:t>
      </w:r>
      <w:r w:rsidR="00466858">
        <w:rPr>
          <w:rFonts w:ascii="Arial" w:hAnsi="Arial" w:cs="Arial"/>
          <w:sz w:val="24"/>
          <w:szCs w:val="24"/>
        </w:rPr>
        <w:t xml:space="preserve"> vytvořeným na základě d</w:t>
      </w:r>
      <w:r>
        <w:rPr>
          <w:rFonts w:ascii="Arial" w:hAnsi="Arial" w:cs="Arial"/>
          <w:sz w:val="24"/>
          <w:szCs w:val="24"/>
        </w:rPr>
        <w:t>ohod</w:t>
      </w:r>
      <w:r w:rsidR="00466858">
        <w:rPr>
          <w:rFonts w:ascii="Arial" w:hAnsi="Arial" w:cs="Arial"/>
          <w:sz w:val="24"/>
          <w:szCs w:val="24"/>
        </w:rPr>
        <w:t>y</w:t>
      </w:r>
      <w:r>
        <w:rPr>
          <w:rFonts w:ascii="Arial" w:hAnsi="Arial" w:cs="Arial"/>
          <w:sz w:val="24"/>
          <w:szCs w:val="24"/>
        </w:rPr>
        <w:t xml:space="preserve"> mezi experty zúčastněnými na jeho tvorbě</w:t>
      </w:r>
      <w:r w:rsidR="00466858">
        <w:rPr>
          <w:rFonts w:ascii="Arial" w:hAnsi="Arial" w:cs="Arial"/>
          <w:sz w:val="24"/>
          <w:szCs w:val="24"/>
        </w:rPr>
        <w:t xml:space="preserve"> s uplatněním optimálních požadavků </w:t>
      </w:r>
      <w:r w:rsidR="00782F42">
        <w:rPr>
          <w:rFonts w:ascii="Arial" w:hAnsi="Arial" w:cs="Arial"/>
          <w:sz w:val="24"/>
          <w:szCs w:val="24"/>
        </w:rPr>
        <w:t xml:space="preserve">uživatelské </w:t>
      </w:r>
      <w:r w:rsidR="00466858">
        <w:rPr>
          <w:rFonts w:ascii="Arial" w:hAnsi="Arial" w:cs="Arial"/>
          <w:sz w:val="24"/>
          <w:szCs w:val="24"/>
        </w:rPr>
        <w:t>technické veřejnosti.</w:t>
      </w:r>
    </w:p>
    <w:p w:rsidR="00782F42" w:rsidRPr="000D660F" w:rsidRDefault="000D660F" w:rsidP="000D660F">
      <w:pPr>
        <w:autoSpaceDE w:val="0"/>
        <w:autoSpaceDN w:val="0"/>
        <w:adjustRightInd w:val="0"/>
        <w:jc w:val="both"/>
        <w:rPr>
          <w:rFonts w:ascii="Arial" w:hAnsi="Arial" w:cs="Arial"/>
        </w:rPr>
      </w:pPr>
      <w:r w:rsidRPr="000D660F">
        <w:rPr>
          <w:rFonts w:ascii="Arial" w:hAnsi="Arial" w:cs="Arial"/>
          <w:sz w:val="24"/>
          <w:szCs w:val="24"/>
        </w:rPr>
        <w:t xml:space="preserve">S ohledem na stupeň splnění </w:t>
      </w:r>
      <w:r w:rsidRPr="000D660F">
        <w:rPr>
          <w:rFonts w:ascii="Arial" w:hAnsi="Arial" w:cs="Arial"/>
          <w:bCs/>
          <w:sz w:val="24"/>
          <w:szCs w:val="24"/>
        </w:rPr>
        <w:t xml:space="preserve">požadavků </w:t>
      </w:r>
      <w:r w:rsidRPr="000D660F">
        <w:rPr>
          <w:rFonts w:ascii="Arial" w:hAnsi="Arial" w:cs="Arial"/>
          <w:sz w:val="24"/>
          <w:szCs w:val="24"/>
        </w:rPr>
        <w:t xml:space="preserve">souborem inherentních </w:t>
      </w:r>
      <w:r w:rsidRPr="000D660F">
        <w:rPr>
          <w:rFonts w:ascii="Arial" w:hAnsi="Arial" w:cs="Arial"/>
          <w:bCs/>
          <w:sz w:val="24"/>
          <w:szCs w:val="24"/>
        </w:rPr>
        <w:t>charakteristik</w:t>
      </w:r>
      <w:r>
        <w:rPr>
          <w:rFonts w:ascii="Arial" w:hAnsi="Arial" w:cs="Arial"/>
          <w:bCs/>
          <w:sz w:val="24"/>
          <w:szCs w:val="24"/>
        </w:rPr>
        <w:t>,</w:t>
      </w:r>
      <w:r w:rsidRPr="000D660F">
        <w:rPr>
          <w:rFonts w:ascii="Arial" w:hAnsi="Arial" w:cs="Arial"/>
          <w:sz w:val="24"/>
          <w:szCs w:val="24"/>
        </w:rPr>
        <w:t xml:space="preserve"> </w:t>
      </w:r>
      <w:r>
        <w:rPr>
          <w:rFonts w:ascii="Arial" w:hAnsi="Arial" w:cs="Arial"/>
          <w:sz w:val="24"/>
          <w:szCs w:val="24"/>
        </w:rPr>
        <w:t xml:space="preserve">tedy </w:t>
      </w:r>
      <w:r>
        <w:rPr>
          <w:rFonts w:ascii="Arial" w:hAnsi="Arial" w:cs="Arial"/>
          <w:sz w:val="24"/>
          <w:szCs w:val="24"/>
        </w:rPr>
        <w:br/>
        <w:t xml:space="preserve">z </w:t>
      </w:r>
      <w:r w:rsidR="00782F42" w:rsidRPr="000D660F">
        <w:rPr>
          <w:rFonts w:ascii="Arial" w:hAnsi="Arial" w:cs="Arial"/>
          <w:sz w:val="24"/>
          <w:szCs w:val="24"/>
        </w:rPr>
        <w:t>pohledů systému managementu kvality</w:t>
      </w:r>
      <w:r>
        <w:rPr>
          <w:rFonts w:ascii="Arial" w:hAnsi="Arial" w:cs="Arial"/>
          <w:sz w:val="24"/>
          <w:szCs w:val="24"/>
        </w:rPr>
        <w:t>,</w:t>
      </w:r>
      <w:r w:rsidR="00782F42" w:rsidRPr="000D660F">
        <w:rPr>
          <w:rFonts w:ascii="Arial" w:hAnsi="Arial" w:cs="Arial"/>
          <w:sz w:val="24"/>
          <w:szCs w:val="24"/>
        </w:rPr>
        <w:t xml:space="preserve"> má </w:t>
      </w:r>
      <w:r w:rsidR="00376E4D" w:rsidRPr="000D660F">
        <w:rPr>
          <w:rFonts w:ascii="Arial" w:hAnsi="Arial" w:cs="Arial"/>
          <w:sz w:val="24"/>
          <w:szCs w:val="24"/>
        </w:rPr>
        <w:t xml:space="preserve">mít </w:t>
      </w:r>
      <w:r w:rsidR="00782F42" w:rsidRPr="000D660F">
        <w:rPr>
          <w:rFonts w:ascii="Arial" w:hAnsi="Arial" w:cs="Arial"/>
          <w:sz w:val="24"/>
          <w:szCs w:val="24"/>
        </w:rPr>
        <w:t>normativní dokument charakter dynamický podléhající změnám a revizím na rozdíl od záznamu, který má statický charakter</w:t>
      </w:r>
      <w:r w:rsidR="00376E4D" w:rsidRPr="000D660F">
        <w:rPr>
          <w:rFonts w:ascii="Arial" w:hAnsi="Arial" w:cs="Arial"/>
          <w:sz w:val="24"/>
          <w:szCs w:val="24"/>
        </w:rPr>
        <w:t xml:space="preserve"> s možností využití pro stav techniky v určitém historickém období</w:t>
      </w:r>
      <w:r w:rsidR="00782F42">
        <w:rPr>
          <w:rFonts w:ascii="Arial" w:hAnsi="Arial" w:cs="Arial"/>
          <w:sz w:val="24"/>
          <w:szCs w:val="24"/>
        </w:rPr>
        <w:t>.</w:t>
      </w:r>
    </w:p>
    <w:p w:rsidR="00782F42" w:rsidRDefault="003E2547" w:rsidP="000D660F">
      <w:pPr>
        <w:autoSpaceDE w:val="0"/>
        <w:autoSpaceDN w:val="0"/>
        <w:adjustRightInd w:val="0"/>
        <w:spacing w:before="60" w:after="60"/>
        <w:jc w:val="both"/>
        <w:rPr>
          <w:rFonts w:ascii="Arial" w:hAnsi="Arial" w:cs="Arial"/>
          <w:bCs/>
        </w:rPr>
      </w:pPr>
      <w:r w:rsidRPr="00782F42">
        <w:rPr>
          <w:rFonts w:ascii="Arial" w:hAnsi="Arial" w:cs="Arial"/>
          <w:bCs/>
        </w:rPr>
        <w:t>POZNÁMKA</w:t>
      </w:r>
      <w:r w:rsidR="00782F42">
        <w:rPr>
          <w:rFonts w:ascii="Arial" w:hAnsi="Arial" w:cs="Arial"/>
          <w:bCs/>
        </w:rPr>
        <w:t> </w:t>
      </w:r>
      <w:r w:rsidR="00782F42">
        <w:rPr>
          <w:rFonts w:ascii="Arial" w:hAnsi="Arial" w:cs="Arial"/>
          <w:bCs/>
        </w:rPr>
        <w:t>1</w:t>
      </w:r>
      <w:r w:rsidRPr="00782F42">
        <w:rPr>
          <w:rFonts w:ascii="Arial" w:hAnsi="Arial" w:cs="Arial"/>
          <w:bCs/>
        </w:rPr>
        <w:t> </w:t>
      </w:r>
      <w:r w:rsidRPr="00782F42">
        <w:rPr>
          <w:rFonts w:ascii="Arial" w:hAnsi="Arial" w:cs="Arial"/>
          <w:bCs/>
        </w:rPr>
        <w:t xml:space="preserve">Stav techniky je možné sledovat z průběžného provádění </w:t>
      </w:r>
      <w:r w:rsidRPr="00121F71">
        <w:rPr>
          <w:rFonts w:ascii="Arial" w:hAnsi="Arial" w:cs="Arial"/>
          <w:b/>
          <w:bCs/>
        </w:rPr>
        <w:t>patentových rešerší</w:t>
      </w:r>
      <w:r w:rsidR="00782F42">
        <w:rPr>
          <w:rFonts w:ascii="Arial" w:hAnsi="Arial" w:cs="Arial"/>
          <w:bCs/>
        </w:rPr>
        <w:t xml:space="preserve"> </w:t>
      </w:r>
      <w:r w:rsidRPr="00782F42">
        <w:rPr>
          <w:rFonts w:ascii="Arial" w:hAnsi="Arial" w:cs="Arial"/>
          <w:bCs/>
        </w:rPr>
        <w:t>případně</w:t>
      </w:r>
      <w:r w:rsidRPr="00782F42">
        <w:rPr>
          <w:rFonts w:ascii="Arial" w:hAnsi="Arial" w:cs="Arial"/>
          <w:b/>
          <w:bCs/>
        </w:rPr>
        <w:t xml:space="preserve"> </w:t>
      </w:r>
      <w:r w:rsidRPr="00121F71">
        <w:rPr>
          <w:rFonts w:ascii="Arial" w:hAnsi="Arial" w:cs="Arial"/>
          <w:b/>
          <w:bCs/>
        </w:rPr>
        <w:t>rešerší literárních</w:t>
      </w:r>
      <w:r w:rsidR="00782F42">
        <w:rPr>
          <w:rStyle w:val="Znakapoznpodarou"/>
          <w:rFonts w:ascii="Arial" w:hAnsi="Arial" w:cs="Arial"/>
          <w:bCs/>
        </w:rPr>
        <w:footnoteReference w:customMarkFollows="1" w:id="5"/>
        <w:t>*)</w:t>
      </w:r>
      <w:r w:rsidRPr="00782F42">
        <w:rPr>
          <w:rFonts w:ascii="Arial" w:hAnsi="Arial" w:cs="Arial"/>
          <w:bCs/>
        </w:rPr>
        <w:t xml:space="preserve">. </w:t>
      </w:r>
      <w:r w:rsidR="00782F42" w:rsidRPr="00782F42">
        <w:rPr>
          <w:rFonts w:ascii="Arial" w:hAnsi="Arial" w:cs="Arial"/>
          <w:bCs/>
        </w:rPr>
        <w:t>Při tvorbě normativních dokumentů nelze opomenout trvale probíhající rozvoj techniky promítnut</w:t>
      </w:r>
      <w:r w:rsidR="00185DE1">
        <w:rPr>
          <w:rFonts w:ascii="Arial" w:hAnsi="Arial" w:cs="Arial"/>
          <w:bCs/>
        </w:rPr>
        <w:t>ý</w:t>
      </w:r>
      <w:r w:rsidR="00782F42" w:rsidRPr="00782F42">
        <w:rPr>
          <w:rFonts w:ascii="Arial" w:hAnsi="Arial" w:cs="Arial"/>
          <w:bCs/>
        </w:rPr>
        <w:t xml:space="preserve"> do jejího vědeckého pojetí v technologii. </w:t>
      </w:r>
      <w:r w:rsidRPr="00782F42">
        <w:rPr>
          <w:rFonts w:ascii="Arial" w:hAnsi="Arial" w:cs="Arial"/>
          <w:bCs/>
        </w:rPr>
        <w:t xml:space="preserve">Konsenzem </w:t>
      </w:r>
      <w:r w:rsidR="00782F42" w:rsidRPr="00782F42">
        <w:rPr>
          <w:rFonts w:ascii="Arial" w:hAnsi="Arial" w:cs="Arial"/>
          <w:bCs/>
        </w:rPr>
        <w:t xml:space="preserve">je </w:t>
      </w:r>
      <w:r w:rsidR="00185DE1">
        <w:rPr>
          <w:rFonts w:ascii="Arial" w:hAnsi="Arial" w:cs="Arial"/>
          <w:bCs/>
        </w:rPr>
        <w:t xml:space="preserve">vždy nutné spojovat </w:t>
      </w:r>
      <w:r w:rsidR="00782F42" w:rsidRPr="00782F42">
        <w:rPr>
          <w:rFonts w:ascii="Arial" w:hAnsi="Arial" w:cs="Arial"/>
          <w:bCs/>
        </w:rPr>
        <w:t xml:space="preserve">s časovým intervalem platnosti normativního dokumentu případně intervalem jeho prověrek a revizí, na základě kterého je možné ověřit nejen platnost uznávaného technického pravidla spolu s technologii jeho realizace, nýbrž stabilizovat úroveň technologie s možností jejího uplatnění </w:t>
      </w:r>
      <w:r w:rsidR="00185DE1">
        <w:rPr>
          <w:rFonts w:ascii="Arial" w:hAnsi="Arial" w:cs="Arial"/>
          <w:bCs/>
        </w:rPr>
        <w:t xml:space="preserve">v </w:t>
      </w:r>
      <w:r w:rsidR="00782F42" w:rsidRPr="00782F42">
        <w:rPr>
          <w:rFonts w:ascii="Arial" w:hAnsi="Arial" w:cs="Arial"/>
          <w:bCs/>
        </w:rPr>
        <w:t xml:space="preserve">některém z druhů výroby například </w:t>
      </w:r>
      <w:r w:rsidR="00121F71">
        <w:rPr>
          <w:rFonts w:ascii="Arial" w:hAnsi="Arial" w:cs="Arial"/>
          <w:bCs/>
        </w:rPr>
        <w:t xml:space="preserve">kusové, </w:t>
      </w:r>
      <w:r w:rsidR="00782F42" w:rsidRPr="00782F42">
        <w:rPr>
          <w:rFonts w:ascii="Arial" w:hAnsi="Arial" w:cs="Arial"/>
          <w:bCs/>
        </w:rPr>
        <w:t xml:space="preserve">sériové hromadné </w:t>
      </w:r>
      <w:proofErr w:type="gramStart"/>
      <w:r w:rsidR="00782F42" w:rsidRPr="00782F42">
        <w:rPr>
          <w:rFonts w:ascii="Arial" w:hAnsi="Arial" w:cs="Arial"/>
          <w:bCs/>
        </w:rPr>
        <w:t>atd..</w:t>
      </w:r>
      <w:proofErr w:type="gramEnd"/>
    </w:p>
    <w:p w:rsidR="006557CA" w:rsidRDefault="0027260F" w:rsidP="0027260F">
      <w:pPr>
        <w:autoSpaceDE w:val="0"/>
        <w:autoSpaceDN w:val="0"/>
        <w:adjustRightInd w:val="0"/>
        <w:jc w:val="both"/>
        <w:rPr>
          <w:rFonts w:ascii="Arial" w:hAnsi="Arial" w:cs="Arial"/>
          <w:bCs/>
          <w:sz w:val="24"/>
          <w:szCs w:val="24"/>
        </w:rPr>
      </w:pPr>
      <w:r>
        <w:rPr>
          <w:rFonts w:ascii="Arial" w:hAnsi="Arial" w:cs="Arial"/>
          <w:bCs/>
          <w:sz w:val="24"/>
          <w:szCs w:val="24"/>
        </w:rPr>
        <w:t>Z</w:t>
      </w:r>
      <w:r w:rsidR="000D660F">
        <w:rPr>
          <w:rFonts w:ascii="Arial" w:hAnsi="Arial" w:cs="Arial"/>
          <w:bCs/>
          <w:sz w:val="24"/>
          <w:szCs w:val="24"/>
        </w:rPr>
        <w:t xml:space="preserve"> </w:t>
      </w:r>
      <w:r>
        <w:rPr>
          <w:rFonts w:ascii="Arial" w:hAnsi="Arial" w:cs="Arial"/>
          <w:bCs/>
          <w:sz w:val="24"/>
          <w:szCs w:val="24"/>
        </w:rPr>
        <w:t>přehledu termínů a terminologických sousloví a jejich definic</w:t>
      </w:r>
      <w:r w:rsidR="00185DE1">
        <w:rPr>
          <w:rFonts w:ascii="Arial" w:hAnsi="Arial" w:cs="Arial"/>
          <w:bCs/>
          <w:sz w:val="24"/>
          <w:szCs w:val="24"/>
        </w:rPr>
        <w:t xml:space="preserve">, </w:t>
      </w:r>
      <w:r w:rsidR="000D660F">
        <w:rPr>
          <w:rFonts w:ascii="Arial" w:hAnsi="Arial" w:cs="Arial"/>
          <w:bCs/>
          <w:sz w:val="24"/>
          <w:szCs w:val="24"/>
        </w:rPr>
        <w:t>uveden</w:t>
      </w:r>
      <w:r w:rsidR="00185DE1">
        <w:rPr>
          <w:rFonts w:ascii="Arial" w:hAnsi="Arial" w:cs="Arial"/>
          <w:bCs/>
          <w:sz w:val="24"/>
          <w:szCs w:val="24"/>
        </w:rPr>
        <w:t>ého</w:t>
      </w:r>
      <w:r w:rsidR="000D660F">
        <w:rPr>
          <w:rFonts w:ascii="Arial" w:hAnsi="Arial" w:cs="Arial"/>
          <w:bCs/>
          <w:sz w:val="24"/>
          <w:szCs w:val="24"/>
        </w:rPr>
        <w:t xml:space="preserve"> v úvodní kapitole</w:t>
      </w:r>
      <w:r>
        <w:rPr>
          <w:rFonts w:ascii="Arial" w:hAnsi="Arial" w:cs="Arial"/>
          <w:bCs/>
          <w:sz w:val="24"/>
          <w:szCs w:val="24"/>
        </w:rPr>
        <w:t xml:space="preserve"> je zřejmá </w:t>
      </w:r>
      <w:r w:rsidR="009F595C">
        <w:rPr>
          <w:rFonts w:ascii="Arial" w:hAnsi="Arial" w:cs="Arial"/>
          <w:bCs/>
          <w:sz w:val="24"/>
          <w:szCs w:val="24"/>
        </w:rPr>
        <w:t>namnoze</w:t>
      </w:r>
      <w:r w:rsidR="00CC52F9">
        <w:rPr>
          <w:rFonts w:ascii="Arial" w:hAnsi="Arial" w:cs="Arial"/>
          <w:bCs/>
          <w:sz w:val="24"/>
          <w:szCs w:val="24"/>
        </w:rPr>
        <w:t xml:space="preserve"> </w:t>
      </w:r>
      <w:r w:rsidRPr="0045586F">
        <w:rPr>
          <w:rFonts w:ascii="Arial" w:hAnsi="Arial" w:cs="Arial"/>
          <w:b/>
          <w:bCs/>
          <w:i/>
          <w:sz w:val="24"/>
          <w:szCs w:val="24"/>
        </w:rPr>
        <w:t>administrativní náročnost procesu tvorby normativních dokumentů</w:t>
      </w:r>
      <w:r w:rsidR="00905DDC">
        <w:rPr>
          <w:rFonts w:ascii="Arial" w:hAnsi="Arial" w:cs="Arial"/>
          <w:bCs/>
          <w:sz w:val="24"/>
          <w:szCs w:val="24"/>
        </w:rPr>
        <w:t>,</w:t>
      </w:r>
      <w:r>
        <w:rPr>
          <w:rFonts w:ascii="Arial" w:hAnsi="Arial" w:cs="Arial"/>
          <w:bCs/>
          <w:sz w:val="24"/>
          <w:szCs w:val="24"/>
        </w:rPr>
        <w:t xml:space="preserve"> kterými jsou i zmíněné technické normy. </w:t>
      </w:r>
      <w:r w:rsidR="009F595C">
        <w:rPr>
          <w:rFonts w:ascii="Arial" w:hAnsi="Arial" w:cs="Arial"/>
          <w:bCs/>
          <w:sz w:val="24"/>
          <w:szCs w:val="24"/>
        </w:rPr>
        <w:t xml:space="preserve">Předpokladem pro vymezení </w:t>
      </w:r>
      <w:r w:rsidR="00A11C0A">
        <w:rPr>
          <w:rFonts w:ascii="Arial" w:hAnsi="Arial" w:cs="Arial"/>
          <w:bCs/>
          <w:sz w:val="24"/>
          <w:szCs w:val="24"/>
        </w:rPr>
        <w:t xml:space="preserve">obsahové náplně </w:t>
      </w:r>
      <w:r w:rsidR="009F595C">
        <w:rPr>
          <w:rFonts w:ascii="Arial" w:hAnsi="Arial" w:cs="Arial"/>
          <w:bCs/>
          <w:sz w:val="24"/>
          <w:szCs w:val="24"/>
        </w:rPr>
        <w:t xml:space="preserve">normativního dokumentu je </w:t>
      </w:r>
      <w:r w:rsidR="00A11C0A">
        <w:rPr>
          <w:rFonts w:ascii="Arial" w:hAnsi="Arial" w:cs="Arial"/>
          <w:bCs/>
          <w:sz w:val="24"/>
          <w:szCs w:val="24"/>
        </w:rPr>
        <w:t xml:space="preserve">stanovení </w:t>
      </w:r>
      <w:r w:rsidR="00185DE1">
        <w:rPr>
          <w:rFonts w:ascii="Arial" w:hAnsi="Arial" w:cs="Arial"/>
          <w:bCs/>
          <w:sz w:val="24"/>
          <w:szCs w:val="24"/>
        </w:rPr>
        <w:t xml:space="preserve">časového </w:t>
      </w:r>
      <w:proofErr w:type="gramStart"/>
      <w:r w:rsidR="00185DE1">
        <w:rPr>
          <w:rFonts w:ascii="Arial" w:hAnsi="Arial" w:cs="Arial"/>
          <w:bCs/>
          <w:sz w:val="24"/>
          <w:szCs w:val="24"/>
        </w:rPr>
        <w:t>intervalu</w:t>
      </w:r>
      <w:r w:rsidR="004F7283">
        <w:rPr>
          <w:rFonts w:ascii="Arial" w:hAnsi="Arial" w:cs="Arial"/>
          <w:bCs/>
          <w:sz w:val="24"/>
          <w:szCs w:val="24"/>
        </w:rPr>
        <w:t xml:space="preserve"> </w:t>
      </w:r>
      <w:r w:rsidR="009F595C">
        <w:rPr>
          <w:rFonts w:ascii="Arial" w:hAnsi="Arial" w:cs="Arial"/>
          <w:bCs/>
          <w:sz w:val="24"/>
          <w:szCs w:val="24"/>
        </w:rPr>
        <w:t>v</w:t>
      </w:r>
      <w:r w:rsidR="00A11C0A">
        <w:rPr>
          <w:rFonts w:ascii="Arial" w:hAnsi="Arial" w:cs="Arial"/>
          <w:bCs/>
          <w:sz w:val="24"/>
          <w:szCs w:val="24"/>
        </w:rPr>
        <w:t>e</w:t>
      </w:r>
      <w:proofErr w:type="gramEnd"/>
      <w:r w:rsidR="00A11C0A">
        <w:rPr>
          <w:rFonts w:ascii="Arial" w:hAnsi="Arial" w:cs="Arial"/>
          <w:bCs/>
          <w:sz w:val="24"/>
          <w:szCs w:val="24"/>
        </w:rPr>
        <w:t xml:space="preserve"> </w:t>
      </w:r>
      <w:r w:rsidR="009F595C">
        <w:rPr>
          <w:rFonts w:ascii="Arial" w:hAnsi="Arial" w:cs="Arial"/>
          <w:bCs/>
          <w:sz w:val="24"/>
          <w:szCs w:val="24"/>
        </w:rPr>
        <w:t>které</w:t>
      </w:r>
      <w:r w:rsidR="00A11C0A">
        <w:rPr>
          <w:rFonts w:ascii="Arial" w:hAnsi="Arial" w:cs="Arial"/>
          <w:bCs/>
          <w:sz w:val="24"/>
          <w:szCs w:val="24"/>
        </w:rPr>
        <w:t>m</w:t>
      </w:r>
      <w:r w:rsidR="009F595C">
        <w:rPr>
          <w:rFonts w:ascii="Arial" w:hAnsi="Arial" w:cs="Arial"/>
          <w:bCs/>
          <w:sz w:val="24"/>
          <w:szCs w:val="24"/>
        </w:rPr>
        <w:t xml:space="preserve"> má být </w:t>
      </w:r>
      <w:r w:rsidR="00A11C0A">
        <w:rPr>
          <w:rFonts w:ascii="Arial" w:hAnsi="Arial" w:cs="Arial"/>
          <w:bCs/>
          <w:sz w:val="24"/>
          <w:szCs w:val="24"/>
        </w:rPr>
        <w:t xml:space="preserve">používán a za jakým účelem má být používán, což </w:t>
      </w:r>
      <w:r w:rsidR="00185DE1">
        <w:rPr>
          <w:rFonts w:ascii="Arial" w:hAnsi="Arial" w:cs="Arial"/>
          <w:bCs/>
          <w:sz w:val="24"/>
          <w:szCs w:val="24"/>
        </w:rPr>
        <w:t xml:space="preserve">by měly být </w:t>
      </w:r>
      <w:r w:rsidR="00A11C0A">
        <w:rPr>
          <w:rFonts w:ascii="Arial" w:hAnsi="Arial" w:cs="Arial"/>
          <w:bCs/>
          <w:sz w:val="24"/>
          <w:szCs w:val="24"/>
        </w:rPr>
        <w:t xml:space="preserve">z pohledu uživatele </w:t>
      </w:r>
      <w:r w:rsidR="00185DE1">
        <w:rPr>
          <w:rFonts w:ascii="Arial" w:hAnsi="Arial" w:cs="Arial"/>
          <w:bCs/>
          <w:sz w:val="24"/>
          <w:szCs w:val="24"/>
        </w:rPr>
        <w:t xml:space="preserve">základní </w:t>
      </w:r>
      <w:r w:rsidR="00A11C0A">
        <w:rPr>
          <w:rFonts w:ascii="Arial" w:hAnsi="Arial" w:cs="Arial"/>
          <w:bCs/>
          <w:sz w:val="24"/>
          <w:szCs w:val="24"/>
        </w:rPr>
        <w:t>požadavk</w:t>
      </w:r>
      <w:r w:rsidR="00185DE1">
        <w:rPr>
          <w:rFonts w:ascii="Arial" w:hAnsi="Arial" w:cs="Arial"/>
          <w:bCs/>
          <w:sz w:val="24"/>
          <w:szCs w:val="24"/>
        </w:rPr>
        <w:t>y</w:t>
      </w:r>
      <w:r w:rsidR="00A11C0A">
        <w:rPr>
          <w:rFonts w:ascii="Arial" w:hAnsi="Arial" w:cs="Arial"/>
          <w:bCs/>
          <w:sz w:val="24"/>
          <w:szCs w:val="24"/>
        </w:rPr>
        <w:t xml:space="preserve"> na </w:t>
      </w:r>
      <w:r w:rsidR="00185DE1">
        <w:rPr>
          <w:rFonts w:ascii="Arial" w:hAnsi="Arial" w:cs="Arial"/>
          <w:bCs/>
          <w:sz w:val="24"/>
          <w:szCs w:val="24"/>
        </w:rPr>
        <w:t xml:space="preserve">tvorbu </w:t>
      </w:r>
      <w:r w:rsidR="00A11C0A">
        <w:rPr>
          <w:rFonts w:ascii="Arial" w:hAnsi="Arial" w:cs="Arial"/>
          <w:bCs/>
          <w:sz w:val="24"/>
          <w:szCs w:val="24"/>
        </w:rPr>
        <w:t>normativní</w:t>
      </w:r>
      <w:r w:rsidR="00185DE1">
        <w:rPr>
          <w:rFonts w:ascii="Arial" w:hAnsi="Arial" w:cs="Arial"/>
          <w:bCs/>
          <w:sz w:val="24"/>
          <w:szCs w:val="24"/>
        </w:rPr>
        <w:t>ch</w:t>
      </w:r>
      <w:r w:rsidR="00A11C0A">
        <w:rPr>
          <w:rFonts w:ascii="Arial" w:hAnsi="Arial" w:cs="Arial"/>
          <w:bCs/>
          <w:sz w:val="24"/>
          <w:szCs w:val="24"/>
        </w:rPr>
        <w:t xml:space="preserve"> dokument</w:t>
      </w:r>
      <w:r w:rsidR="00185DE1">
        <w:rPr>
          <w:rFonts w:ascii="Arial" w:hAnsi="Arial" w:cs="Arial"/>
          <w:bCs/>
          <w:sz w:val="24"/>
          <w:szCs w:val="24"/>
        </w:rPr>
        <w:t>ů</w:t>
      </w:r>
      <w:r w:rsidR="009F595C">
        <w:rPr>
          <w:rFonts w:ascii="Arial" w:hAnsi="Arial" w:cs="Arial"/>
          <w:bCs/>
          <w:sz w:val="24"/>
          <w:szCs w:val="24"/>
        </w:rPr>
        <w:t xml:space="preserve">. </w:t>
      </w:r>
    </w:p>
    <w:p w:rsidR="0045586F" w:rsidRPr="00FF03AE" w:rsidRDefault="0045586F" w:rsidP="00BD66F5">
      <w:pPr>
        <w:pStyle w:val="Nadpis2"/>
        <w:spacing w:before="120" w:after="120"/>
        <w:rPr>
          <w:i w:val="0"/>
          <w:sz w:val="24"/>
          <w:szCs w:val="24"/>
        </w:rPr>
      </w:pPr>
      <w:r w:rsidRPr="00FF03AE">
        <w:rPr>
          <w:i w:val="0"/>
          <w:sz w:val="24"/>
          <w:szCs w:val="24"/>
        </w:rPr>
        <w:t>1.1</w:t>
      </w:r>
      <w:r w:rsidRPr="00FF03AE">
        <w:rPr>
          <w:i w:val="0"/>
          <w:sz w:val="24"/>
          <w:szCs w:val="24"/>
        </w:rPr>
        <w:t> </w:t>
      </w:r>
      <w:r w:rsidRPr="005F470C">
        <w:rPr>
          <w:i w:val="0"/>
          <w:sz w:val="24"/>
          <w:szCs w:val="24"/>
        </w:rPr>
        <w:t>Zobecnění požadavků na normativní dokumenty</w:t>
      </w:r>
    </w:p>
    <w:p w:rsidR="0027260F" w:rsidRDefault="00CC52F9" w:rsidP="0027260F">
      <w:pPr>
        <w:autoSpaceDE w:val="0"/>
        <w:autoSpaceDN w:val="0"/>
        <w:adjustRightInd w:val="0"/>
        <w:jc w:val="both"/>
        <w:rPr>
          <w:rFonts w:ascii="Arial" w:hAnsi="Arial" w:cs="Arial"/>
          <w:bCs/>
          <w:sz w:val="24"/>
          <w:szCs w:val="24"/>
        </w:rPr>
      </w:pPr>
      <w:r w:rsidRPr="000946FB">
        <w:rPr>
          <w:rFonts w:ascii="Arial" w:hAnsi="Arial" w:cs="Arial"/>
          <w:bCs/>
          <w:sz w:val="24"/>
          <w:szCs w:val="24"/>
        </w:rPr>
        <w:t xml:space="preserve">Svým obsahem v současné době normativní dokumenty pokrývají </w:t>
      </w:r>
      <w:r w:rsidR="006E70E2" w:rsidRPr="000946FB">
        <w:rPr>
          <w:rFonts w:ascii="Arial" w:hAnsi="Arial" w:cs="Arial"/>
          <w:bCs/>
          <w:sz w:val="24"/>
          <w:szCs w:val="24"/>
        </w:rPr>
        <w:t xml:space="preserve">vnitro </w:t>
      </w:r>
      <w:r w:rsidR="0045586F">
        <w:rPr>
          <w:rFonts w:ascii="Arial" w:hAnsi="Arial" w:cs="Arial"/>
          <w:bCs/>
          <w:sz w:val="24"/>
          <w:szCs w:val="24"/>
        </w:rPr>
        <w:br/>
      </w:r>
      <w:r w:rsidR="006E70E2" w:rsidRPr="000946FB">
        <w:rPr>
          <w:rFonts w:ascii="Arial" w:hAnsi="Arial" w:cs="Arial"/>
          <w:bCs/>
          <w:sz w:val="24"/>
          <w:szCs w:val="24"/>
        </w:rPr>
        <w:t>i mezioborov</w:t>
      </w:r>
      <w:r w:rsidRPr="000946FB">
        <w:rPr>
          <w:rFonts w:ascii="Arial" w:hAnsi="Arial" w:cs="Arial"/>
          <w:bCs/>
          <w:sz w:val="24"/>
          <w:szCs w:val="24"/>
        </w:rPr>
        <w:t>ou</w:t>
      </w:r>
      <w:r w:rsidR="006E70E2" w:rsidRPr="000946FB">
        <w:rPr>
          <w:rFonts w:ascii="Arial" w:hAnsi="Arial" w:cs="Arial"/>
          <w:bCs/>
          <w:sz w:val="24"/>
          <w:szCs w:val="24"/>
        </w:rPr>
        <w:t xml:space="preserve"> </w:t>
      </w:r>
      <w:r w:rsidR="0027260F" w:rsidRPr="000946FB">
        <w:rPr>
          <w:rFonts w:ascii="Arial" w:hAnsi="Arial" w:cs="Arial"/>
          <w:bCs/>
          <w:sz w:val="24"/>
          <w:szCs w:val="24"/>
        </w:rPr>
        <w:t>spoluprác</w:t>
      </w:r>
      <w:r w:rsidRPr="000946FB">
        <w:rPr>
          <w:rFonts w:ascii="Arial" w:hAnsi="Arial" w:cs="Arial"/>
          <w:bCs/>
          <w:sz w:val="24"/>
          <w:szCs w:val="24"/>
        </w:rPr>
        <w:t>i</w:t>
      </w:r>
      <w:r w:rsidR="0027260F" w:rsidRPr="000946FB">
        <w:rPr>
          <w:rFonts w:ascii="Arial" w:hAnsi="Arial" w:cs="Arial"/>
          <w:bCs/>
          <w:sz w:val="24"/>
          <w:szCs w:val="24"/>
        </w:rPr>
        <w:t xml:space="preserve"> </w:t>
      </w:r>
      <w:r w:rsidR="00376E4D">
        <w:rPr>
          <w:rFonts w:ascii="Arial" w:hAnsi="Arial" w:cs="Arial"/>
          <w:bCs/>
          <w:sz w:val="24"/>
          <w:szCs w:val="24"/>
        </w:rPr>
        <w:t xml:space="preserve">v mezinárodním i vnitrostátním měřítku na </w:t>
      </w:r>
      <w:r w:rsidR="0027260F" w:rsidRPr="000946FB">
        <w:rPr>
          <w:rFonts w:ascii="Arial" w:hAnsi="Arial" w:cs="Arial"/>
          <w:bCs/>
          <w:sz w:val="24"/>
          <w:szCs w:val="24"/>
        </w:rPr>
        <w:t>úseku</w:t>
      </w:r>
      <w:r w:rsidR="0027260F">
        <w:rPr>
          <w:rFonts w:ascii="Arial" w:hAnsi="Arial" w:cs="Arial"/>
          <w:bCs/>
          <w:sz w:val="24"/>
          <w:szCs w:val="24"/>
        </w:rPr>
        <w:t>:</w:t>
      </w:r>
    </w:p>
    <w:p w:rsidR="0027260F" w:rsidRPr="00121F71" w:rsidRDefault="0027260F" w:rsidP="00A11C0A">
      <w:pPr>
        <w:numPr>
          <w:ilvl w:val="0"/>
          <w:numId w:val="4"/>
        </w:numPr>
        <w:autoSpaceDE w:val="0"/>
        <w:autoSpaceDN w:val="0"/>
        <w:adjustRightInd w:val="0"/>
        <w:spacing w:before="60" w:after="60"/>
        <w:rPr>
          <w:rFonts w:ascii="Arial" w:hAnsi="Arial" w:cs="Arial"/>
          <w:i/>
          <w:sz w:val="24"/>
          <w:szCs w:val="24"/>
        </w:rPr>
      </w:pPr>
      <w:r w:rsidRPr="00121F71">
        <w:rPr>
          <w:rFonts w:ascii="Arial" w:hAnsi="Arial" w:cs="Arial"/>
          <w:b/>
          <w:bCs/>
          <w:sz w:val="24"/>
          <w:szCs w:val="24"/>
        </w:rPr>
        <w:t xml:space="preserve">vhodnosti </w:t>
      </w:r>
      <w:r w:rsidR="00376E4D">
        <w:rPr>
          <w:rFonts w:ascii="Arial" w:hAnsi="Arial" w:cs="Arial"/>
          <w:b/>
          <w:bCs/>
          <w:sz w:val="24"/>
          <w:szCs w:val="24"/>
        </w:rPr>
        <w:t xml:space="preserve">použití </w:t>
      </w:r>
      <w:r w:rsidRPr="00121F71">
        <w:rPr>
          <w:rFonts w:ascii="Arial" w:hAnsi="Arial" w:cs="Arial"/>
          <w:b/>
          <w:bCs/>
          <w:sz w:val="24"/>
          <w:szCs w:val="24"/>
        </w:rPr>
        <w:t xml:space="preserve">pro daný účel </w:t>
      </w:r>
      <w:r w:rsidR="00121F71" w:rsidRPr="00121F71">
        <w:rPr>
          <w:rFonts w:ascii="Arial" w:hAnsi="Arial" w:cs="Arial"/>
          <w:bCs/>
          <w:i/>
          <w:sz w:val="24"/>
          <w:szCs w:val="24"/>
        </w:rPr>
        <w:t>(</w:t>
      </w:r>
      <w:r w:rsidRPr="00121F71">
        <w:rPr>
          <w:rFonts w:ascii="Arial" w:hAnsi="Arial" w:cs="Arial"/>
          <w:bCs/>
          <w:i/>
          <w:sz w:val="24"/>
          <w:szCs w:val="24"/>
        </w:rPr>
        <w:t>fitness for purpose</w:t>
      </w:r>
      <w:r w:rsidR="00121F71" w:rsidRPr="00121F71">
        <w:rPr>
          <w:rFonts w:ascii="Arial" w:hAnsi="Arial" w:cs="Arial"/>
          <w:bCs/>
          <w:i/>
          <w:sz w:val="24"/>
          <w:szCs w:val="24"/>
        </w:rPr>
        <w:t>)</w:t>
      </w:r>
    </w:p>
    <w:p w:rsidR="0027260F" w:rsidRPr="00121F71" w:rsidRDefault="0027260F" w:rsidP="00A11C0A">
      <w:pPr>
        <w:numPr>
          <w:ilvl w:val="0"/>
          <w:numId w:val="4"/>
        </w:numPr>
        <w:autoSpaceDE w:val="0"/>
        <w:autoSpaceDN w:val="0"/>
        <w:adjustRightInd w:val="0"/>
        <w:spacing w:before="60" w:after="60"/>
        <w:rPr>
          <w:rFonts w:ascii="Arial" w:hAnsi="Arial" w:cs="Arial"/>
          <w:sz w:val="24"/>
          <w:szCs w:val="24"/>
        </w:rPr>
      </w:pPr>
      <w:r w:rsidRPr="00121F71">
        <w:rPr>
          <w:rFonts w:ascii="Arial" w:hAnsi="Arial" w:cs="Arial"/>
          <w:b/>
          <w:bCs/>
          <w:sz w:val="24"/>
          <w:szCs w:val="24"/>
        </w:rPr>
        <w:t>kompatibilit</w:t>
      </w:r>
      <w:r w:rsidR="00121F71" w:rsidRPr="00121F71">
        <w:rPr>
          <w:rFonts w:ascii="Arial" w:hAnsi="Arial" w:cs="Arial"/>
          <w:b/>
          <w:bCs/>
          <w:sz w:val="24"/>
          <w:szCs w:val="24"/>
        </w:rPr>
        <w:t xml:space="preserve">y, </w:t>
      </w:r>
      <w:r w:rsidRPr="00121F71">
        <w:rPr>
          <w:rFonts w:ascii="Arial" w:hAnsi="Arial" w:cs="Arial"/>
          <w:b/>
          <w:bCs/>
          <w:sz w:val="24"/>
          <w:szCs w:val="24"/>
        </w:rPr>
        <w:t>slučitelnost</w:t>
      </w:r>
      <w:r w:rsidR="00121F71" w:rsidRPr="00121F71">
        <w:rPr>
          <w:rFonts w:ascii="Arial" w:hAnsi="Arial" w:cs="Arial"/>
          <w:b/>
          <w:bCs/>
          <w:sz w:val="24"/>
          <w:szCs w:val="24"/>
        </w:rPr>
        <w:t xml:space="preserve">i </w:t>
      </w:r>
      <w:r w:rsidR="00121F71" w:rsidRPr="00121F71">
        <w:rPr>
          <w:rFonts w:ascii="Arial" w:hAnsi="Arial" w:cs="Arial"/>
          <w:bCs/>
          <w:i/>
          <w:sz w:val="24"/>
          <w:szCs w:val="24"/>
        </w:rPr>
        <w:t>(kompatibility)</w:t>
      </w:r>
    </w:p>
    <w:p w:rsidR="0027260F" w:rsidRPr="00121F71" w:rsidRDefault="0027260F" w:rsidP="00A11C0A">
      <w:pPr>
        <w:numPr>
          <w:ilvl w:val="0"/>
          <w:numId w:val="4"/>
        </w:numPr>
        <w:autoSpaceDE w:val="0"/>
        <w:autoSpaceDN w:val="0"/>
        <w:adjustRightInd w:val="0"/>
        <w:spacing w:before="60" w:after="60"/>
        <w:rPr>
          <w:rFonts w:ascii="Arial" w:hAnsi="Arial" w:cs="Arial"/>
          <w:sz w:val="24"/>
          <w:szCs w:val="24"/>
        </w:rPr>
      </w:pPr>
      <w:r w:rsidRPr="00121F71">
        <w:rPr>
          <w:rFonts w:ascii="Arial" w:hAnsi="Arial" w:cs="Arial"/>
          <w:b/>
          <w:bCs/>
          <w:sz w:val="24"/>
          <w:szCs w:val="24"/>
        </w:rPr>
        <w:t>zaměnitelnost</w:t>
      </w:r>
      <w:r w:rsidR="00121F71" w:rsidRPr="00121F71">
        <w:rPr>
          <w:rFonts w:ascii="Arial" w:hAnsi="Arial" w:cs="Arial"/>
          <w:b/>
          <w:bCs/>
          <w:sz w:val="24"/>
          <w:szCs w:val="24"/>
        </w:rPr>
        <w:t>i</w:t>
      </w:r>
      <w:r w:rsidRPr="00121F71">
        <w:rPr>
          <w:rFonts w:ascii="Arial" w:hAnsi="Arial" w:cs="Arial"/>
          <w:b/>
          <w:bCs/>
          <w:sz w:val="24"/>
          <w:szCs w:val="24"/>
        </w:rPr>
        <w:t xml:space="preserve"> </w:t>
      </w:r>
      <w:r w:rsidR="00121F71" w:rsidRPr="00121F71">
        <w:rPr>
          <w:rFonts w:ascii="Arial" w:hAnsi="Arial" w:cs="Arial"/>
          <w:bCs/>
          <w:i/>
          <w:sz w:val="24"/>
          <w:szCs w:val="24"/>
        </w:rPr>
        <w:t>(</w:t>
      </w:r>
      <w:r w:rsidRPr="00121F71">
        <w:rPr>
          <w:rFonts w:ascii="Arial" w:hAnsi="Arial" w:cs="Arial"/>
          <w:bCs/>
          <w:i/>
          <w:sz w:val="24"/>
          <w:szCs w:val="24"/>
        </w:rPr>
        <w:t>interchangeability</w:t>
      </w:r>
      <w:r w:rsidR="00121F71" w:rsidRPr="00121F71">
        <w:rPr>
          <w:rFonts w:ascii="Arial" w:hAnsi="Arial" w:cs="Arial"/>
          <w:bCs/>
          <w:i/>
          <w:sz w:val="24"/>
          <w:szCs w:val="24"/>
        </w:rPr>
        <w:t>)</w:t>
      </w:r>
    </w:p>
    <w:p w:rsidR="0027260F" w:rsidRPr="00121F71" w:rsidRDefault="0027260F" w:rsidP="00A11C0A">
      <w:pPr>
        <w:numPr>
          <w:ilvl w:val="0"/>
          <w:numId w:val="4"/>
        </w:numPr>
        <w:autoSpaceDE w:val="0"/>
        <w:autoSpaceDN w:val="0"/>
        <w:adjustRightInd w:val="0"/>
        <w:spacing w:before="60" w:after="60"/>
        <w:rPr>
          <w:rFonts w:ascii="Arial" w:hAnsi="Arial" w:cs="Arial"/>
          <w:sz w:val="24"/>
          <w:szCs w:val="24"/>
        </w:rPr>
      </w:pPr>
      <w:r w:rsidRPr="00121F71">
        <w:rPr>
          <w:rFonts w:ascii="Arial" w:hAnsi="Arial" w:cs="Arial"/>
          <w:b/>
          <w:bCs/>
          <w:sz w:val="24"/>
          <w:szCs w:val="24"/>
        </w:rPr>
        <w:t>řízen</w:t>
      </w:r>
      <w:r w:rsidR="00121F71" w:rsidRPr="00121F71">
        <w:rPr>
          <w:rFonts w:ascii="Arial" w:hAnsi="Arial" w:cs="Arial"/>
          <w:b/>
          <w:bCs/>
          <w:sz w:val="24"/>
          <w:szCs w:val="24"/>
        </w:rPr>
        <w:t>ého</w:t>
      </w:r>
      <w:r w:rsidRPr="00121F71">
        <w:rPr>
          <w:rFonts w:ascii="Arial" w:hAnsi="Arial" w:cs="Arial"/>
          <w:b/>
          <w:bCs/>
          <w:sz w:val="24"/>
          <w:szCs w:val="24"/>
        </w:rPr>
        <w:t xml:space="preserve"> výběr</w:t>
      </w:r>
      <w:r w:rsidR="00121F71" w:rsidRPr="00121F71">
        <w:rPr>
          <w:rFonts w:ascii="Arial" w:hAnsi="Arial" w:cs="Arial"/>
          <w:b/>
          <w:bCs/>
          <w:sz w:val="24"/>
          <w:szCs w:val="24"/>
        </w:rPr>
        <w:t>u</w:t>
      </w:r>
      <w:r w:rsidRPr="00121F71">
        <w:rPr>
          <w:rFonts w:ascii="Arial" w:hAnsi="Arial" w:cs="Arial"/>
          <w:b/>
          <w:bCs/>
          <w:sz w:val="24"/>
          <w:szCs w:val="24"/>
        </w:rPr>
        <w:t xml:space="preserve"> variant </w:t>
      </w:r>
      <w:r w:rsidR="00121F71" w:rsidRPr="00121F71">
        <w:rPr>
          <w:rFonts w:ascii="Arial" w:hAnsi="Arial" w:cs="Arial"/>
          <w:bCs/>
          <w:i/>
          <w:sz w:val="24"/>
          <w:szCs w:val="24"/>
        </w:rPr>
        <w:t>(</w:t>
      </w:r>
      <w:r w:rsidRPr="00121F71">
        <w:rPr>
          <w:rFonts w:ascii="Arial" w:hAnsi="Arial" w:cs="Arial"/>
          <w:bCs/>
          <w:i/>
          <w:sz w:val="24"/>
          <w:szCs w:val="24"/>
        </w:rPr>
        <w:t xml:space="preserve">variety </w:t>
      </w:r>
      <w:r w:rsidR="00121F71" w:rsidRPr="00121F71">
        <w:rPr>
          <w:rFonts w:ascii="Arial" w:hAnsi="Arial" w:cs="Arial"/>
          <w:bCs/>
          <w:i/>
          <w:sz w:val="24"/>
          <w:szCs w:val="24"/>
        </w:rPr>
        <w:t>kontrol)</w:t>
      </w:r>
    </w:p>
    <w:p w:rsidR="0027260F" w:rsidRPr="00121F71" w:rsidRDefault="0027260F" w:rsidP="00A11C0A">
      <w:pPr>
        <w:numPr>
          <w:ilvl w:val="0"/>
          <w:numId w:val="4"/>
        </w:numPr>
        <w:autoSpaceDE w:val="0"/>
        <w:autoSpaceDN w:val="0"/>
        <w:adjustRightInd w:val="0"/>
        <w:spacing w:before="60" w:after="60"/>
        <w:rPr>
          <w:rFonts w:ascii="Arial" w:hAnsi="Arial" w:cs="Arial"/>
          <w:sz w:val="24"/>
          <w:szCs w:val="24"/>
        </w:rPr>
      </w:pPr>
      <w:r w:rsidRPr="00121F71">
        <w:rPr>
          <w:rFonts w:ascii="Arial" w:hAnsi="Arial" w:cs="Arial"/>
          <w:b/>
          <w:bCs/>
          <w:sz w:val="24"/>
          <w:szCs w:val="24"/>
        </w:rPr>
        <w:t>bezpečnost</w:t>
      </w:r>
      <w:r w:rsidR="00121F71" w:rsidRPr="00121F71">
        <w:rPr>
          <w:rFonts w:ascii="Arial" w:hAnsi="Arial" w:cs="Arial"/>
          <w:b/>
          <w:bCs/>
          <w:sz w:val="24"/>
          <w:szCs w:val="24"/>
        </w:rPr>
        <w:t>i</w:t>
      </w:r>
      <w:r w:rsidRPr="00121F71">
        <w:rPr>
          <w:rFonts w:ascii="Arial" w:hAnsi="Arial" w:cs="Arial"/>
          <w:b/>
          <w:bCs/>
          <w:sz w:val="24"/>
          <w:szCs w:val="24"/>
        </w:rPr>
        <w:t xml:space="preserve"> </w:t>
      </w:r>
      <w:r w:rsidR="00121F71" w:rsidRPr="00121F71">
        <w:rPr>
          <w:rFonts w:ascii="Arial" w:hAnsi="Arial" w:cs="Arial"/>
          <w:bCs/>
          <w:i/>
          <w:sz w:val="24"/>
          <w:szCs w:val="24"/>
        </w:rPr>
        <w:t>(</w:t>
      </w:r>
      <w:r w:rsidRPr="00121F71">
        <w:rPr>
          <w:rFonts w:ascii="Arial" w:hAnsi="Arial" w:cs="Arial"/>
          <w:bCs/>
          <w:i/>
          <w:sz w:val="24"/>
          <w:szCs w:val="24"/>
        </w:rPr>
        <w:t>safety</w:t>
      </w:r>
      <w:r w:rsidR="00121F71" w:rsidRPr="00121F71">
        <w:rPr>
          <w:rFonts w:ascii="Arial" w:hAnsi="Arial" w:cs="Arial"/>
          <w:bCs/>
          <w:i/>
          <w:sz w:val="24"/>
          <w:szCs w:val="24"/>
        </w:rPr>
        <w:t>)</w:t>
      </w:r>
    </w:p>
    <w:p w:rsidR="0027260F" w:rsidRPr="00121F71" w:rsidRDefault="0027260F" w:rsidP="00A11C0A">
      <w:pPr>
        <w:numPr>
          <w:ilvl w:val="0"/>
          <w:numId w:val="4"/>
        </w:numPr>
        <w:autoSpaceDE w:val="0"/>
        <w:autoSpaceDN w:val="0"/>
        <w:adjustRightInd w:val="0"/>
        <w:spacing w:before="60" w:after="60"/>
        <w:rPr>
          <w:rFonts w:ascii="Arial" w:hAnsi="Arial" w:cs="Arial"/>
          <w:sz w:val="24"/>
          <w:szCs w:val="24"/>
        </w:rPr>
      </w:pPr>
      <w:r w:rsidRPr="00121F71">
        <w:rPr>
          <w:rFonts w:ascii="Arial" w:hAnsi="Arial" w:cs="Arial"/>
          <w:b/>
          <w:bCs/>
          <w:sz w:val="24"/>
          <w:szCs w:val="24"/>
        </w:rPr>
        <w:t>ochran</w:t>
      </w:r>
      <w:r w:rsidR="00121F71" w:rsidRPr="00121F71">
        <w:rPr>
          <w:rFonts w:ascii="Arial" w:hAnsi="Arial" w:cs="Arial"/>
          <w:b/>
          <w:bCs/>
          <w:sz w:val="24"/>
          <w:szCs w:val="24"/>
        </w:rPr>
        <w:t>y</w:t>
      </w:r>
      <w:r w:rsidRPr="00121F71">
        <w:rPr>
          <w:rFonts w:ascii="Arial" w:hAnsi="Arial" w:cs="Arial"/>
          <w:b/>
          <w:bCs/>
          <w:sz w:val="24"/>
          <w:szCs w:val="24"/>
        </w:rPr>
        <w:t xml:space="preserve"> životního prostředí </w:t>
      </w:r>
      <w:r w:rsidR="00121F71" w:rsidRPr="00121F71">
        <w:rPr>
          <w:rFonts w:ascii="Arial" w:hAnsi="Arial" w:cs="Arial"/>
          <w:bCs/>
          <w:i/>
          <w:sz w:val="24"/>
          <w:szCs w:val="24"/>
        </w:rPr>
        <w:t>(</w:t>
      </w:r>
      <w:r w:rsidRPr="00121F71">
        <w:rPr>
          <w:rFonts w:ascii="Arial" w:hAnsi="Arial" w:cs="Arial"/>
          <w:bCs/>
          <w:i/>
          <w:sz w:val="24"/>
          <w:szCs w:val="24"/>
        </w:rPr>
        <w:t>protection of the environment</w:t>
      </w:r>
      <w:r w:rsidR="00121F71" w:rsidRPr="00121F71">
        <w:rPr>
          <w:rFonts w:ascii="Arial" w:hAnsi="Arial" w:cs="Arial"/>
          <w:bCs/>
          <w:i/>
          <w:sz w:val="24"/>
          <w:szCs w:val="24"/>
        </w:rPr>
        <w:t>)</w:t>
      </w:r>
    </w:p>
    <w:p w:rsidR="0027260F" w:rsidRPr="00F96078" w:rsidRDefault="0027260F" w:rsidP="00A11C0A">
      <w:pPr>
        <w:numPr>
          <w:ilvl w:val="0"/>
          <w:numId w:val="4"/>
        </w:numPr>
        <w:autoSpaceDE w:val="0"/>
        <w:autoSpaceDN w:val="0"/>
        <w:adjustRightInd w:val="0"/>
        <w:spacing w:before="60" w:after="60"/>
        <w:rPr>
          <w:rFonts w:ascii="Arial" w:hAnsi="Arial" w:cs="Arial"/>
          <w:sz w:val="24"/>
          <w:szCs w:val="24"/>
        </w:rPr>
      </w:pPr>
      <w:r w:rsidRPr="00121F71">
        <w:rPr>
          <w:rFonts w:ascii="Arial" w:hAnsi="Arial" w:cs="Arial"/>
          <w:b/>
          <w:bCs/>
          <w:sz w:val="24"/>
          <w:szCs w:val="24"/>
        </w:rPr>
        <w:t>ochran</w:t>
      </w:r>
      <w:r w:rsidR="00121F71" w:rsidRPr="00121F71">
        <w:rPr>
          <w:rFonts w:ascii="Arial" w:hAnsi="Arial" w:cs="Arial"/>
          <w:b/>
          <w:bCs/>
          <w:sz w:val="24"/>
          <w:szCs w:val="24"/>
        </w:rPr>
        <w:t>y</w:t>
      </w:r>
      <w:r w:rsidRPr="00121F71">
        <w:rPr>
          <w:rFonts w:ascii="Arial" w:hAnsi="Arial" w:cs="Arial"/>
          <w:b/>
          <w:bCs/>
          <w:sz w:val="24"/>
          <w:szCs w:val="24"/>
        </w:rPr>
        <w:t xml:space="preserve"> výrobku</w:t>
      </w:r>
      <w:r w:rsidR="00121F71" w:rsidRPr="00121F71">
        <w:rPr>
          <w:rFonts w:ascii="Arial" w:hAnsi="Arial" w:cs="Arial"/>
          <w:b/>
          <w:bCs/>
          <w:sz w:val="24"/>
          <w:szCs w:val="24"/>
        </w:rPr>
        <w:t>/produktů</w:t>
      </w:r>
      <w:r w:rsidRPr="00121F71">
        <w:rPr>
          <w:rFonts w:ascii="Arial" w:hAnsi="Arial" w:cs="Arial"/>
          <w:b/>
          <w:bCs/>
          <w:sz w:val="24"/>
          <w:szCs w:val="24"/>
        </w:rPr>
        <w:t xml:space="preserve"> </w:t>
      </w:r>
      <w:r w:rsidR="00121F71" w:rsidRPr="00F85158">
        <w:rPr>
          <w:rFonts w:ascii="Arial" w:hAnsi="Arial" w:cs="Arial"/>
          <w:bCs/>
          <w:sz w:val="24"/>
          <w:szCs w:val="24"/>
        </w:rPr>
        <w:t>(</w:t>
      </w:r>
      <w:r w:rsidRPr="00121F71">
        <w:rPr>
          <w:rFonts w:ascii="Arial" w:hAnsi="Arial" w:cs="Arial"/>
          <w:bCs/>
          <w:i/>
          <w:sz w:val="24"/>
          <w:szCs w:val="24"/>
        </w:rPr>
        <w:t>product protection</w:t>
      </w:r>
      <w:r w:rsidR="00121F71" w:rsidRPr="00121F71">
        <w:rPr>
          <w:rFonts w:ascii="Arial" w:hAnsi="Arial" w:cs="Arial"/>
          <w:bCs/>
          <w:i/>
          <w:sz w:val="24"/>
          <w:szCs w:val="24"/>
        </w:rPr>
        <w:t>)</w:t>
      </w:r>
    </w:p>
    <w:p w:rsidR="00F96078" w:rsidRPr="00F96078" w:rsidRDefault="00F96078" w:rsidP="00A11C0A">
      <w:pPr>
        <w:numPr>
          <w:ilvl w:val="0"/>
          <w:numId w:val="4"/>
        </w:numPr>
        <w:autoSpaceDE w:val="0"/>
        <w:autoSpaceDN w:val="0"/>
        <w:adjustRightInd w:val="0"/>
        <w:spacing w:before="60" w:after="60"/>
        <w:rPr>
          <w:rFonts w:ascii="Arial" w:hAnsi="Arial" w:cs="Arial"/>
          <w:i/>
          <w:sz w:val="24"/>
          <w:szCs w:val="24"/>
        </w:rPr>
      </w:pPr>
      <w:r>
        <w:rPr>
          <w:rFonts w:ascii="Arial" w:hAnsi="Arial" w:cs="Arial"/>
          <w:b/>
          <w:bCs/>
          <w:sz w:val="24"/>
          <w:szCs w:val="24"/>
        </w:rPr>
        <w:t xml:space="preserve">kvality </w:t>
      </w:r>
      <w:r w:rsidRPr="00F96078">
        <w:rPr>
          <w:rFonts w:ascii="Arial" w:hAnsi="Arial" w:cs="Arial"/>
          <w:bCs/>
          <w:i/>
          <w:sz w:val="24"/>
          <w:szCs w:val="24"/>
        </w:rPr>
        <w:t>(quality</w:t>
      </w:r>
      <w:r>
        <w:rPr>
          <w:rFonts w:ascii="Arial" w:hAnsi="Arial" w:cs="Arial"/>
          <w:bCs/>
          <w:i/>
          <w:sz w:val="24"/>
          <w:szCs w:val="24"/>
        </w:rPr>
        <w:t>)</w:t>
      </w:r>
    </w:p>
    <w:p w:rsidR="00F85158" w:rsidRPr="00121F71" w:rsidRDefault="00F85158" w:rsidP="00A11C0A">
      <w:pPr>
        <w:numPr>
          <w:ilvl w:val="0"/>
          <w:numId w:val="4"/>
        </w:numPr>
        <w:autoSpaceDE w:val="0"/>
        <w:autoSpaceDN w:val="0"/>
        <w:adjustRightInd w:val="0"/>
        <w:spacing w:before="60" w:after="60"/>
        <w:rPr>
          <w:rFonts w:ascii="Arial" w:hAnsi="Arial" w:cs="Arial"/>
          <w:sz w:val="24"/>
          <w:szCs w:val="24"/>
        </w:rPr>
      </w:pPr>
      <w:r>
        <w:rPr>
          <w:rFonts w:ascii="Arial" w:hAnsi="Arial" w:cs="Arial"/>
          <w:b/>
          <w:bCs/>
          <w:sz w:val="24"/>
          <w:szCs w:val="24"/>
        </w:rPr>
        <w:lastRenderedPageBreak/>
        <w:t>ochrany spotřebitele</w:t>
      </w:r>
      <w:r w:rsidR="00581DDC">
        <w:rPr>
          <w:rStyle w:val="Znakapoznpodarou"/>
          <w:rFonts w:ascii="Arial" w:hAnsi="Arial" w:cs="Arial"/>
          <w:b/>
          <w:bCs/>
          <w:sz w:val="24"/>
          <w:szCs w:val="24"/>
        </w:rPr>
        <w:footnoteReference w:customMarkFollows="1" w:id="6"/>
        <w:t>*)</w:t>
      </w:r>
      <w:r>
        <w:rPr>
          <w:rFonts w:ascii="Arial" w:hAnsi="Arial" w:cs="Arial"/>
          <w:b/>
          <w:bCs/>
          <w:sz w:val="24"/>
          <w:szCs w:val="24"/>
        </w:rPr>
        <w:t xml:space="preserve"> </w:t>
      </w:r>
      <w:r w:rsidR="00F96078" w:rsidRPr="00F96078">
        <w:rPr>
          <w:rFonts w:ascii="Arial" w:hAnsi="Arial" w:cs="Arial"/>
          <w:bCs/>
          <w:i/>
          <w:sz w:val="24"/>
          <w:szCs w:val="24"/>
        </w:rPr>
        <w:t>(consumer protection</w:t>
      </w:r>
      <w:r w:rsidR="00F96078">
        <w:rPr>
          <w:rFonts w:ascii="Arial" w:hAnsi="Arial" w:cs="Arial"/>
          <w:bCs/>
          <w:i/>
          <w:sz w:val="24"/>
          <w:szCs w:val="24"/>
        </w:rPr>
        <w:t>)</w:t>
      </w:r>
    </w:p>
    <w:p w:rsidR="00AB7D05" w:rsidRPr="002C2327" w:rsidRDefault="00905DDC" w:rsidP="00A11C0A">
      <w:pPr>
        <w:autoSpaceDE w:val="0"/>
        <w:autoSpaceDN w:val="0"/>
        <w:adjustRightInd w:val="0"/>
        <w:spacing w:before="60" w:after="60"/>
        <w:rPr>
          <w:rFonts w:ascii="Arial" w:hAnsi="Arial" w:cs="Arial"/>
          <w:sz w:val="24"/>
          <w:szCs w:val="24"/>
        </w:rPr>
      </w:pPr>
      <w:r>
        <w:rPr>
          <w:rFonts w:ascii="Arial" w:hAnsi="Arial" w:cs="Arial"/>
          <w:sz w:val="24"/>
          <w:szCs w:val="24"/>
        </w:rPr>
        <w:t xml:space="preserve">realizovanou v  </w:t>
      </w:r>
      <w:r w:rsidR="003E2547" w:rsidRPr="002C2327">
        <w:rPr>
          <w:rFonts w:ascii="Arial" w:hAnsi="Arial" w:cs="Arial"/>
          <w:sz w:val="24"/>
          <w:szCs w:val="24"/>
        </w:rPr>
        <w:t>n</w:t>
      </w:r>
      <w:r w:rsidR="00AB7D05" w:rsidRPr="002C2327">
        <w:rPr>
          <w:rFonts w:ascii="Arial" w:hAnsi="Arial" w:cs="Arial"/>
          <w:sz w:val="24"/>
          <w:szCs w:val="24"/>
        </w:rPr>
        <w:t>ormativních dokument</w:t>
      </w:r>
      <w:r w:rsidR="000946FB">
        <w:rPr>
          <w:rFonts w:ascii="Arial" w:hAnsi="Arial" w:cs="Arial"/>
          <w:sz w:val="24"/>
          <w:szCs w:val="24"/>
        </w:rPr>
        <w:t>ech</w:t>
      </w:r>
      <w:r w:rsidR="00AB7D05" w:rsidRPr="002C2327">
        <w:rPr>
          <w:rFonts w:ascii="Arial" w:hAnsi="Arial" w:cs="Arial"/>
          <w:sz w:val="24"/>
          <w:szCs w:val="24"/>
        </w:rPr>
        <w:t>:</w:t>
      </w:r>
    </w:p>
    <w:p w:rsidR="00AB7D05" w:rsidRPr="002C2327" w:rsidRDefault="00AB7D05" w:rsidP="00A11C0A">
      <w:pPr>
        <w:numPr>
          <w:ilvl w:val="0"/>
          <w:numId w:val="5"/>
        </w:numPr>
        <w:autoSpaceDE w:val="0"/>
        <w:autoSpaceDN w:val="0"/>
        <w:adjustRightInd w:val="0"/>
        <w:spacing w:before="60" w:after="60"/>
        <w:rPr>
          <w:rFonts w:ascii="Arial" w:hAnsi="Arial" w:cs="Arial"/>
          <w:i/>
          <w:sz w:val="24"/>
          <w:szCs w:val="24"/>
        </w:rPr>
      </w:pPr>
      <w:r w:rsidRPr="002C2327">
        <w:rPr>
          <w:rFonts w:ascii="Arial" w:hAnsi="Arial" w:cs="Arial"/>
          <w:b/>
          <w:bCs/>
          <w:sz w:val="24"/>
          <w:szCs w:val="24"/>
        </w:rPr>
        <w:t>základní</w:t>
      </w:r>
      <w:r w:rsidR="00121F71" w:rsidRPr="002C2327">
        <w:rPr>
          <w:rFonts w:ascii="Arial" w:hAnsi="Arial" w:cs="Arial"/>
          <w:b/>
          <w:bCs/>
          <w:sz w:val="24"/>
          <w:szCs w:val="24"/>
        </w:rPr>
        <w:t>ch</w:t>
      </w:r>
      <w:r w:rsidRPr="002C2327">
        <w:rPr>
          <w:rFonts w:ascii="Arial" w:hAnsi="Arial" w:cs="Arial"/>
          <w:b/>
          <w:bCs/>
          <w:sz w:val="24"/>
          <w:szCs w:val="24"/>
        </w:rPr>
        <w:t xml:space="preserve"> </w:t>
      </w:r>
      <w:r w:rsidR="00121F71" w:rsidRPr="002C2327">
        <w:rPr>
          <w:rFonts w:ascii="Arial" w:hAnsi="Arial" w:cs="Arial"/>
          <w:bCs/>
          <w:i/>
          <w:sz w:val="24"/>
          <w:szCs w:val="24"/>
        </w:rPr>
        <w:t>(</w:t>
      </w:r>
      <w:r w:rsidRPr="002C2327">
        <w:rPr>
          <w:rFonts w:ascii="Arial" w:hAnsi="Arial" w:cs="Arial"/>
          <w:bCs/>
          <w:i/>
          <w:sz w:val="24"/>
          <w:szCs w:val="24"/>
        </w:rPr>
        <w:t>basic</w:t>
      </w:r>
      <w:r w:rsidR="00121F71" w:rsidRPr="002C2327">
        <w:rPr>
          <w:rFonts w:ascii="Arial" w:hAnsi="Arial" w:cs="Arial"/>
          <w:bCs/>
          <w:i/>
          <w:sz w:val="24"/>
          <w:szCs w:val="24"/>
        </w:rPr>
        <w:t>)</w:t>
      </w:r>
    </w:p>
    <w:p w:rsidR="00AB7D05" w:rsidRPr="002C2327" w:rsidRDefault="00AB7D05" w:rsidP="00A11C0A">
      <w:pPr>
        <w:numPr>
          <w:ilvl w:val="0"/>
          <w:numId w:val="5"/>
        </w:numPr>
        <w:autoSpaceDE w:val="0"/>
        <w:autoSpaceDN w:val="0"/>
        <w:adjustRightInd w:val="0"/>
        <w:spacing w:before="60" w:after="60"/>
        <w:rPr>
          <w:rFonts w:ascii="Arial" w:hAnsi="Arial" w:cs="Arial"/>
          <w:i/>
          <w:sz w:val="24"/>
          <w:szCs w:val="24"/>
        </w:rPr>
      </w:pPr>
      <w:r w:rsidRPr="002C2327">
        <w:rPr>
          <w:rFonts w:ascii="Arial" w:hAnsi="Arial" w:cs="Arial"/>
          <w:b/>
          <w:bCs/>
          <w:sz w:val="24"/>
          <w:szCs w:val="24"/>
        </w:rPr>
        <w:t>terminologick</w:t>
      </w:r>
      <w:r w:rsidR="00121F71" w:rsidRPr="002C2327">
        <w:rPr>
          <w:rFonts w:ascii="Arial" w:hAnsi="Arial" w:cs="Arial"/>
          <w:b/>
          <w:bCs/>
          <w:sz w:val="24"/>
          <w:szCs w:val="24"/>
        </w:rPr>
        <w:t>ých</w:t>
      </w:r>
      <w:r w:rsidRPr="002C2327">
        <w:rPr>
          <w:rFonts w:ascii="Arial" w:hAnsi="Arial" w:cs="Arial"/>
          <w:b/>
          <w:bCs/>
          <w:sz w:val="24"/>
          <w:szCs w:val="24"/>
        </w:rPr>
        <w:t xml:space="preserve"> </w:t>
      </w:r>
      <w:r w:rsidR="00121F71" w:rsidRPr="002C2327">
        <w:rPr>
          <w:rFonts w:ascii="Arial" w:hAnsi="Arial" w:cs="Arial"/>
          <w:bCs/>
          <w:i/>
          <w:sz w:val="24"/>
          <w:szCs w:val="24"/>
        </w:rPr>
        <w:t>(</w:t>
      </w:r>
      <w:r w:rsidRPr="002C2327">
        <w:rPr>
          <w:rFonts w:ascii="Arial" w:hAnsi="Arial" w:cs="Arial"/>
          <w:bCs/>
          <w:i/>
          <w:sz w:val="24"/>
          <w:szCs w:val="24"/>
        </w:rPr>
        <w:t>terminology</w:t>
      </w:r>
      <w:r w:rsidR="00121F71" w:rsidRPr="002C2327">
        <w:rPr>
          <w:rFonts w:ascii="Arial" w:hAnsi="Arial" w:cs="Arial"/>
          <w:bCs/>
          <w:i/>
          <w:sz w:val="24"/>
          <w:szCs w:val="24"/>
        </w:rPr>
        <w:t>)</w:t>
      </w:r>
    </w:p>
    <w:p w:rsidR="00AB7D05" w:rsidRPr="002C2327" w:rsidRDefault="002C2327" w:rsidP="00A11C0A">
      <w:pPr>
        <w:numPr>
          <w:ilvl w:val="0"/>
          <w:numId w:val="5"/>
        </w:numPr>
        <w:autoSpaceDE w:val="0"/>
        <w:autoSpaceDN w:val="0"/>
        <w:adjustRightInd w:val="0"/>
        <w:spacing w:before="60" w:after="60"/>
        <w:rPr>
          <w:rFonts w:ascii="Arial" w:hAnsi="Arial" w:cs="Arial"/>
          <w:sz w:val="24"/>
          <w:szCs w:val="24"/>
        </w:rPr>
      </w:pPr>
      <w:r w:rsidRPr="002C2327">
        <w:rPr>
          <w:rFonts w:ascii="Arial" w:hAnsi="Arial" w:cs="Arial"/>
          <w:b/>
          <w:bCs/>
          <w:sz w:val="24"/>
          <w:szCs w:val="24"/>
        </w:rPr>
        <w:t xml:space="preserve">pro </w:t>
      </w:r>
      <w:r w:rsidR="00AB7D05" w:rsidRPr="002C2327">
        <w:rPr>
          <w:rFonts w:ascii="Arial" w:hAnsi="Arial" w:cs="Arial"/>
          <w:b/>
          <w:bCs/>
          <w:sz w:val="24"/>
          <w:szCs w:val="24"/>
        </w:rPr>
        <w:t>zk</w:t>
      </w:r>
      <w:r w:rsidRPr="002C2327">
        <w:rPr>
          <w:rFonts w:ascii="Arial" w:hAnsi="Arial" w:cs="Arial"/>
          <w:b/>
          <w:bCs/>
          <w:sz w:val="24"/>
          <w:szCs w:val="24"/>
        </w:rPr>
        <w:t>ouše</w:t>
      </w:r>
      <w:r w:rsidR="00121F71" w:rsidRPr="002C2327">
        <w:rPr>
          <w:rFonts w:ascii="Arial" w:hAnsi="Arial" w:cs="Arial"/>
          <w:b/>
          <w:bCs/>
          <w:sz w:val="24"/>
          <w:szCs w:val="24"/>
        </w:rPr>
        <w:t>ní</w:t>
      </w:r>
      <w:r w:rsidR="00AB7D05" w:rsidRPr="002C2327">
        <w:rPr>
          <w:rFonts w:ascii="Arial" w:hAnsi="Arial" w:cs="Arial"/>
          <w:b/>
          <w:bCs/>
          <w:sz w:val="24"/>
          <w:szCs w:val="24"/>
        </w:rPr>
        <w:t xml:space="preserve"> </w:t>
      </w:r>
      <w:r w:rsidRPr="002C2327">
        <w:rPr>
          <w:rFonts w:ascii="Arial" w:hAnsi="Arial" w:cs="Arial"/>
          <w:bCs/>
          <w:i/>
          <w:sz w:val="24"/>
          <w:szCs w:val="24"/>
        </w:rPr>
        <w:t>(</w:t>
      </w:r>
      <w:r w:rsidR="00AB7D05" w:rsidRPr="002C2327">
        <w:rPr>
          <w:rFonts w:ascii="Arial" w:hAnsi="Arial" w:cs="Arial"/>
          <w:bCs/>
          <w:i/>
          <w:sz w:val="24"/>
          <w:szCs w:val="24"/>
        </w:rPr>
        <w:t>testing</w:t>
      </w:r>
      <w:r w:rsidRPr="002C2327">
        <w:rPr>
          <w:rFonts w:ascii="Arial" w:hAnsi="Arial" w:cs="Arial"/>
          <w:bCs/>
          <w:i/>
          <w:sz w:val="24"/>
          <w:szCs w:val="24"/>
        </w:rPr>
        <w:t>)</w:t>
      </w:r>
    </w:p>
    <w:p w:rsidR="00AB7D05" w:rsidRPr="002C2327" w:rsidRDefault="002C2327" w:rsidP="00A11C0A">
      <w:pPr>
        <w:numPr>
          <w:ilvl w:val="0"/>
          <w:numId w:val="5"/>
        </w:numPr>
        <w:autoSpaceDE w:val="0"/>
        <w:autoSpaceDN w:val="0"/>
        <w:adjustRightInd w:val="0"/>
        <w:spacing w:before="60" w:after="60"/>
        <w:rPr>
          <w:rFonts w:ascii="Arial" w:hAnsi="Arial" w:cs="Arial"/>
          <w:sz w:val="24"/>
          <w:szCs w:val="24"/>
        </w:rPr>
      </w:pPr>
      <w:r w:rsidRPr="002C2327">
        <w:rPr>
          <w:rFonts w:ascii="Arial" w:hAnsi="Arial" w:cs="Arial"/>
          <w:b/>
          <w:bCs/>
          <w:sz w:val="24"/>
          <w:szCs w:val="24"/>
        </w:rPr>
        <w:t xml:space="preserve">pro </w:t>
      </w:r>
      <w:r w:rsidR="00AB7D05" w:rsidRPr="002C2327">
        <w:rPr>
          <w:rFonts w:ascii="Arial" w:hAnsi="Arial" w:cs="Arial"/>
          <w:b/>
          <w:bCs/>
          <w:sz w:val="24"/>
          <w:szCs w:val="24"/>
        </w:rPr>
        <w:t>výrob</w:t>
      </w:r>
      <w:r w:rsidRPr="002C2327">
        <w:rPr>
          <w:rFonts w:ascii="Arial" w:hAnsi="Arial" w:cs="Arial"/>
          <w:b/>
          <w:bCs/>
          <w:sz w:val="24"/>
          <w:szCs w:val="24"/>
        </w:rPr>
        <w:t>ek/produkt</w:t>
      </w:r>
      <w:r w:rsidR="00AB7D05" w:rsidRPr="002C2327">
        <w:rPr>
          <w:rFonts w:ascii="Arial" w:hAnsi="Arial" w:cs="Arial"/>
          <w:b/>
          <w:bCs/>
          <w:sz w:val="24"/>
          <w:szCs w:val="24"/>
        </w:rPr>
        <w:t xml:space="preserve"> </w:t>
      </w:r>
      <w:r w:rsidRPr="002C2327">
        <w:rPr>
          <w:rFonts w:ascii="Arial" w:hAnsi="Arial" w:cs="Arial"/>
          <w:bCs/>
          <w:i/>
          <w:sz w:val="24"/>
          <w:szCs w:val="24"/>
        </w:rPr>
        <w:t>(produkt)</w:t>
      </w:r>
    </w:p>
    <w:p w:rsidR="00AB7D05" w:rsidRPr="002C2327" w:rsidRDefault="002C2327" w:rsidP="00A11C0A">
      <w:pPr>
        <w:numPr>
          <w:ilvl w:val="0"/>
          <w:numId w:val="5"/>
        </w:numPr>
        <w:autoSpaceDE w:val="0"/>
        <w:autoSpaceDN w:val="0"/>
        <w:adjustRightInd w:val="0"/>
        <w:spacing w:before="60" w:after="60"/>
        <w:rPr>
          <w:rFonts w:ascii="Arial" w:hAnsi="Arial" w:cs="Arial"/>
          <w:sz w:val="24"/>
          <w:szCs w:val="24"/>
        </w:rPr>
      </w:pPr>
      <w:r w:rsidRPr="002C2327">
        <w:rPr>
          <w:rFonts w:ascii="Arial" w:hAnsi="Arial" w:cs="Arial"/>
          <w:b/>
          <w:bCs/>
          <w:sz w:val="24"/>
          <w:szCs w:val="24"/>
        </w:rPr>
        <w:t xml:space="preserve">pro </w:t>
      </w:r>
      <w:r w:rsidR="00AB7D05" w:rsidRPr="002C2327">
        <w:rPr>
          <w:rFonts w:ascii="Arial" w:hAnsi="Arial" w:cs="Arial"/>
          <w:b/>
          <w:bCs/>
          <w:sz w:val="24"/>
          <w:szCs w:val="24"/>
        </w:rPr>
        <w:t xml:space="preserve">proces </w:t>
      </w:r>
      <w:r w:rsidRPr="002C2327">
        <w:rPr>
          <w:rFonts w:ascii="Arial" w:hAnsi="Arial" w:cs="Arial"/>
          <w:bCs/>
          <w:i/>
          <w:sz w:val="24"/>
          <w:szCs w:val="24"/>
        </w:rPr>
        <w:t>(</w:t>
      </w:r>
      <w:r w:rsidR="00AB7D05" w:rsidRPr="002C2327">
        <w:rPr>
          <w:rFonts w:ascii="Arial" w:hAnsi="Arial" w:cs="Arial"/>
          <w:bCs/>
          <w:i/>
          <w:sz w:val="24"/>
          <w:szCs w:val="24"/>
        </w:rPr>
        <w:t>process</w:t>
      </w:r>
      <w:r w:rsidRPr="002C2327">
        <w:rPr>
          <w:rFonts w:ascii="Arial" w:hAnsi="Arial" w:cs="Arial"/>
          <w:bCs/>
          <w:i/>
          <w:sz w:val="24"/>
          <w:szCs w:val="24"/>
        </w:rPr>
        <w:t>)</w:t>
      </w:r>
    </w:p>
    <w:p w:rsidR="00AB7D05" w:rsidRPr="002C2327" w:rsidRDefault="002C2327" w:rsidP="00A11C0A">
      <w:pPr>
        <w:numPr>
          <w:ilvl w:val="0"/>
          <w:numId w:val="5"/>
        </w:numPr>
        <w:autoSpaceDE w:val="0"/>
        <w:autoSpaceDN w:val="0"/>
        <w:adjustRightInd w:val="0"/>
        <w:spacing w:before="60" w:after="60"/>
        <w:rPr>
          <w:rFonts w:ascii="Arial" w:hAnsi="Arial" w:cs="Arial"/>
          <w:sz w:val="24"/>
          <w:szCs w:val="24"/>
        </w:rPr>
      </w:pPr>
      <w:r w:rsidRPr="002C2327">
        <w:rPr>
          <w:rFonts w:ascii="Arial" w:hAnsi="Arial" w:cs="Arial"/>
          <w:b/>
          <w:bCs/>
          <w:sz w:val="24"/>
          <w:szCs w:val="24"/>
        </w:rPr>
        <w:t xml:space="preserve">pro </w:t>
      </w:r>
      <w:r w:rsidR="00AB7D05" w:rsidRPr="002C2327">
        <w:rPr>
          <w:rFonts w:ascii="Arial" w:hAnsi="Arial" w:cs="Arial"/>
          <w:b/>
          <w:bCs/>
          <w:sz w:val="24"/>
          <w:szCs w:val="24"/>
        </w:rPr>
        <w:t xml:space="preserve">služby </w:t>
      </w:r>
      <w:r w:rsidRPr="002C2327">
        <w:rPr>
          <w:rFonts w:ascii="Arial" w:hAnsi="Arial" w:cs="Arial"/>
          <w:bCs/>
          <w:i/>
          <w:sz w:val="24"/>
          <w:szCs w:val="24"/>
        </w:rPr>
        <w:t>(</w:t>
      </w:r>
      <w:r w:rsidR="00AB7D05" w:rsidRPr="002C2327">
        <w:rPr>
          <w:rFonts w:ascii="Arial" w:hAnsi="Arial" w:cs="Arial"/>
          <w:bCs/>
          <w:i/>
          <w:sz w:val="24"/>
          <w:szCs w:val="24"/>
        </w:rPr>
        <w:t>service</w:t>
      </w:r>
      <w:r w:rsidRPr="002C2327">
        <w:rPr>
          <w:rFonts w:ascii="Arial" w:hAnsi="Arial" w:cs="Arial"/>
          <w:bCs/>
          <w:i/>
          <w:sz w:val="24"/>
          <w:szCs w:val="24"/>
        </w:rPr>
        <w:t>)</w:t>
      </w:r>
    </w:p>
    <w:p w:rsidR="00AB7D05" w:rsidRPr="00581DDC" w:rsidRDefault="002C2327" w:rsidP="00A11C0A">
      <w:pPr>
        <w:numPr>
          <w:ilvl w:val="0"/>
          <w:numId w:val="5"/>
        </w:numPr>
        <w:autoSpaceDE w:val="0"/>
        <w:autoSpaceDN w:val="0"/>
        <w:adjustRightInd w:val="0"/>
        <w:spacing w:before="60" w:after="60"/>
        <w:rPr>
          <w:rFonts w:ascii="Arial" w:hAnsi="Arial" w:cs="Arial"/>
          <w:i/>
          <w:sz w:val="24"/>
          <w:szCs w:val="24"/>
        </w:rPr>
      </w:pPr>
      <w:r w:rsidRPr="002C2327">
        <w:rPr>
          <w:rFonts w:ascii="Arial" w:hAnsi="Arial" w:cs="Arial"/>
          <w:b/>
          <w:bCs/>
          <w:sz w:val="24"/>
          <w:szCs w:val="24"/>
        </w:rPr>
        <w:t xml:space="preserve">pro </w:t>
      </w:r>
      <w:r w:rsidR="00AB7D05" w:rsidRPr="002C2327">
        <w:rPr>
          <w:rFonts w:ascii="Arial" w:hAnsi="Arial" w:cs="Arial"/>
          <w:b/>
          <w:bCs/>
          <w:sz w:val="24"/>
          <w:szCs w:val="24"/>
        </w:rPr>
        <w:t xml:space="preserve">rozhraní </w:t>
      </w:r>
      <w:r w:rsidRPr="002C2327">
        <w:rPr>
          <w:rFonts w:ascii="Arial" w:hAnsi="Arial" w:cs="Arial"/>
          <w:bCs/>
          <w:i/>
          <w:sz w:val="24"/>
          <w:szCs w:val="24"/>
        </w:rPr>
        <w:t>(</w:t>
      </w:r>
      <w:r w:rsidR="00AB7D05" w:rsidRPr="002C2327">
        <w:rPr>
          <w:rFonts w:ascii="Arial" w:hAnsi="Arial" w:cs="Arial"/>
          <w:bCs/>
          <w:i/>
          <w:sz w:val="24"/>
          <w:szCs w:val="24"/>
        </w:rPr>
        <w:t>interface</w:t>
      </w:r>
      <w:r w:rsidRPr="002C2327">
        <w:rPr>
          <w:rFonts w:ascii="Arial" w:hAnsi="Arial" w:cs="Arial"/>
          <w:bCs/>
          <w:i/>
          <w:sz w:val="24"/>
          <w:szCs w:val="24"/>
        </w:rPr>
        <w:t>)</w:t>
      </w:r>
    </w:p>
    <w:p w:rsidR="00525FE0" w:rsidRDefault="006F5487" w:rsidP="0027260F">
      <w:pPr>
        <w:autoSpaceDE w:val="0"/>
        <w:autoSpaceDN w:val="0"/>
        <w:adjustRightInd w:val="0"/>
        <w:jc w:val="both"/>
        <w:rPr>
          <w:rFonts w:ascii="Arial" w:hAnsi="Arial" w:cs="Arial"/>
          <w:sz w:val="24"/>
          <w:szCs w:val="24"/>
        </w:rPr>
      </w:pPr>
      <w:r>
        <w:rPr>
          <w:rFonts w:ascii="Arial" w:hAnsi="Arial" w:cs="Arial"/>
          <w:bCs/>
          <w:sz w:val="24"/>
          <w:szCs w:val="24"/>
        </w:rPr>
        <w:t>Tvorba o</w:t>
      </w:r>
      <w:r w:rsidR="006E70E2">
        <w:rPr>
          <w:rFonts w:ascii="Arial" w:hAnsi="Arial" w:cs="Arial"/>
          <w:bCs/>
          <w:sz w:val="24"/>
          <w:szCs w:val="24"/>
        </w:rPr>
        <w:t>bsahov</w:t>
      </w:r>
      <w:r>
        <w:rPr>
          <w:rFonts w:ascii="Arial" w:hAnsi="Arial" w:cs="Arial"/>
          <w:bCs/>
          <w:sz w:val="24"/>
          <w:szCs w:val="24"/>
        </w:rPr>
        <w:t>é</w:t>
      </w:r>
      <w:r w:rsidR="006E70E2">
        <w:rPr>
          <w:rFonts w:ascii="Arial" w:hAnsi="Arial" w:cs="Arial"/>
          <w:bCs/>
          <w:sz w:val="24"/>
          <w:szCs w:val="24"/>
        </w:rPr>
        <w:t xml:space="preserve"> nápl</w:t>
      </w:r>
      <w:r>
        <w:rPr>
          <w:rFonts w:ascii="Arial" w:hAnsi="Arial" w:cs="Arial"/>
          <w:bCs/>
          <w:sz w:val="24"/>
          <w:szCs w:val="24"/>
        </w:rPr>
        <w:t>ně</w:t>
      </w:r>
      <w:r w:rsidR="006E70E2">
        <w:rPr>
          <w:rFonts w:ascii="Arial" w:hAnsi="Arial" w:cs="Arial"/>
          <w:bCs/>
          <w:sz w:val="24"/>
          <w:szCs w:val="24"/>
        </w:rPr>
        <w:t xml:space="preserve"> normativních dokumentů</w:t>
      </w:r>
      <w:r w:rsidR="00CC52F9">
        <w:rPr>
          <w:rFonts w:ascii="Arial" w:hAnsi="Arial" w:cs="Arial"/>
          <w:bCs/>
          <w:sz w:val="24"/>
          <w:szCs w:val="24"/>
        </w:rPr>
        <w:t xml:space="preserve">, která je od </w:t>
      </w:r>
      <w:r w:rsidR="00A11C0A">
        <w:rPr>
          <w:rFonts w:ascii="Arial" w:hAnsi="Arial" w:cs="Arial"/>
          <w:bCs/>
          <w:sz w:val="24"/>
          <w:szCs w:val="24"/>
        </w:rPr>
        <w:t xml:space="preserve">realizace </w:t>
      </w:r>
      <w:r w:rsidR="00CC52F9">
        <w:rPr>
          <w:rFonts w:ascii="Arial" w:hAnsi="Arial" w:cs="Arial"/>
          <w:bCs/>
          <w:sz w:val="24"/>
          <w:szCs w:val="24"/>
        </w:rPr>
        <w:t xml:space="preserve">vnější administrativní formy </w:t>
      </w:r>
      <w:r w:rsidR="00376E4D">
        <w:rPr>
          <w:rFonts w:ascii="Arial" w:hAnsi="Arial" w:cs="Arial"/>
          <w:bCs/>
          <w:sz w:val="24"/>
          <w:szCs w:val="24"/>
        </w:rPr>
        <w:t xml:space="preserve">jejich zajištění </w:t>
      </w:r>
      <w:r w:rsidR="00CC52F9">
        <w:rPr>
          <w:rFonts w:ascii="Arial" w:hAnsi="Arial" w:cs="Arial"/>
          <w:bCs/>
          <w:sz w:val="24"/>
          <w:szCs w:val="24"/>
        </w:rPr>
        <w:t xml:space="preserve">mnohem náročnější, </w:t>
      </w:r>
      <w:r w:rsidR="0027260F" w:rsidRPr="0027260F">
        <w:rPr>
          <w:rFonts w:ascii="Arial" w:hAnsi="Arial" w:cs="Arial"/>
          <w:bCs/>
          <w:sz w:val="24"/>
          <w:szCs w:val="24"/>
        </w:rPr>
        <w:t xml:space="preserve">musí být </w:t>
      </w:r>
      <w:r w:rsidR="0027260F" w:rsidRPr="0027260F">
        <w:rPr>
          <w:rFonts w:ascii="Arial" w:hAnsi="Arial" w:cs="Arial"/>
          <w:sz w:val="24"/>
          <w:szCs w:val="24"/>
        </w:rPr>
        <w:t>založen</w:t>
      </w:r>
      <w:r w:rsidR="006E70E2">
        <w:rPr>
          <w:rFonts w:ascii="Arial" w:hAnsi="Arial" w:cs="Arial"/>
          <w:sz w:val="24"/>
          <w:szCs w:val="24"/>
        </w:rPr>
        <w:t>a</w:t>
      </w:r>
      <w:r w:rsidR="0027260F" w:rsidRPr="0027260F">
        <w:rPr>
          <w:rFonts w:ascii="Arial" w:hAnsi="Arial" w:cs="Arial"/>
          <w:sz w:val="24"/>
          <w:szCs w:val="24"/>
        </w:rPr>
        <w:t xml:space="preserve"> na společných výsledcích vědy, techniky a praxe </w:t>
      </w:r>
      <w:r w:rsidR="00CC52F9">
        <w:rPr>
          <w:rFonts w:ascii="Arial" w:hAnsi="Arial" w:cs="Arial"/>
          <w:sz w:val="24"/>
          <w:szCs w:val="24"/>
        </w:rPr>
        <w:t>se</w:t>
      </w:r>
      <w:r w:rsidR="0027260F" w:rsidRPr="0027260F">
        <w:rPr>
          <w:rFonts w:ascii="Arial" w:hAnsi="Arial" w:cs="Arial"/>
          <w:sz w:val="24"/>
          <w:szCs w:val="24"/>
        </w:rPr>
        <w:t xml:space="preserve"> zaměřen</w:t>
      </w:r>
      <w:r w:rsidR="00CC52F9">
        <w:rPr>
          <w:rFonts w:ascii="Arial" w:hAnsi="Arial" w:cs="Arial"/>
          <w:sz w:val="24"/>
          <w:szCs w:val="24"/>
        </w:rPr>
        <w:t>ím</w:t>
      </w:r>
      <w:r w:rsidR="0027260F" w:rsidRPr="0027260F">
        <w:rPr>
          <w:rFonts w:ascii="Arial" w:hAnsi="Arial" w:cs="Arial"/>
          <w:sz w:val="24"/>
          <w:szCs w:val="24"/>
        </w:rPr>
        <w:t xml:space="preserve"> na dosažení optimálního společenského prospěchu</w:t>
      </w:r>
      <w:r w:rsidR="00CC52F9">
        <w:rPr>
          <w:rFonts w:ascii="Arial" w:hAnsi="Arial" w:cs="Arial"/>
          <w:sz w:val="24"/>
          <w:szCs w:val="24"/>
        </w:rPr>
        <w:t xml:space="preserve">, </w:t>
      </w:r>
      <w:r w:rsidR="006A6831">
        <w:rPr>
          <w:rFonts w:ascii="Arial" w:hAnsi="Arial" w:cs="Arial"/>
          <w:sz w:val="24"/>
          <w:szCs w:val="24"/>
        </w:rPr>
        <w:t xml:space="preserve">což je možno považovat za </w:t>
      </w:r>
      <w:r w:rsidR="00CC52F9" w:rsidRPr="00CC52F9">
        <w:rPr>
          <w:rFonts w:ascii="Arial" w:hAnsi="Arial" w:cs="Arial"/>
          <w:b/>
          <w:sz w:val="24"/>
          <w:szCs w:val="24"/>
        </w:rPr>
        <w:t>zobecnění tvůrčí inženýrsko-badatelské činnosti</w:t>
      </w:r>
      <w:r w:rsidR="0027260F" w:rsidRPr="0027260F">
        <w:rPr>
          <w:rFonts w:ascii="Arial" w:hAnsi="Arial" w:cs="Arial"/>
          <w:sz w:val="24"/>
          <w:szCs w:val="24"/>
        </w:rPr>
        <w:t>.</w:t>
      </w:r>
      <w:r w:rsidR="0027260F">
        <w:rPr>
          <w:rFonts w:ascii="Arial" w:hAnsi="Arial" w:cs="Arial"/>
          <w:sz w:val="24"/>
          <w:szCs w:val="24"/>
        </w:rPr>
        <w:t xml:space="preserve"> Pokud je </w:t>
      </w:r>
      <w:r w:rsidR="006E70E2">
        <w:rPr>
          <w:rFonts w:ascii="Arial" w:hAnsi="Arial" w:cs="Arial"/>
          <w:sz w:val="24"/>
          <w:szCs w:val="24"/>
        </w:rPr>
        <w:t>tento předpoklad cílem</w:t>
      </w:r>
      <w:r w:rsidR="0027260F">
        <w:rPr>
          <w:rFonts w:ascii="Arial" w:hAnsi="Arial" w:cs="Arial"/>
          <w:sz w:val="24"/>
          <w:szCs w:val="24"/>
        </w:rPr>
        <w:t xml:space="preserve"> procesu tvorby normativních dokumentů</w:t>
      </w:r>
      <w:r w:rsidR="006E70E2">
        <w:rPr>
          <w:rFonts w:ascii="Arial" w:hAnsi="Arial" w:cs="Arial"/>
          <w:sz w:val="24"/>
          <w:szCs w:val="24"/>
        </w:rPr>
        <w:t>,</w:t>
      </w:r>
      <w:r w:rsidR="0027260F">
        <w:rPr>
          <w:rFonts w:ascii="Arial" w:hAnsi="Arial" w:cs="Arial"/>
          <w:sz w:val="24"/>
          <w:szCs w:val="24"/>
        </w:rPr>
        <w:t xml:space="preserve"> potom strategi</w:t>
      </w:r>
      <w:r w:rsidR="006E70E2">
        <w:rPr>
          <w:rFonts w:ascii="Arial" w:hAnsi="Arial" w:cs="Arial"/>
          <w:sz w:val="24"/>
          <w:szCs w:val="24"/>
        </w:rPr>
        <w:t xml:space="preserve">e využití </w:t>
      </w:r>
      <w:r w:rsidR="0027260F">
        <w:rPr>
          <w:rFonts w:ascii="Arial" w:hAnsi="Arial" w:cs="Arial"/>
          <w:sz w:val="24"/>
          <w:szCs w:val="24"/>
        </w:rPr>
        <w:t>normativních dokumentů</w:t>
      </w:r>
      <w:r w:rsidR="006E70E2">
        <w:rPr>
          <w:rFonts w:ascii="Arial" w:hAnsi="Arial" w:cs="Arial"/>
          <w:sz w:val="24"/>
          <w:szCs w:val="24"/>
        </w:rPr>
        <w:t xml:space="preserve">, zejména technických norem </w:t>
      </w:r>
      <w:r w:rsidR="0027260F">
        <w:rPr>
          <w:rFonts w:ascii="Arial" w:hAnsi="Arial" w:cs="Arial"/>
          <w:sz w:val="24"/>
          <w:szCs w:val="24"/>
        </w:rPr>
        <w:t xml:space="preserve">je </w:t>
      </w:r>
      <w:r w:rsidR="00A11C0A">
        <w:rPr>
          <w:rFonts w:ascii="Arial" w:hAnsi="Arial" w:cs="Arial"/>
          <w:sz w:val="24"/>
          <w:szCs w:val="24"/>
        </w:rPr>
        <w:t xml:space="preserve">nutné realizovat na základě </w:t>
      </w:r>
      <w:r w:rsidR="006E70E2">
        <w:rPr>
          <w:rFonts w:ascii="Arial" w:hAnsi="Arial" w:cs="Arial"/>
          <w:sz w:val="24"/>
          <w:szCs w:val="24"/>
        </w:rPr>
        <w:t xml:space="preserve">jejich </w:t>
      </w:r>
      <w:r w:rsidR="006A6831">
        <w:rPr>
          <w:rFonts w:ascii="Arial" w:hAnsi="Arial" w:cs="Arial"/>
          <w:sz w:val="24"/>
          <w:szCs w:val="24"/>
        </w:rPr>
        <w:t>přiřazením</w:t>
      </w:r>
      <w:r w:rsidR="006E70E2">
        <w:rPr>
          <w:rFonts w:ascii="Arial" w:hAnsi="Arial" w:cs="Arial"/>
          <w:sz w:val="24"/>
          <w:szCs w:val="24"/>
        </w:rPr>
        <w:t xml:space="preserve"> </w:t>
      </w:r>
      <w:r w:rsidR="00A11C0A">
        <w:rPr>
          <w:rFonts w:ascii="Arial" w:hAnsi="Arial" w:cs="Arial"/>
          <w:sz w:val="24"/>
          <w:szCs w:val="24"/>
        </w:rPr>
        <w:br/>
      </w:r>
      <w:r w:rsidR="0027260F" w:rsidRPr="0027260F">
        <w:rPr>
          <w:rFonts w:ascii="Arial" w:hAnsi="Arial" w:cs="Arial"/>
          <w:sz w:val="24"/>
          <w:szCs w:val="24"/>
        </w:rPr>
        <w:t>k obecnějš</w:t>
      </w:r>
      <w:r w:rsidR="0027260F">
        <w:rPr>
          <w:rFonts w:ascii="Arial" w:hAnsi="Arial" w:cs="Arial"/>
          <w:sz w:val="24"/>
          <w:szCs w:val="24"/>
        </w:rPr>
        <w:t xml:space="preserve">ím právním </w:t>
      </w:r>
      <w:r w:rsidR="0027260F" w:rsidRPr="0027260F">
        <w:rPr>
          <w:rFonts w:ascii="Arial" w:hAnsi="Arial" w:cs="Arial"/>
          <w:sz w:val="24"/>
          <w:szCs w:val="24"/>
        </w:rPr>
        <w:t>ustanovení</w:t>
      </w:r>
      <w:r w:rsidR="0027260F">
        <w:rPr>
          <w:rFonts w:ascii="Arial" w:hAnsi="Arial" w:cs="Arial"/>
          <w:sz w:val="24"/>
          <w:szCs w:val="24"/>
        </w:rPr>
        <w:t>m</w:t>
      </w:r>
      <w:r w:rsidR="006A6831">
        <w:rPr>
          <w:rFonts w:ascii="Arial" w:hAnsi="Arial" w:cs="Arial"/>
          <w:sz w:val="24"/>
          <w:szCs w:val="24"/>
        </w:rPr>
        <w:t>, průmyslovým vzorům, ochranným vzorům, patentům</w:t>
      </w:r>
      <w:r w:rsidR="0027260F">
        <w:rPr>
          <w:rFonts w:ascii="Arial" w:hAnsi="Arial" w:cs="Arial"/>
          <w:sz w:val="24"/>
          <w:szCs w:val="24"/>
        </w:rPr>
        <w:t xml:space="preserve"> nebo k</w:t>
      </w:r>
      <w:r w:rsidR="00525FE0">
        <w:rPr>
          <w:rFonts w:ascii="Arial" w:hAnsi="Arial" w:cs="Arial"/>
          <w:sz w:val="24"/>
          <w:szCs w:val="24"/>
        </w:rPr>
        <w:t> publikacím popisujícím výzkumné</w:t>
      </w:r>
      <w:r w:rsidR="0027260F">
        <w:rPr>
          <w:rFonts w:ascii="Arial" w:hAnsi="Arial" w:cs="Arial"/>
          <w:sz w:val="24"/>
          <w:szCs w:val="24"/>
        </w:rPr>
        <w:t xml:space="preserve"> vývojové práce</w:t>
      </w:r>
      <w:r w:rsidR="0027260F" w:rsidRPr="0027260F">
        <w:rPr>
          <w:rFonts w:ascii="Arial" w:hAnsi="Arial" w:cs="Arial"/>
          <w:sz w:val="24"/>
          <w:szCs w:val="24"/>
        </w:rPr>
        <w:t xml:space="preserve">, které </w:t>
      </w:r>
      <w:r w:rsidR="00525FE0">
        <w:rPr>
          <w:rFonts w:ascii="Arial" w:hAnsi="Arial" w:cs="Arial"/>
          <w:sz w:val="24"/>
          <w:szCs w:val="24"/>
        </w:rPr>
        <w:t xml:space="preserve">navazují na </w:t>
      </w:r>
      <w:r w:rsidR="0027260F">
        <w:rPr>
          <w:rFonts w:ascii="Arial" w:hAnsi="Arial" w:cs="Arial"/>
          <w:sz w:val="24"/>
          <w:szCs w:val="24"/>
        </w:rPr>
        <w:t>současn</w:t>
      </w:r>
      <w:r w:rsidR="00525FE0">
        <w:rPr>
          <w:rFonts w:ascii="Arial" w:hAnsi="Arial" w:cs="Arial"/>
          <w:sz w:val="24"/>
          <w:szCs w:val="24"/>
        </w:rPr>
        <w:t>ý</w:t>
      </w:r>
      <w:r w:rsidR="0027260F" w:rsidRPr="0027260F">
        <w:rPr>
          <w:rFonts w:ascii="Arial" w:hAnsi="Arial" w:cs="Arial"/>
          <w:sz w:val="24"/>
          <w:szCs w:val="24"/>
        </w:rPr>
        <w:t xml:space="preserve"> </w:t>
      </w:r>
      <w:r w:rsidR="0027260F" w:rsidRPr="0027260F">
        <w:rPr>
          <w:rFonts w:ascii="Arial" w:hAnsi="Arial" w:cs="Arial"/>
          <w:b/>
          <w:bCs/>
          <w:sz w:val="24"/>
          <w:szCs w:val="24"/>
        </w:rPr>
        <w:t>stav techniky</w:t>
      </w:r>
      <w:r w:rsidR="0027260F" w:rsidRPr="0027260F">
        <w:rPr>
          <w:rFonts w:ascii="Arial" w:hAnsi="Arial" w:cs="Arial"/>
          <w:sz w:val="24"/>
          <w:szCs w:val="24"/>
        </w:rPr>
        <w:t xml:space="preserve"> nebo na </w:t>
      </w:r>
      <w:r w:rsidR="0027260F" w:rsidRPr="0027260F">
        <w:rPr>
          <w:rFonts w:ascii="Arial" w:hAnsi="Arial" w:cs="Arial"/>
          <w:b/>
          <w:bCs/>
          <w:sz w:val="24"/>
          <w:szCs w:val="24"/>
        </w:rPr>
        <w:t>uznan</w:t>
      </w:r>
      <w:r w:rsidR="00525FE0">
        <w:rPr>
          <w:rFonts w:ascii="Arial" w:hAnsi="Arial" w:cs="Arial"/>
          <w:b/>
          <w:bCs/>
          <w:sz w:val="24"/>
          <w:szCs w:val="24"/>
        </w:rPr>
        <w:t>á</w:t>
      </w:r>
      <w:r w:rsidR="0027260F" w:rsidRPr="0027260F">
        <w:rPr>
          <w:rFonts w:ascii="Arial" w:hAnsi="Arial" w:cs="Arial"/>
          <w:b/>
          <w:bCs/>
          <w:sz w:val="24"/>
          <w:szCs w:val="24"/>
        </w:rPr>
        <w:t xml:space="preserve"> technick</w:t>
      </w:r>
      <w:r w:rsidR="00525FE0">
        <w:rPr>
          <w:rFonts w:ascii="Arial" w:hAnsi="Arial" w:cs="Arial"/>
          <w:b/>
          <w:bCs/>
          <w:sz w:val="24"/>
          <w:szCs w:val="24"/>
        </w:rPr>
        <w:t>á</w:t>
      </w:r>
      <w:r w:rsidR="0027260F" w:rsidRPr="0027260F">
        <w:rPr>
          <w:rFonts w:ascii="Arial" w:hAnsi="Arial" w:cs="Arial"/>
          <w:b/>
          <w:bCs/>
          <w:sz w:val="24"/>
          <w:szCs w:val="24"/>
        </w:rPr>
        <w:t xml:space="preserve"> pravidl</w:t>
      </w:r>
      <w:r w:rsidR="00525FE0">
        <w:rPr>
          <w:rFonts w:ascii="Arial" w:hAnsi="Arial" w:cs="Arial"/>
          <w:b/>
          <w:bCs/>
          <w:sz w:val="24"/>
          <w:szCs w:val="24"/>
        </w:rPr>
        <w:t>a</w:t>
      </w:r>
      <w:r w:rsidR="0027260F" w:rsidRPr="0027260F">
        <w:rPr>
          <w:rFonts w:ascii="Arial" w:hAnsi="Arial" w:cs="Arial"/>
          <w:sz w:val="24"/>
          <w:szCs w:val="24"/>
        </w:rPr>
        <w:t xml:space="preserve">. </w:t>
      </w:r>
      <w:r w:rsidR="00525FE0">
        <w:rPr>
          <w:rFonts w:ascii="Arial" w:hAnsi="Arial" w:cs="Arial"/>
          <w:sz w:val="24"/>
          <w:szCs w:val="24"/>
        </w:rPr>
        <w:tab/>
      </w:r>
      <w:r w:rsidR="00525FE0">
        <w:rPr>
          <w:rFonts w:ascii="Arial" w:hAnsi="Arial" w:cs="Arial"/>
          <w:sz w:val="24"/>
          <w:szCs w:val="24"/>
        </w:rPr>
        <w:br/>
      </w:r>
      <w:r w:rsidR="008E5217">
        <w:rPr>
          <w:rFonts w:ascii="Arial" w:hAnsi="Arial" w:cs="Arial"/>
          <w:sz w:val="24"/>
          <w:szCs w:val="24"/>
        </w:rPr>
        <w:t xml:space="preserve">Otázkou </w:t>
      </w:r>
      <w:r w:rsidR="00525FE0">
        <w:rPr>
          <w:rFonts w:ascii="Arial" w:hAnsi="Arial" w:cs="Arial"/>
          <w:sz w:val="24"/>
          <w:szCs w:val="24"/>
        </w:rPr>
        <w:t xml:space="preserve">pro mnohé uživatele normativních dokumentů </w:t>
      </w:r>
      <w:r w:rsidR="008E5217">
        <w:rPr>
          <w:rFonts w:ascii="Arial" w:hAnsi="Arial" w:cs="Arial"/>
          <w:sz w:val="24"/>
          <w:szCs w:val="24"/>
        </w:rPr>
        <w:t xml:space="preserve">je, zda je nebo není technická normalizace </w:t>
      </w:r>
      <w:r w:rsidR="008E5217" w:rsidRPr="006A6831">
        <w:rPr>
          <w:rFonts w:ascii="Arial" w:hAnsi="Arial" w:cs="Arial"/>
          <w:b/>
          <w:sz w:val="24"/>
          <w:szCs w:val="24"/>
        </w:rPr>
        <w:t>tvůrčí činností</w:t>
      </w:r>
      <w:r w:rsidR="008E5217">
        <w:rPr>
          <w:rFonts w:ascii="Arial" w:hAnsi="Arial" w:cs="Arial"/>
          <w:sz w:val="24"/>
          <w:szCs w:val="24"/>
        </w:rPr>
        <w:t>.</w:t>
      </w:r>
      <w:r w:rsidR="00525FE0">
        <w:rPr>
          <w:rFonts w:ascii="Arial" w:hAnsi="Arial" w:cs="Arial"/>
          <w:sz w:val="24"/>
          <w:szCs w:val="24"/>
        </w:rPr>
        <w:t xml:space="preserve"> Odpovědí nechť je následující kapitola</w:t>
      </w:r>
      <w:r w:rsidR="006A6831">
        <w:rPr>
          <w:rFonts w:ascii="Arial" w:hAnsi="Arial" w:cs="Arial"/>
          <w:sz w:val="24"/>
          <w:szCs w:val="24"/>
        </w:rPr>
        <w:t xml:space="preserve">, v které </w:t>
      </w:r>
      <w:r>
        <w:rPr>
          <w:rFonts w:ascii="Arial" w:hAnsi="Arial" w:cs="Arial"/>
          <w:sz w:val="24"/>
          <w:szCs w:val="24"/>
        </w:rPr>
        <w:t xml:space="preserve">uvádím </w:t>
      </w:r>
      <w:r w:rsidR="006A6831">
        <w:rPr>
          <w:rFonts w:ascii="Arial" w:hAnsi="Arial" w:cs="Arial"/>
          <w:sz w:val="24"/>
          <w:szCs w:val="24"/>
        </w:rPr>
        <w:t>postup při tvorbě nor</w:t>
      </w:r>
      <w:r w:rsidR="00F53725">
        <w:rPr>
          <w:rFonts w:ascii="Arial" w:hAnsi="Arial" w:cs="Arial"/>
          <w:sz w:val="24"/>
          <w:szCs w:val="24"/>
        </w:rPr>
        <w:t>m</w:t>
      </w:r>
      <w:r w:rsidR="006A6831">
        <w:rPr>
          <w:rFonts w:ascii="Arial" w:hAnsi="Arial" w:cs="Arial"/>
          <w:sz w:val="24"/>
          <w:szCs w:val="24"/>
        </w:rPr>
        <w:t>ativního dokumentu</w:t>
      </w:r>
      <w:r w:rsidR="00525FE0">
        <w:rPr>
          <w:rFonts w:ascii="Arial" w:hAnsi="Arial" w:cs="Arial"/>
          <w:sz w:val="24"/>
          <w:szCs w:val="24"/>
        </w:rPr>
        <w:t>.</w:t>
      </w:r>
    </w:p>
    <w:p w:rsidR="0027260F" w:rsidRDefault="006E70E2" w:rsidP="00BD66F5">
      <w:pPr>
        <w:pStyle w:val="Nadpis1"/>
        <w:spacing w:after="120"/>
        <w:jc w:val="both"/>
      </w:pPr>
      <w:r w:rsidRPr="00FB1525">
        <w:rPr>
          <w:sz w:val="28"/>
          <w:szCs w:val="28"/>
        </w:rPr>
        <w:t>2</w:t>
      </w:r>
      <w:r w:rsidRPr="00FB1525">
        <w:rPr>
          <w:sz w:val="28"/>
          <w:szCs w:val="28"/>
        </w:rPr>
        <w:t> </w:t>
      </w:r>
      <w:r w:rsidR="003C1E97" w:rsidRPr="005972F0">
        <w:rPr>
          <w:sz w:val="28"/>
          <w:szCs w:val="28"/>
        </w:rPr>
        <w:t>Evropské normy a evropská</w:t>
      </w:r>
      <w:r w:rsidR="00FB1525" w:rsidRPr="005972F0">
        <w:rPr>
          <w:sz w:val="28"/>
          <w:szCs w:val="28"/>
        </w:rPr>
        <w:t xml:space="preserve"> legislativa</w:t>
      </w:r>
      <w:r w:rsidR="003C1E97" w:rsidRPr="005972F0">
        <w:rPr>
          <w:sz w:val="28"/>
          <w:szCs w:val="28"/>
        </w:rPr>
        <w:t xml:space="preserve"> </w:t>
      </w:r>
      <w:r w:rsidR="005972F0" w:rsidRPr="005972F0">
        <w:rPr>
          <w:sz w:val="28"/>
          <w:szCs w:val="28"/>
        </w:rPr>
        <w:t>v oblasti prohlášení o shodě</w:t>
      </w:r>
      <w:r w:rsidR="00185DE1">
        <w:rPr>
          <w:sz w:val="28"/>
          <w:szCs w:val="28"/>
        </w:rPr>
        <w:br/>
      </w:r>
      <w:r w:rsidR="005972F0" w:rsidRPr="005972F0">
        <w:rPr>
          <w:sz w:val="28"/>
          <w:szCs w:val="28"/>
        </w:rPr>
        <w:t>a managementu rizika</w:t>
      </w:r>
      <w:r w:rsidR="005972F0" w:rsidRPr="0051526A">
        <w:rPr>
          <w:sz w:val="24"/>
          <w:szCs w:val="24"/>
        </w:rPr>
        <w:tab/>
      </w:r>
      <w:r w:rsidR="003C1E97" w:rsidRPr="00FB1525">
        <w:rPr>
          <w:sz w:val="28"/>
          <w:szCs w:val="28"/>
        </w:rPr>
        <w:tab/>
      </w:r>
      <w:r w:rsidR="003C1E97">
        <w:br/>
      </w:r>
      <w:r w:rsidR="00AB7D05" w:rsidRPr="00FB1525">
        <w:rPr>
          <w:b w:val="0"/>
          <w:sz w:val="24"/>
          <w:szCs w:val="24"/>
        </w:rPr>
        <w:t>(</w:t>
      </w:r>
      <w:r w:rsidR="00492254" w:rsidRPr="00FB1525">
        <w:rPr>
          <w:b w:val="0"/>
          <w:sz w:val="24"/>
          <w:szCs w:val="24"/>
        </w:rPr>
        <w:t xml:space="preserve">evropské </w:t>
      </w:r>
      <w:r w:rsidR="00AB7D05" w:rsidRPr="00FB1525">
        <w:rPr>
          <w:b w:val="0"/>
          <w:sz w:val="24"/>
          <w:szCs w:val="24"/>
        </w:rPr>
        <w:t>technické normy</w:t>
      </w:r>
      <w:r w:rsidR="00A02618" w:rsidRPr="00FB1525">
        <w:rPr>
          <w:b w:val="0"/>
          <w:sz w:val="24"/>
          <w:szCs w:val="24"/>
        </w:rPr>
        <w:t xml:space="preserve"> </w:t>
      </w:r>
      <w:proofErr w:type="gramStart"/>
      <w:r w:rsidR="00A02618" w:rsidRPr="00FB1525">
        <w:rPr>
          <w:b w:val="0"/>
          <w:sz w:val="24"/>
          <w:szCs w:val="24"/>
        </w:rPr>
        <w:t xml:space="preserve">EN </w:t>
      </w:r>
      <w:r w:rsidR="00AB7D05" w:rsidRPr="00FB1525">
        <w:rPr>
          <w:b w:val="0"/>
          <w:sz w:val="24"/>
          <w:szCs w:val="24"/>
        </w:rPr>
        <w:t>)</w:t>
      </w:r>
      <w:r w:rsidR="00525FE0" w:rsidRPr="00FB1525">
        <w:rPr>
          <w:rStyle w:val="Znakapoznpodarou"/>
          <w:b w:val="0"/>
          <w:sz w:val="24"/>
          <w:szCs w:val="24"/>
        </w:rPr>
        <w:footnoteReference w:customMarkFollows="1" w:id="7"/>
        <w:t>*)</w:t>
      </w:r>
      <w:r>
        <w:t xml:space="preserve"> </w:t>
      </w:r>
      <w:r w:rsidR="00892736" w:rsidRPr="00892736">
        <w:rPr>
          <w:b w:val="0"/>
          <w:sz w:val="24"/>
          <w:szCs w:val="24"/>
        </w:rPr>
        <w:sym w:font="Symbol" w:char="F05B"/>
      </w:r>
      <w:r w:rsidR="00892736" w:rsidRPr="00892736">
        <w:rPr>
          <w:b w:val="0"/>
          <w:sz w:val="24"/>
          <w:szCs w:val="24"/>
        </w:rPr>
        <w:t>24</w:t>
      </w:r>
      <w:proofErr w:type="gramEnd"/>
      <w:r w:rsidR="00892736" w:rsidRPr="00892736">
        <w:rPr>
          <w:b w:val="0"/>
          <w:sz w:val="24"/>
          <w:szCs w:val="24"/>
        </w:rPr>
        <w:sym w:font="Symbol" w:char="F05D"/>
      </w:r>
      <w:r w:rsidR="00892736" w:rsidRPr="00892736">
        <w:rPr>
          <w:b w:val="0"/>
          <w:sz w:val="24"/>
          <w:szCs w:val="24"/>
        </w:rPr>
        <w:t> </w:t>
      </w:r>
    </w:p>
    <w:p w:rsidR="008C3695" w:rsidRPr="00720FB5" w:rsidRDefault="00CE6470" w:rsidP="00720FB5">
      <w:pPr>
        <w:jc w:val="both"/>
        <w:rPr>
          <w:rFonts w:ascii="Arial" w:hAnsi="Arial" w:cs="Arial"/>
          <w:sz w:val="24"/>
          <w:szCs w:val="24"/>
        </w:rPr>
      </w:pPr>
      <w:bookmarkStart w:id="0" w:name="_Toc444507534"/>
      <w:bookmarkStart w:id="1" w:name="_Toc469732272"/>
      <w:bookmarkStart w:id="2" w:name="_Toc475171435"/>
      <w:bookmarkStart w:id="3" w:name="_Toc508980202"/>
      <w:r>
        <w:rPr>
          <w:rFonts w:ascii="Arial" w:hAnsi="Arial" w:cs="Arial"/>
          <w:sz w:val="24"/>
          <w:szCs w:val="24"/>
        </w:rPr>
        <w:t>Předpokládám, že pro další rozbor je nutné uvést základní principy spojitosti vymezující spojitost</w:t>
      </w:r>
      <w:r w:rsidR="00A02618" w:rsidRPr="00A02618">
        <w:rPr>
          <w:rFonts w:ascii="Arial" w:hAnsi="Arial" w:cs="Arial"/>
          <w:sz w:val="24"/>
          <w:szCs w:val="24"/>
        </w:rPr>
        <w:t xml:space="preserve"> </w:t>
      </w:r>
      <w:r w:rsidR="00720FB5">
        <w:rPr>
          <w:rFonts w:ascii="Arial" w:hAnsi="Arial" w:cs="Arial"/>
          <w:sz w:val="24"/>
          <w:szCs w:val="24"/>
        </w:rPr>
        <w:t xml:space="preserve">mezi </w:t>
      </w:r>
      <w:r w:rsidR="00BC4C46">
        <w:rPr>
          <w:rFonts w:ascii="Arial" w:hAnsi="Arial" w:cs="Arial"/>
          <w:sz w:val="24"/>
          <w:szCs w:val="24"/>
        </w:rPr>
        <w:t>„evropsk</w:t>
      </w:r>
      <w:r w:rsidR="00720FB5">
        <w:rPr>
          <w:rFonts w:ascii="Arial" w:hAnsi="Arial" w:cs="Arial"/>
          <w:sz w:val="24"/>
          <w:szCs w:val="24"/>
        </w:rPr>
        <w:t>ou</w:t>
      </w:r>
      <w:r w:rsidR="00BC4C46">
        <w:rPr>
          <w:rFonts w:ascii="Arial" w:hAnsi="Arial" w:cs="Arial"/>
          <w:sz w:val="24"/>
          <w:szCs w:val="24"/>
        </w:rPr>
        <w:t xml:space="preserve"> uni</w:t>
      </w:r>
      <w:r w:rsidR="00720FB5">
        <w:rPr>
          <w:rFonts w:ascii="Arial" w:hAnsi="Arial" w:cs="Arial"/>
          <w:sz w:val="24"/>
          <w:szCs w:val="24"/>
        </w:rPr>
        <w:t>i</w:t>
      </w:r>
      <w:r w:rsidR="00BC4C46">
        <w:rPr>
          <w:rFonts w:ascii="Arial" w:hAnsi="Arial" w:cs="Arial"/>
          <w:sz w:val="24"/>
          <w:szCs w:val="24"/>
        </w:rPr>
        <w:t xml:space="preserve"> (</w:t>
      </w:r>
      <w:r w:rsidR="00A02618" w:rsidRPr="00A02618">
        <w:rPr>
          <w:rFonts w:ascii="Arial" w:hAnsi="Arial" w:cs="Arial"/>
          <w:sz w:val="24"/>
          <w:szCs w:val="24"/>
        </w:rPr>
        <w:t>EU</w:t>
      </w:r>
      <w:r>
        <w:rPr>
          <w:rFonts w:ascii="Arial" w:hAnsi="Arial" w:cs="Arial"/>
          <w:sz w:val="24"/>
          <w:szCs w:val="24"/>
        </w:rPr>
        <w:t>)“</w:t>
      </w:r>
      <w:r w:rsidR="00A02618">
        <w:rPr>
          <w:rFonts w:ascii="Arial" w:hAnsi="Arial" w:cs="Arial"/>
          <w:sz w:val="24"/>
          <w:szCs w:val="24"/>
        </w:rPr>
        <w:t xml:space="preserve">a </w:t>
      </w:r>
      <w:r w:rsidR="00720FB5">
        <w:rPr>
          <w:rFonts w:ascii="Arial" w:hAnsi="Arial" w:cs="Arial"/>
          <w:sz w:val="24"/>
          <w:szCs w:val="24"/>
        </w:rPr>
        <w:t xml:space="preserve">evropskými </w:t>
      </w:r>
      <w:r w:rsidR="000F76E1">
        <w:rPr>
          <w:rFonts w:ascii="Arial" w:hAnsi="Arial" w:cs="Arial"/>
          <w:sz w:val="24"/>
          <w:szCs w:val="24"/>
        </w:rPr>
        <w:t>normalizačn</w:t>
      </w:r>
      <w:r>
        <w:rPr>
          <w:rFonts w:ascii="Arial" w:hAnsi="Arial" w:cs="Arial"/>
          <w:sz w:val="24"/>
          <w:szCs w:val="24"/>
        </w:rPr>
        <w:t>í</w:t>
      </w:r>
      <w:r w:rsidR="00720FB5">
        <w:rPr>
          <w:rFonts w:ascii="Arial" w:hAnsi="Arial" w:cs="Arial"/>
          <w:sz w:val="24"/>
          <w:szCs w:val="24"/>
        </w:rPr>
        <w:t xml:space="preserve">mi </w:t>
      </w:r>
      <w:r>
        <w:rPr>
          <w:rFonts w:ascii="Arial" w:hAnsi="Arial" w:cs="Arial"/>
          <w:sz w:val="24"/>
          <w:szCs w:val="24"/>
        </w:rPr>
        <w:t>organizac</w:t>
      </w:r>
      <w:r w:rsidR="00720FB5">
        <w:rPr>
          <w:rFonts w:ascii="Arial" w:hAnsi="Arial" w:cs="Arial"/>
          <w:sz w:val="24"/>
          <w:szCs w:val="24"/>
        </w:rPr>
        <w:t>emi</w:t>
      </w:r>
      <w:r>
        <w:rPr>
          <w:rFonts w:ascii="Arial" w:hAnsi="Arial" w:cs="Arial"/>
          <w:sz w:val="24"/>
          <w:szCs w:val="24"/>
        </w:rPr>
        <w:t xml:space="preserve"> CEN a CENELEC</w:t>
      </w:r>
      <w:r w:rsidR="00720FB5">
        <w:rPr>
          <w:rFonts w:ascii="Arial" w:hAnsi="Arial" w:cs="Arial"/>
          <w:sz w:val="24"/>
          <w:szCs w:val="24"/>
        </w:rPr>
        <w:t xml:space="preserve">, neboť normativní dokumenty jsou jedním z nástrojů podporující </w:t>
      </w:r>
      <w:r>
        <w:rPr>
          <w:rFonts w:ascii="Arial" w:hAnsi="Arial" w:cs="Arial"/>
          <w:sz w:val="24"/>
          <w:szCs w:val="24"/>
        </w:rPr>
        <w:t>legislativní aktivit</w:t>
      </w:r>
      <w:r w:rsidR="00720FB5">
        <w:rPr>
          <w:rFonts w:ascii="Arial" w:hAnsi="Arial" w:cs="Arial"/>
          <w:sz w:val="24"/>
          <w:szCs w:val="24"/>
        </w:rPr>
        <w:t>y EU, zejména v na úseku volného pohybu produktů a bezpečnostní politiky</w:t>
      </w:r>
      <w:r w:rsidR="00720FB5">
        <w:rPr>
          <w:rFonts w:ascii="Arial" w:hAnsi="Arial" w:cs="Arial"/>
          <w:sz w:val="24"/>
          <w:szCs w:val="24"/>
        </w:rPr>
        <w:tab/>
      </w:r>
      <w:r w:rsidR="00720FB5">
        <w:rPr>
          <w:rFonts w:ascii="Arial" w:hAnsi="Arial" w:cs="Arial"/>
          <w:sz w:val="24"/>
          <w:szCs w:val="24"/>
        </w:rPr>
        <w:br/>
      </w:r>
      <w:r w:rsidR="008C3695" w:rsidRPr="00720FB5">
        <w:rPr>
          <w:rFonts w:ascii="Arial" w:hAnsi="Arial" w:cs="Arial"/>
          <w:sz w:val="24"/>
          <w:szCs w:val="24"/>
        </w:rPr>
        <w:t xml:space="preserve">Smlouva </w:t>
      </w:r>
      <w:r w:rsidR="00BC4C46" w:rsidRPr="00720FB5">
        <w:rPr>
          <w:rFonts w:ascii="Arial" w:hAnsi="Arial" w:cs="Arial"/>
          <w:sz w:val="24"/>
          <w:szCs w:val="24"/>
        </w:rPr>
        <w:t>legalizují</w:t>
      </w:r>
      <w:r w:rsidR="00931511" w:rsidRPr="00720FB5">
        <w:rPr>
          <w:rFonts w:ascii="Arial" w:hAnsi="Arial" w:cs="Arial"/>
          <w:sz w:val="24"/>
          <w:szCs w:val="24"/>
        </w:rPr>
        <w:t xml:space="preserve"> Evropskou unii (EU) byla podepsána </w:t>
      </w:r>
      <w:r w:rsidR="008C3695" w:rsidRPr="00720FB5">
        <w:rPr>
          <w:rFonts w:ascii="Arial" w:hAnsi="Arial" w:cs="Arial"/>
          <w:sz w:val="24"/>
          <w:szCs w:val="24"/>
        </w:rPr>
        <w:t xml:space="preserve">v </w:t>
      </w:r>
      <w:r w:rsidR="008C3695" w:rsidRPr="00720FB5">
        <w:rPr>
          <w:rFonts w:ascii="Arial" w:hAnsi="Arial" w:cs="Arial"/>
          <w:iCs/>
          <w:sz w:val="24"/>
          <w:szCs w:val="24"/>
        </w:rPr>
        <w:t xml:space="preserve">Maastrichtu 1993-02-07 </w:t>
      </w:r>
      <w:r w:rsidR="00BC4C46" w:rsidRPr="00720FB5">
        <w:rPr>
          <w:rFonts w:ascii="Arial" w:hAnsi="Arial" w:cs="Arial"/>
          <w:iCs/>
          <w:sz w:val="24"/>
          <w:szCs w:val="24"/>
        </w:rPr>
        <w:br/>
      </w:r>
      <w:r w:rsidR="008C3695" w:rsidRPr="00720FB5">
        <w:rPr>
          <w:rFonts w:ascii="Arial" w:hAnsi="Arial" w:cs="Arial"/>
          <w:iCs/>
          <w:sz w:val="24"/>
          <w:szCs w:val="24"/>
        </w:rPr>
        <w:t>a</w:t>
      </w:r>
      <w:r w:rsidR="00931511" w:rsidRPr="00720FB5">
        <w:rPr>
          <w:rFonts w:ascii="Arial" w:hAnsi="Arial" w:cs="Arial"/>
          <w:iCs/>
          <w:sz w:val="24"/>
          <w:szCs w:val="24"/>
        </w:rPr>
        <w:t xml:space="preserve"> vstoupila </w:t>
      </w:r>
      <w:r w:rsidR="008C3695" w:rsidRPr="00720FB5">
        <w:rPr>
          <w:rFonts w:ascii="Arial" w:hAnsi="Arial" w:cs="Arial"/>
          <w:iCs/>
          <w:sz w:val="24"/>
          <w:szCs w:val="24"/>
        </w:rPr>
        <w:t xml:space="preserve">v platnost 1993-11-07. Byla základem nové oblasti spolupráce </w:t>
      </w:r>
      <w:r w:rsidR="00931511" w:rsidRPr="00720FB5">
        <w:rPr>
          <w:rFonts w:ascii="Arial" w:hAnsi="Arial" w:cs="Arial"/>
          <w:iCs/>
          <w:sz w:val="24"/>
          <w:szCs w:val="24"/>
        </w:rPr>
        <w:t xml:space="preserve">mezi </w:t>
      </w:r>
      <w:r w:rsidR="00BC4C46" w:rsidRPr="00720FB5">
        <w:rPr>
          <w:rFonts w:ascii="Arial" w:hAnsi="Arial" w:cs="Arial"/>
          <w:iCs/>
          <w:sz w:val="24"/>
          <w:szCs w:val="24"/>
        </w:rPr>
        <w:t xml:space="preserve">členskými </w:t>
      </w:r>
      <w:r w:rsidR="008C3695" w:rsidRPr="00720FB5">
        <w:rPr>
          <w:rFonts w:ascii="Arial" w:hAnsi="Arial" w:cs="Arial"/>
          <w:iCs/>
          <w:sz w:val="24"/>
          <w:szCs w:val="24"/>
        </w:rPr>
        <w:t>zeměmi E</w:t>
      </w:r>
      <w:r w:rsidR="00BC4C46" w:rsidRPr="00720FB5">
        <w:rPr>
          <w:rFonts w:ascii="Arial" w:hAnsi="Arial" w:cs="Arial"/>
          <w:iCs/>
          <w:sz w:val="24"/>
          <w:szCs w:val="24"/>
        </w:rPr>
        <w:t>U</w:t>
      </w:r>
      <w:r w:rsidR="008C3695" w:rsidRPr="00720FB5">
        <w:rPr>
          <w:rFonts w:ascii="Arial" w:hAnsi="Arial" w:cs="Arial"/>
          <w:iCs/>
          <w:sz w:val="24"/>
          <w:szCs w:val="24"/>
        </w:rPr>
        <w:t>.</w:t>
      </w:r>
      <w:r w:rsidR="00720FB5">
        <w:rPr>
          <w:rFonts w:ascii="Arial" w:hAnsi="Arial" w:cs="Arial"/>
          <w:iCs/>
          <w:sz w:val="24"/>
          <w:szCs w:val="24"/>
        </w:rPr>
        <w:tab/>
      </w:r>
      <w:r w:rsidR="00720FB5">
        <w:rPr>
          <w:rFonts w:ascii="Arial" w:hAnsi="Arial" w:cs="Arial"/>
          <w:iCs/>
          <w:sz w:val="24"/>
          <w:szCs w:val="24"/>
        </w:rPr>
        <w:br/>
      </w:r>
      <w:r w:rsidR="00BC4C46" w:rsidRPr="00720FB5">
        <w:rPr>
          <w:rFonts w:ascii="Arial" w:hAnsi="Arial" w:cs="Arial"/>
          <w:sz w:val="24"/>
          <w:szCs w:val="24"/>
        </w:rPr>
        <w:t xml:space="preserve">Rozšíření mezivládní spolupráce stávajícího „systému evropského Společenství (ES)“ o </w:t>
      </w:r>
      <w:r w:rsidR="00BC4C46" w:rsidRPr="00720FB5">
        <w:rPr>
          <w:rFonts w:ascii="Arial" w:hAnsi="Arial" w:cs="Arial"/>
          <w:sz w:val="24"/>
          <w:szCs w:val="24"/>
        </w:rPr>
        <w:lastRenderedPageBreak/>
        <w:t xml:space="preserve">obsahovou náplň </w:t>
      </w:r>
      <w:r w:rsidR="008C3695" w:rsidRPr="00720FB5">
        <w:rPr>
          <w:rFonts w:ascii="Arial" w:hAnsi="Arial" w:cs="Arial"/>
          <w:sz w:val="24"/>
          <w:szCs w:val="24"/>
        </w:rPr>
        <w:t>Maastric</w:t>
      </w:r>
      <w:r w:rsidR="00931511" w:rsidRPr="00720FB5">
        <w:rPr>
          <w:rFonts w:ascii="Arial" w:hAnsi="Arial" w:cs="Arial"/>
          <w:sz w:val="24"/>
          <w:szCs w:val="24"/>
        </w:rPr>
        <w:t>htsk</w:t>
      </w:r>
      <w:r w:rsidR="00BC4C46" w:rsidRPr="00720FB5">
        <w:rPr>
          <w:rFonts w:ascii="Arial" w:hAnsi="Arial" w:cs="Arial"/>
          <w:sz w:val="24"/>
          <w:szCs w:val="24"/>
        </w:rPr>
        <w:t>é</w:t>
      </w:r>
      <w:r w:rsidR="00931511" w:rsidRPr="00720FB5">
        <w:rPr>
          <w:rFonts w:ascii="Arial" w:hAnsi="Arial" w:cs="Arial"/>
          <w:sz w:val="24"/>
          <w:szCs w:val="24"/>
        </w:rPr>
        <w:t xml:space="preserve"> smlouv</w:t>
      </w:r>
      <w:r w:rsidR="00BC4C46" w:rsidRPr="00720FB5">
        <w:rPr>
          <w:rFonts w:ascii="Arial" w:hAnsi="Arial" w:cs="Arial"/>
          <w:sz w:val="24"/>
          <w:szCs w:val="24"/>
        </w:rPr>
        <w:t>y</w:t>
      </w:r>
      <w:r w:rsidR="00931511" w:rsidRPr="00720FB5">
        <w:rPr>
          <w:rFonts w:ascii="Arial" w:hAnsi="Arial" w:cs="Arial"/>
          <w:sz w:val="24"/>
          <w:szCs w:val="24"/>
        </w:rPr>
        <w:t xml:space="preserve"> </w:t>
      </w:r>
      <w:r w:rsidR="00BC4C46" w:rsidRPr="00720FB5">
        <w:rPr>
          <w:rFonts w:ascii="Arial" w:hAnsi="Arial" w:cs="Arial"/>
          <w:sz w:val="24"/>
          <w:szCs w:val="24"/>
        </w:rPr>
        <w:t xml:space="preserve">dalo vznik </w:t>
      </w:r>
      <w:r w:rsidR="00931511" w:rsidRPr="00720FB5">
        <w:rPr>
          <w:rFonts w:ascii="Arial" w:hAnsi="Arial" w:cs="Arial"/>
          <w:sz w:val="24"/>
          <w:szCs w:val="24"/>
        </w:rPr>
        <w:t>nov</w:t>
      </w:r>
      <w:r w:rsidR="00BC4C46" w:rsidRPr="00720FB5">
        <w:rPr>
          <w:rFonts w:ascii="Arial" w:hAnsi="Arial" w:cs="Arial"/>
          <w:sz w:val="24"/>
          <w:szCs w:val="24"/>
        </w:rPr>
        <w:t>é</w:t>
      </w:r>
      <w:r w:rsidR="00931511" w:rsidRPr="00720FB5">
        <w:rPr>
          <w:rFonts w:ascii="Arial" w:hAnsi="Arial" w:cs="Arial"/>
          <w:sz w:val="24"/>
          <w:szCs w:val="24"/>
        </w:rPr>
        <w:t xml:space="preserve"> politick</w:t>
      </w:r>
      <w:r w:rsidR="00BC4C46" w:rsidRPr="00720FB5">
        <w:rPr>
          <w:rFonts w:ascii="Arial" w:hAnsi="Arial" w:cs="Arial"/>
          <w:sz w:val="24"/>
          <w:szCs w:val="24"/>
        </w:rPr>
        <w:t>é</w:t>
      </w:r>
      <w:r w:rsidR="00931511" w:rsidRPr="00720FB5">
        <w:rPr>
          <w:rFonts w:ascii="Arial" w:hAnsi="Arial" w:cs="Arial"/>
          <w:sz w:val="24"/>
          <w:szCs w:val="24"/>
        </w:rPr>
        <w:t xml:space="preserve"> </w:t>
      </w:r>
      <w:r w:rsidR="008C3695" w:rsidRPr="00720FB5">
        <w:rPr>
          <w:rFonts w:ascii="Arial" w:hAnsi="Arial" w:cs="Arial"/>
          <w:sz w:val="24"/>
          <w:szCs w:val="24"/>
        </w:rPr>
        <w:t>a zároveň hospodářsk</w:t>
      </w:r>
      <w:r w:rsidR="00BC4C46" w:rsidRPr="00720FB5">
        <w:rPr>
          <w:rFonts w:ascii="Arial" w:hAnsi="Arial" w:cs="Arial"/>
          <w:sz w:val="24"/>
          <w:szCs w:val="24"/>
        </w:rPr>
        <w:t>é</w:t>
      </w:r>
      <w:r w:rsidR="008C3695" w:rsidRPr="00720FB5">
        <w:rPr>
          <w:rFonts w:ascii="Arial" w:hAnsi="Arial" w:cs="Arial"/>
          <w:sz w:val="24"/>
          <w:szCs w:val="24"/>
        </w:rPr>
        <w:t xml:space="preserve"> struktu</w:t>
      </w:r>
      <w:r w:rsidR="00BC4C46" w:rsidRPr="00720FB5">
        <w:rPr>
          <w:rFonts w:ascii="Arial" w:hAnsi="Arial" w:cs="Arial"/>
          <w:sz w:val="24"/>
          <w:szCs w:val="24"/>
        </w:rPr>
        <w:t>ře</w:t>
      </w:r>
      <w:r w:rsidR="008C3695" w:rsidRPr="00720FB5">
        <w:rPr>
          <w:rFonts w:ascii="Arial" w:hAnsi="Arial" w:cs="Arial"/>
          <w:sz w:val="24"/>
          <w:szCs w:val="24"/>
        </w:rPr>
        <w:t xml:space="preserve"> </w:t>
      </w:r>
      <w:r w:rsidR="00931511" w:rsidRPr="00720FB5">
        <w:rPr>
          <w:rFonts w:ascii="Arial" w:hAnsi="Arial" w:cs="Arial"/>
          <w:sz w:val="24"/>
          <w:szCs w:val="24"/>
        </w:rPr>
        <w:t xml:space="preserve">spolupráce </w:t>
      </w:r>
      <w:r w:rsidR="00BC4C46" w:rsidRPr="00720FB5">
        <w:rPr>
          <w:rFonts w:ascii="Arial" w:hAnsi="Arial" w:cs="Arial"/>
          <w:iCs/>
          <w:sz w:val="24"/>
          <w:szCs w:val="24"/>
        </w:rPr>
        <w:t>mezi zeměmi Evropy</w:t>
      </w:r>
      <w:r w:rsidR="00BC4C46" w:rsidRPr="00720FB5">
        <w:rPr>
          <w:rFonts w:ascii="Arial" w:hAnsi="Arial" w:cs="Arial"/>
          <w:sz w:val="24"/>
          <w:szCs w:val="24"/>
        </w:rPr>
        <w:t xml:space="preserve"> </w:t>
      </w:r>
      <w:r w:rsidR="008C3695" w:rsidRPr="00720FB5">
        <w:rPr>
          <w:rFonts w:ascii="Arial" w:hAnsi="Arial" w:cs="Arial"/>
          <w:sz w:val="24"/>
          <w:szCs w:val="24"/>
        </w:rPr>
        <w:t>sestávající z tzv. „</w:t>
      </w:r>
      <w:hyperlink r:id="rId8" w:tooltip="Tři pilíře Evropské unie" w:history="1">
        <w:r w:rsidR="008C3695" w:rsidRPr="00720FB5">
          <w:rPr>
            <w:rStyle w:val="Hypertextovodkaz"/>
            <w:rFonts w:ascii="Arial" w:hAnsi="Arial" w:cs="Arial"/>
            <w:color w:val="auto"/>
            <w:sz w:val="24"/>
            <w:szCs w:val="24"/>
            <w:u w:val="none"/>
          </w:rPr>
          <w:t>tří pilířů</w:t>
        </w:r>
      </w:hyperlink>
      <w:r w:rsidR="008C3695" w:rsidRPr="00720FB5">
        <w:rPr>
          <w:rFonts w:ascii="Arial" w:hAnsi="Arial" w:cs="Arial"/>
          <w:sz w:val="24"/>
          <w:szCs w:val="24"/>
        </w:rPr>
        <w:t xml:space="preserve">“ – </w:t>
      </w:r>
      <w:r w:rsidR="00931511" w:rsidRPr="00720FB5">
        <w:rPr>
          <w:rFonts w:ascii="Arial" w:hAnsi="Arial" w:cs="Arial"/>
          <w:sz w:val="24"/>
          <w:szCs w:val="24"/>
        </w:rPr>
        <w:t xml:space="preserve">tzv. </w:t>
      </w:r>
      <w:r w:rsidR="008C3695" w:rsidRPr="00720FB5">
        <w:rPr>
          <w:rFonts w:ascii="Arial" w:hAnsi="Arial" w:cs="Arial"/>
          <w:sz w:val="24"/>
          <w:szCs w:val="24"/>
        </w:rPr>
        <w:t>Evropsk</w:t>
      </w:r>
      <w:r w:rsidR="00931511" w:rsidRPr="00720FB5">
        <w:rPr>
          <w:rFonts w:ascii="Arial" w:hAnsi="Arial" w:cs="Arial"/>
          <w:sz w:val="24"/>
          <w:szCs w:val="24"/>
        </w:rPr>
        <w:t>é</w:t>
      </w:r>
      <w:r w:rsidR="008C3695" w:rsidRPr="00720FB5">
        <w:rPr>
          <w:rFonts w:ascii="Arial" w:hAnsi="Arial" w:cs="Arial"/>
          <w:sz w:val="24"/>
          <w:szCs w:val="24"/>
        </w:rPr>
        <w:t xml:space="preserve"> uni</w:t>
      </w:r>
      <w:r w:rsidR="00931511" w:rsidRPr="00720FB5">
        <w:rPr>
          <w:rFonts w:ascii="Arial" w:hAnsi="Arial" w:cs="Arial"/>
          <w:sz w:val="24"/>
          <w:szCs w:val="24"/>
        </w:rPr>
        <w:t>e</w:t>
      </w:r>
      <w:r w:rsidR="008C3695" w:rsidRPr="00720FB5">
        <w:rPr>
          <w:rFonts w:ascii="Arial" w:hAnsi="Arial" w:cs="Arial"/>
          <w:sz w:val="24"/>
          <w:szCs w:val="24"/>
        </w:rPr>
        <w:t xml:space="preserve"> (EU).</w:t>
      </w:r>
    </w:p>
    <w:p w:rsidR="008C3695" w:rsidRPr="00CE6470" w:rsidRDefault="008C3695" w:rsidP="004F574D">
      <w:pPr>
        <w:pStyle w:val="ABCSeznamUS"/>
        <w:numPr>
          <w:ilvl w:val="0"/>
          <w:numId w:val="11"/>
        </w:numPr>
        <w:spacing w:before="60" w:after="60"/>
        <w:jc w:val="left"/>
        <w:rPr>
          <w:rFonts w:cs="Arial"/>
          <w:sz w:val="24"/>
          <w:szCs w:val="24"/>
          <w:lang w:val="cs-CZ"/>
        </w:rPr>
      </w:pPr>
      <w:r w:rsidRPr="00CE6470">
        <w:rPr>
          <w:rFonts w:cs="Arial"/>
          <w:sz w:val="24"/>
          <w:szCs w:val="24"/>
          <w:lang w:val="cs-CZ"/>
        </w:rPr>
        <w:t>prvním pilířem bylo stávající Evropské sp</w:t>
      </w:r>
      <w:r w:rsidR="00CE6470">
        <w:rPr>
          <w:rFonts w:cs="Arial"/>
          <w:sz w:val="24"/>
          <w:szCs w:val="24"/>
          <w:lang w:val="cs-CZ"/>
        </w:rPr>
        <w:t>o</w:t>
      </w:r>
      <w:r w:rsidRPr="00CE6470">
        <w:rPr>
          <w:rFonts w:cs="Arial"/>
          <w:sz w:val="24"/>
          <w:szCs w:val="24"/>
          <w:lang w:val="cs-CZ"/>
        </w:rPr>
        <w:t>lečenství;</w:t>
      </w:r>
    </w:p>
    <w:p w:rsidR="008C3695" w:rsidRPr="00CE6470" w:rsidRDefault="008C3695" w:rsidP="004F574D">
      <w:pPr>
        <w:pStyle w:val="ABCSeznamUS"/>
        <w:numPr>
          <w:ilvl w:val="0"/>
          <w:numId w:val="11"/>
        </w:numPr>
        <w:spacing w:before="60" w:after="60"/>
        <w:jc w:val="left"/>
        <w:rPr>
          <w:rFonts w:cs="Arial"/>
          <w:sz w:val="24"/>
          <w:szCs w:val="24"/>
          <w:lang w:val="cs-CZ"/>
        </w:rPr>
      </w:pPr>
      <w:r w:rsidRPr="00CE6470">
        <w:rPr>
          <w:rFonts w:cs="Arial"/>
          <w:sz w:val="24"/>
          <w:szCs w:val="24"/>
          <w:lang w:val="cs-CZ"/>
        </w:rPr>
        <w:t>druhý pilíř byla nově zaveden</w:t>
      </w:r>
      <w:r w:rsidR="00A11C0A" w:rsidRPr="00CE6470">
        <w:rPr>
          <w:rFonts w:cs="Arial"/>
          <w:sz w:val="24"/>
          <w:szCs w:val="24"/>
          <w:lang w:val="cs-CZ"/>
        </w:rPr>
        <w:t>á</w:t>
      </w:r>
      <w:r w:rsidRPr="00CE6470">
        <w:rPr>
          <w:rFonts w:cs="Arial"/>
          <w:sz w:val="24"/>
          <w:szCs w:val="24"/>
          <w:lang w:val="cs-CZ"/>
        </w:rPr>
        <w:t xml:space="preserve"> </w:t>
      </w:r>
      <w:r w:rsidR="00C6154E" w:rsidRPr="00CE6470">
        <w:rPr>
          <w:rFonts w:cs="Arial"/>
          <w:b/>
          <w:sz w:val="24"/>
          <w:szCs w:val="24"/>
          <w:lang w:val="cs-CZ"/>
        </w:rPr>
        <w:t>s</w:t>
      </w:r>
      <w:r w:rsidRPr="00CE6470">
        <w:rPr>
          <w:rFonts w:cs="Arial"/>
          <w:b/>
          <w:sz w:val="24"/>
          <w:szCs w:val="24"/>
          <w:lang w:val="cs-CZ"/>
        </w:rPr>
        <w:t xml:space="preserve">polečná </w:t>
      </w:r>
      <w:r w:rsidRPr="00CE6470">
        <w:rPr>
          <w:rFonts w:cs="Arial"/>
          <w:b/>
          <w:sz w:val="24"/>
          <w:szCs w:val="24"/>
          <w:u w:val="single"/>
          <w:lang w:val="cs-CZ"/>
        </w:rPr>
        <w:t>zahraniční</w:t>
      </w:r>
      <w:r w:rsidRPr="00CE6470">
        <w:rPr>
          <w:rFonts w:cs="Arial"/>
          <w:sz w:val="24"/>
          <w:szCs w:val="24"/>
          <w:lang w:val="cs-CZ"/>
        </w:rPr>
        <w:t xml:space="preserve"> a </w:t>
      </w:r>
      <w:r w:rsidRPr="00CE6470">
        <w:rPr>
          <w:rFonts w:cs="Arial"/>
          <w:b/>
          <w:sz w:val="24"/>
          <w:szCs w:val="24"/>
          <w:u w:val="single"/>
          <w:lang w:val="cs-CZ"/>
        </w:rPr>
        <w:t>bezpečností</w:t>
      </w:r>
      <w:r w:rsidRPr="00CE6470">
        <w:rPr>
          <w:rFonts w:cs="Arial"/>
          <w:sz w:val="24"/>
          <w:szCs w:val="24"/>
          <w:lang w:val="cs-CZ"/>
        </w:rPr>
        <w:t xml:space="preserve"> </w:t>
      </w:r>
      <w:r w:rsidRPr="00CE6470">
        <w:rPr>
          <w:rFonts w:cs="Arial"/>
          <w:b/>
          <w:sz w:val="24"/>
          <w:szCs w:val="24"/>
          <w:lang w:val="cs-CZ"/>
        </w:rPr>
        <w:t>politika</w:t>
      </w:r>
      <w:r w:rsidRPr="00CE6470">
        <w:rPr>
          <w:rFonts w:cs="Arial"/>
          <w:sz w:val="24"/>
          <w:szCs w:val="24"/>
          <w:lang w:val="cs-CZ"/>
        </w:rPr>
        <w:t xml:space="preserve"> </w:t>
      </w:r>
      <w:r w:rsidRPr="00CE6470">
        <w:rPr>
          <w:rFonts w:cs="Arial"/>
          <w:sz w:val="24"/>
          <w:szCs w:val="24"/>
          <w:lang w:val="cs-CZ"/>
        </w:rPr>
        <w:br/>
        <w:t>a jako</w:t>
      </w:r>
    </w:p>
    <w:p w:rsidR="008C3695" w:rsidRPr="00CE6470" w:rsidRDefault="008C3695" w:rsidP="004F574D">
      <w:pPr>
        <w:pStyle w:val="ABCSeznamUS"/>
        <w:numPr>
          <w:ilvl w:val="0"/>
          <w:numId w:val="11"/>
        </w:numPr>
        <w:spacing w:before="60" w:after="60"/>
        <w:ind w:left="731" w:hanging="374"/>
        <w:rPr>
          <w:rFonts w:cs="Arial"/>
          <w:sz w:val="24"/>
          <w:szCs w:val="24"/>
          <w:lang w:val="cs-CZ"/>
        </w:rPr>
      </w:pPr>
      <w:r w:rsidRPr="00CE6470">
        <w:rPr>
          <w:rFonts w:cs="Arial"/>
          <w:sz w:val="24"/>
          <w:szCs w:val="24"/>
          <w:lang w:val="cs-CZ"/>
        </w:rPr>
        <w:t>třetí pilíř spolupráce v oblasti spravedlnosti a vnitřních věci.</w:t>
      </w:r>
    </w:p>
    <w:p w:rsidR="008C3695" w:rsidRPr="00CE6470" w:rsidRDefault="008C3695" w:rsidP="00720FB5">
      <w:pPr>
        <w:pStyle w:val="ABCSeznamUS"/>
        <w:numPr>
          <w:ilvl w:val="0"/>
          <w:numId w:val="0"/>
        </w:numPr>
        <w:spacing w:before="60" w:after="60"/>
        <w:rPr>
          <w:sz w:val="24"/>
          <w:szCs w:val="24"/>
          <w:lang w:val="cs-CZ"/>
        </w:rPr>
      </w:pPr>
      <w:r w:rsidRPr="00CE6470">
        <w:rPr>
          <w:sz w:val="24"/>
          <w:szCs w:val="24"/>
          <w:lang w:val="cs-CZ"/>
        </w:rPr>
        <w:t>Úřady EU</w:t>
      </w:r>
      <w:r w:rsidR="00CE6470">
        <w:rPr>
          <w:sz w:val="24"/>
          <w:szCs w:val="24"/>
          <w:lang w:val="cs-CZ"/>
        </w:rPr>
        <w:t>,</w:t>
      </w:r>
      <w:r w:rsidRPr="00CE6470">
        <w:rPr>
          <w:sz w:val="24"/>
          <w:szCs w:val="24"/>
          <w:lang w:val="cs-CZ"/>
        </w:rPr>
        <w:t xml:space="preserve"> které jsou důležité pro její průmyslové oblasti, zejména </w:t>
      </w:r>
      <w:r w:rsidR="00882D79" w:rsidRPr="00CE6470">
        <w:rPr>
          <w:sz w:val="24"/>
          <w:szCs w:val="24"/>
          <w:lang w:val="cs-CZ"/>
        </w:rPr>
        <w:t xml:space="preserve">v </w:t>
      </w:r>
      <w:r w:rsidRPr="00CE6470">
        <w:rPr>
          <w:b/>
          <w:sz w:val="24"/>
          <w:szCs w:val="24"/>
          <w:lang w:val="cs-CZ"/>
        </w:rPr>
        <w:t>prokazování shody</w:t>
      </w:r>
      <w:r w:rsidRPr="00CE6470">
        <w:rPr>
          <w:sz w:val="24"/>
          <w:szCs w:val="24"/>
          <w:lang w:val="cs-CZ"/>
        </w:rPr>
        <w:t>:</w:t>
      </w:r>
    </w:p>
    <w:p w:rsidR="008C3695" w:rsidRPr="00CE6470" w:rsidRDefault="008C3695" w:rsidP="00720FB5">
      <w:pPr>
        <w:pStyle w:val="Textnormy"/>
        <w:spacing w:before="60" w:after="60"/>
        <w:rPr>
          <w:snapToGrid w:val="0"/>
          <w:sz w:val="24"/>
          <w:szCs w:val="24"/>
        </w:rPr>
      </w:pPr>
      <w:r w:rsidRPr="00CE6470">
        <w:rPr>
          <w:snapToGrid w:val="0"/>
          <w:sz w:val="24"/>
          <w:szCs w:val="24"/>
        </w:rPr>
        <w:t>Evropský parlament a</w:t>
      </w:r>
    </w:p>
    <w:p w:rsidR="008C3695" w:rsidRPr="00CE6470" w:rsidRDefault="008C3695" w:rsidP="00720FB5">
      <w:pPr>
        <w:pStyle w:val="Textnormy"/>
        <w:spacing w:before="60" w:after="60"/>
        <w:rPr>
          <w:sz w:val="24"/>
          <w:szCs w:val="24"/>
        </w:rPr>
      </w:pPr>
      <w:r w:rsidRPr="00CE6470">
        <w:rPr>
          <w:b/>
          <w:sz w:val="24"/>
          <w:szCs w:val="24"/>
        </w:rPr>
        <w:t>Evropská rada</w:t>
      </w:r>
      <w:r w:rsidRPr="00CE6470">
        <w:rPr>
          <w:sz w:val="24"/>
          <w:szCs w:val="24"/>
        </w:rPr>
        <w:t>.</w:t>
      </w:r>
      <w:r w:rsidRPr="00CE6470">
        <w:rPr>
          <w:rStyle w:val="Znakapoznpodarou"/>
          <w:sz w:val="24"/>
          <w:szCs w:val="24"/>
        </w:rPr>
        <w:footnoteReference w:customMarkFollows="1" w:id="8"/>
        <w:t>**)</w:t>
      </w:r>
      <w:r w:rsidR="00FB1525">
        <w:rPr>
          <w:sz w:val="24"/>
          <w:szCs w:val="24"/>
        </w:rPr>
        <w:t xml:space="preserve"> </w:t>
      </w:r>
      <w:r w:rsidR="00FB1525">
        <w:rPr>
          <w:sz w:val="24"/>
          <w:szCs w:val="24"/>
        </w:rPr>
        <w:sym w:font="Symbol" w:char="F05B"/>
      </w:r>
      <w:r w:rsidR="00FB1525">
        <w:rPr>
          <w:sz w:val="24"/>
          <w:szCs w:val="24"/>
        </w:rPr>
        <w:t>4</w:t>
      </w:r>
      <w:r w:rsidR="00FB1525">
        <w:rPr>
          <w:sz w:val="24"/>
          <w:szCs w:val="24"/>
        </w:rPr>
        <w:sym w:font="Symbol" w:char="F05D"/>
      </w:r>
    </w:p>
    <w:p w:rsidR="008C3695" w:rsidRPr="00CE6470" w:rsidRDefault="001A6E7C" w:rsidP="00882D79">
      <w:pPr>
        <w:pStyle w:val="Textnormy"/>
        <w:spacing w:after="0"/>
        <w:rPr>
          <w:sz w:val="24"/>
          <w:szCs w:val="24"/>
        </w:rPr>
      </w:pPr>
      <w:r w:rsidRPr="00CE6470">
        <w:rPr>
          <w:sz w:val="24"/>
          <w:szCs w:val="24"/>
        </w:rPr>
        <w:t xml:space="preserve">Provázanost </w:t>
      </w:r>
      <w:r w:rsidR="008C3695" w:rsidRPr="00CE6470">
        <w:rPr>
          <w:sz w:val="24"/>
          <w:szCs w:val="24"/>
        </w:rPr>
        <w:t>no</w:t>
      </w:r>
      <w:r w:rsidR="00CE6470" w:rsidRPr="00CE6470">
        <w:rPr>
          <w:sz w:val="24"/>
          <w:szCs w:val="24"/>
        </w:rPr>
        <w:t>rmativní</w:t>
      </w:r>
      <w:r w:rsidR="008C3695" w:rsidRPr="00CE6470">
        <w:rPr>
          <w:sz w:val="24"/>
          <w:szCs w:val="24"/>
        </w:rPr>
        <w:t xml:space="preserve"> činnosti v EU je</w:t>
      </w:r>
      <w:r w:rsidR="00CE6470" w:rsidRPr="00CE6470">
        <w:rPr>
          <w:sz w:val="24"/>
          <w:szCs w:val="24"/>
        </w:rPr>
        <w:t>,</w:t>
      </w:r>
      <w:r w:rsidR="008C3695" w:rsidRPr="00CE6470">
        <w:rPr>
          <w:sz w:val="24"/>
          <w:szCs w:val="24"/>
        </w:rPr>
        <w:t xml:space="preserve"> jak plyne poznámky pod čarou prostřednictvím Evropské rady</w:t>
      </w:r>
      <w:r w:rsidR="00882D79" w:rsidRPr="00CE6470">
        <w:rPr>
          <w:sz w:val="24"/>
          <w:szCs w:val="24"/>
        </w:rPr>
        <w:t xml:space="preserve"> a to prost</w:t>
      </w:r>
      <w:r w:rsidR="00CE6470">
        <w:rPr>
          <w:sz w:val="24"/>
          <w:szCs w:val="24"/>
        </w:rPr>
        <w:t>ře</w:t>
      </w:r>
      <w:r w:rsidR="00882D79" w:rsidRPr="00CE6470">
        <w:rPr>
          <w:sz w:val="24"/>
          <w:szCs w:val="24"/>
        </w:rPr>
        <w:t xml:space="preserve">dnictvím její </w:t>
      </w:r>
      <w:r w:rsidR="00882D79" w:rsidRPr="00CE6470">
        <w:rPr>
          <w:rFonts w:cs="Arial"/>
          <w:b/>
          <w:i/>
          <w:iCs/>
          <w:sz w:val="24"/>
          <w:szCs w:val="24"/>
        </w:rPr>
        <w:t>Pracovní skupiny pro technickou harmonizaci G7</w:t>
      </w:r>
      <w:r w:rsidR="00882D79" w:rsidRPr="00CE6470">
        <w:rPr>
          <w:rFonts w:cs="Arial"/>
          <w:i/>
          <w:iCs/>
        </w:rPr>
        <w:t> </w:t>
      </w:r>
      <w:r w:rsidR="008C3695" w:rsidRPr="00CE6470">
        <w:rPr>
          <w:sz w:val="24"/>
          <w:szCs w:val="24"/>
        </w:rPr>
        <w:t xml:space="preserve">. </w:t>
      </w:r>
      <w:r w:rsidR="00882D79" w:rsidRPr="00CE6470">
        <w:rPr>
          <w:sz w:val="24"/>
          <w:szCs w:val="24"/>
        </w:rPr>
        <w:t xml:space="preserve">jejímž </w:t>
      </w:r>
      <w:r w:rsidR="008C3695" w:rsidRPr="00CE6470">
        <w:rPr>
          <w:sz w:val="24"/>
          <w:szCs w:val="24"/>
        </w:rPr>
        <w:t>partnere</w:t>
      </w:r>
      <w:r w:rsidRPr="00CE6470">
        <w:rPr>
          <w:sz w:val="24"/>
          <w:szCs w:val="24"/>
        </w:rPr>
        <w:t xml:space="preserve">m v ČR je národní normalizační </w:t>
      </w:r>
      <w:r w:rsidR="008C3695" w:rsidRPr="00CE6470">
        <w:rPr>
          <w:sz w:val="24"/>
          <w:szCs w:val="24"/>
        </w:rPr>
        <w:t>orgán (NNO) kterým je v ČR Úřad pro technickou normalizaci metrologii a státní zkušebnic</w:t>
      </w:r>
      <w:r w:rsidR="00CE6470">
        <w:rPr>
          <w:sz w:val="24"/>
          <w:szCs w:val="24"/>
        </w:rPr>
        <w:t>t</w:t>
      </w:r>
      <w:r w:rsidR="008C3695" w:rsidRPr="00CE6470">
        <w:rPr>
          <w:sz w:val="24"/>
          <w:szCs w:val="24"/>
        </w:rPr>
        <w:t>ví</w:t>
      </w:r>
      <w:r w:rsidR="00882D79" w:rsidRPr="00CE6470">
        <w:rPr>
          <w:sz w:val="24"/>
          <w:szCs w:val="24"/>
        </w:rPr>
        <w:t xml:space="preserve"> (ÚNMZ).</w:t>
      </w:r>
    </w:p>
    <w:p w:rsidR="00C57E8E" w:rsidRDefault="00882D79" w:rsidP="00C57E8E">
      <w:pPr>
        <w:pStyle w:val="Textnormy"/>
        <w:spacing w:after="0"/>
        <w:rPr>
          <w:sz w:val="24"/>
          <w:szCs w:val="24"/>
        </w:rPr>
      </w:pPr>
      <w:r w:rsidRPr="00CE6470">
        <w:rPr>
          <w:sz w:val="24"/>
          <w:szCs w:val="24"/>
        </w:rPr>
        <w:t xml:space="preserve">Ve stručnosti je možné dodat, že výsledkem činnosti této skupiny jsou </w:t>
      </w:r>
      <w:r w:rsidR="0068449C" w:rsidRPr="00CE6470">
        <w:rPr>
          <w:b/>
          <w:sz w:val="24"/>
          <w:szCs w:val="24"/>
        </w:rPr>
        <w:t>S</w:t>
      </w:r>
      <w:r w:rsidRPr="00CE6470">
        <w:rPr>
          <w:b/>
          <w:sz w:val="24"/>
          <w:szCs w:val="24"/>
        </w:rPr>
        <w:t>měrnice</w:t>
      </w:r>
      <w:r w:rsidR="0068449C" w:rsidRPr="00CE6470">
        <w:rPr>
          <w:b/>
          <w:sz w:val="24"/>
          <w:szCs w:val="24"/>
        </w:rPr>
        <w:t xml:space="preserve"> nového přístupu</w:t>
      </w:r>
      <w:r w:rsidR="0068449C" w:rsidRPr="00CE6470">
        <w:rPr>
          <w:sz w:val="24"/>
          <w:szCs w:val="24"/>
        </w:rPr>
        <w:t xml:space="preserve"> v </w:t>
      </w:r>
      <w:r w:rsidRPr="00CE6470">
        <w:rPr>
          <w:sz w:val="24"/>
          <w:szCs w:val="24"/>
        </w:rPr>
        <w:t>EU, které jsou rozpracovány v </w:t>
      </w:r>
      <w:r w:rsidRPr="00CE6470">
        <w:rPr>
          <w:b/>
          <w:sz w:val="24"/>
          <w:szCs w:val="24"/>
        </w:rPr>
        <w:t>harmonizovaných norm</w:t>
      </w:r>
      <w:r w:rsidR="00983F29" w:rsidRPr="00CE6470">
        <w:rPr>
          <w:b/>
          <w:sz w:val="24"/>
          <w:szCs w:val="24"/>
        </w:rPr>
        <w:t>á</w:t>
      </w:r>
      <w:r w:rsidRPr="00CE6470">
        <w:rPr>
          <w:b/>
          <w:sz w:val="24"/>
          <w:szCs w:val="24"/>
        </w:rPr>
        <w:t>ch</w:t>
      </w:r>
      <w:r w:rsidRPr="00CE6470">
        <w:rPr>
          <w:sz w:val="24"/>
          <w:szCs w:val="24"/>
        </w:rPr>
        <w:t xml:space="preserve"> s těmito </w:t>
      </w:r>
      <w:r w:rsidR="00983F29" w:rsidRPr="00CE6470">
        <w:rPr>
          <w:sz w:val="24"/>
          <w:szCs w:val="24"/>
        </w:rPr>
        <w:t>S</w:t>
      </w:r>
      <w:r w:rsidRPr="00CE6470">
        <w:rPr>
          <w:sz w:val="24"/>
          <w:szCs w:val="24"/>
        </w:rPr>
        <w:t>měrnicemi. (Úplný</w:t>
      </w:r>
      <w:r>
        <w:rPr>
          <w:sz w:val="24"/>
          <w:szCs w:val="24"/>
        </w:rPr>
        <w:t xml:space="preserve"> přehled </w:t>
      </w:r>
      <w:r w:rsidR="00983F29">
        <w:rPr>
          <w:sz w:val="24"/>
          <w:szCs w:val="24"/>
        </w:rPr>
        <w:t>S</w:t>
      </w:r>
      <w:r>
        <w:rPr>
          <w:sz w:val="24"/>
          <w:szCs w:val="24"/>
        </w:rPr>
        <w:t>měrnic</w:t>
      </w:r>
      <w:r w:rsidR="00983F29">
        <w:rPr>
          <w:sz w:val="24"/>
          <w:szCs w:val="24"/>
        </w:rPr>
        <w:t xml:space="preserve"> </w:t>
      </w:r>
      <w:r w:rsidR="0068449C">
        <w:rPr>
          <w:sz w:val="24"/>
          <w:szCs w:val="24"/>
        </w:rPr>
        <w:t>nového přístupu</w:t>
      </w:r>
      <w:r>
        <w:rPr>
          <w:sz w:val="24"/>
          <w:szCs w:val="24"/>
        </w:rPr>
        <w:t xml:space="preserve"> viz </w:t>
      </w:r>
      <w:r w:rsidR="00C57E8E">
        <w:rPr>
          <w:sz w:val="24"/>
          <w:szCs w:val="24"/>
        </w:rPr>
        <w:t>P</w:t>
      </w:r>
      <w:r>
        <w:rPr>
          <w:sz w:val="24"/>
          <w:szCs w:val="24"/>
        </w:rPr>
        <w:t xml:space="preserve">říloha </w:t>
      </w:r>
      <w:r w:rsidR="00C57E8E">
        <w:rPr>
          <w:sz w:val="24"/>
          <w:szCs w:val="24"/>
        </w:rPr>
        <w:t>I této práce „Přehled Směrnic EU“</w:t>
      </w:r>
    </w:p>
    <w:p w:rsidR="0068449C" w:rsidRDefault="00882D79" w:rsidP="00C57E8E">
      <w:pPr>
        <w:pStyle w:val="Textnormy"/>
        <w:spacing w:after="0"/>
        <w:rPr>
          <w:rFonts w:cs="Arial"/>
          <w:sz w:val="24"/>
          <w:szCs w:val="24"/>
        </w:rPr>
      </w:pPr>
      <w:r>
        <w:rPr>
          <w:rFonts w:cs="Arial"/>
          <w:sz w:val="24"/>
          <w:szCs w:val="24"/>
        </w:rPr>
        <w:t xml:space="preserve">Zavedení systému evropských norem </w:t>
      </w:r>
      <w:r w:rsidR="00983F29">
        <w:rPr>
          <w:rFonts w:cs="Arial"/>
          <w:sz w:val="24"/>
          <w:szCs w:val="24"/>
        </w:rPr>
        <w:t xml:space="preserve">a to nejen harmonizovaných, </w:t>
      </w:r>
      <w:r>
        <w:rPr>
          <w:rFonts w:cs="Arial"/>
          <w:sz w:val="24"/>
          <w:szCs w:val="24"/>
        </w:rPr>
        <w:t>vycház</w:t>
      </w:r>
      <w:r w:rsidR="00720FB5">
        <w:rPr>
          <w:rFonts w:cs="Arial"/>
          <w:sz w:val="24"/>
          <w:szCs w:val="24"/>
        </w:rPr>
        <w:t>í</w:t>
      </w:r>
      <w:r>
        <w:rPr>
          <w:rFonts w:cs="Arial"/>
          <w:sz w:val="24"/>
          <w:szCs w:val="24"/>
        </w:rPr>
        <w:t xml:space="preserve"> z požadavků </w:t>
      </w:r>
      <w:r w:rsidR="001A6E7C">
        <w:rPr>
          <w:rFonts w:cs="Arial"/>
          <w:sz w:val="24"/>
          <w:szCs w:val="24"/>
        </w:rPr>
        <w:t xml:space="preserve">a zejména z přínosů </w:t>
      </w:r>
      <w:r w:rsidR="0068449C">
        <w:rPr>
          <w:rFonts w:cs="Arial"/>
          <w:sz w:val="24"/>
          <w:szCs w:val="24"/>
        </w:rPr>
        <w:t xml:space="preserve">předpokládaných </w:t>
      </w:r>
      <w:r w:rsidR="00983F29">
        <w:rPr>
          <w:rFonts w:cs="Arial"/>
          <w:sz w:val="24"/>
          <w:szCs w:val="24"/>
        </w:rPr>
        <w:t xml:space="preserve">pro </w:t>
      </w:r>
      <w:r w:rsidR="0068449C">
        <w:rPr>
          <w:rFonts w:cs="Arial"/>
          <w:sz w:val="24"/>
          <w:szCs w:val="24"/>
        </w:rPr>
        <w:t>průmyslov</w:t>
      </w:r>
      <w:r w:rsidR="00983F29">
        <w:rPr>
          <w:rFonts w:cs="Arial"/>
          <w:sz w:val="24"/>
          <w:szCs w:val="24"/>
        </w:rPr>
        <w:t>é</w:t>
      </w:r>
      <w:r w:rsidR="0068449C">
        <w:rPr>
          <w:rFonts w:cs="Arial"/>
          <w:sz w:val="24"/>
          <w:szCs w:val="24"/>
        </w:rPr>
        <w:t xml:space="preserve"> </w:t>
      </w:r>
      <w:r w:rsidR="00DF0BC1">
        <w:rPr>
          <w:rFonts w:cs="Arial"/>
          <w:sz w:val="24"/>
          <w:szCs w:val="24"/>
        </w:rPr>
        <w:t>obor</w:t>
      </w:r>
      <w:r w:rsidR="00720FB5">
        <w:rPr>
          <w:rFonts w:cs="Arial"/>
          <w:sz w:val="24"/>
          <w:szCs w:val="24"/>
        </w:rPr>
        <w:t>y EU</w:t>
      </w:r>
      <w:r w:rsidR="0068449C">
        <w:rPr>
          <w:rFonts w:cs="Arial"/>
          <w:sz w:val="24"/>
          <w:szCs w:val="24"/>
        </w:rPr>
        <w:t>.</w:t>
      </w:r>
    </w:p>
    <w:p w:rsidR="00A02618" w:rsidRPr="00801290" w:rsidRDefault="00A02618" w:rsidP="00720FB5">
      <w:pPr>
        <w:pStyle w:val="Nadpis2"/>
        <w:jc w:val="both"/>
        <w:rPr>
          <w:b w:val="0"/>
          <w:i w:val="0"/>
          <w:sz w:val="24"/>
          <w:szCs w:val="24"/>
        </w:rPr>
      </w:pPr>
      <w:r w:rsidRPr="00FB1525">
        <w:rPr>
          <w:i w:val="0"/>
          <w:sz w:val="24"/>
          <w:szCs w:val="24"/>
        </w:rPr>
        <w:t xml:space="preserve">2.1 </w:t>
      </w:r>
      <w:r w:rsidR="00FA0A0B" w:rsidRPr="005F470C">
        <w:rPr>
          <w:i w:val="0"/>
          <w:sz w:val="24"/>
          <w:szCs w:val="24"/>
        </w:rPr>
        <w:t>Př</w:t>
      </w:r>
      <w:r w:rsidR="00931511" w:rsidRPr="005F470C">
        <w:rPr>
          <w:i w:val="0"/>
          <w:sz w:val="24"/>
          <w:szCs w:val="24"/>
        </w:rPr>
        <w:t>ínosy ze systému</w:t>
      </w:r>
      <w:r w:rsidRPr="005F470C">
        <w:rPr>
          <w:i w:val="0"/>
          <w:sz w:val="24"/>
          <w:szCs w:val="24"/>
        </w:rPr>
        <w:t xml:space="preserve"> technické normalizace v průmyslových </w:t>
      </w:r>
      <w:r w:rsidR="00FB0B88" w:rsidRPr="005F470C">
        <w:rPr>
          <w:i w:val="0"/>
          <w:sz w:val="24"/>
          <w:szCs w:val="24"/>
        </w:rPr>
        <w:t>oborech</w:t>
      </w:r>
      <w:r w:rsidRPr="005F470C">
        <w:rPr>
          <w:i w:val="0"/>
          <w:sz w:val="24"/>
          <w:szCs w:val="24"/>
        </w:rPr>
        <w:t xml:space="preserve"> EU</w:t>
      </w:r>
      <w:bookmarkEnd w:id="0"/>
      <w:bookmarkEnd w:id="1"/>
      <w:bookmarkEnd w:id="2"/>
      <w:bookmarkEnd w:id="3"/>
      <w:r w:rsidR="005972F0">
        <w:rPr>
          <w:i w:val="0"/>
          <w:sz w:val="24"/>
          <w:szCs w:val="24"/>
        </w:rPr>
        <w:t xml:space="preserve"> </w:t>
      </w:r>
      <w:r w:rsidR="005972F0" w:rsidRPr="005972F0">
        <w:rPr>
          <w:b w:val="0"/>
          <w:i w:val="0"/>
          <w:sz w:val="24"/>
          <w:szCs w:val="24"/>
        </w:rPr>
        <w:t>[1</w:t>
      </w:r>
      <w:r w:rsidR="000E7F45">
        <w:rPr>
          <w:b w:val="0"/>
          <w:i w:val="0"/>
          <w:sz w:val="24"/>
          <w:szCs w:val="24"/>
          <w:vertAlign w:val="superscript"/>
        </w:rPr>
        <w:t>str.138</w:t>
      </w:r>
      <w:r w:rsidR="005972F0" w:rsidRPr="005972F0">
        <w:rPr>
          <w:b w:val="0"/>
          <w:i w:val="0"/>
          <w:sz w:val="24"/>
          <w:szCs w:val="24"/>
        </w:rPr>
        <w:t>]</w:t>
      </w:r>
    </w:p>
    <w:p w:rsidR="00A02618" w:rsidRPr="00A02618" w:rsidRDefault="00A02618" w:rsidP="00D57227">
      <w:pPr>
        <w:jc w:val="both"/>
        <w:rPr>
          <w:rFonts w:ascii="Arial" w:hAnsi="Arial" w:cs="Arial"/>
          <w:sz w:val="24"/>
          <w:szCs w:val="24"/>
        </w:rPr>
      </w:pPr>
      <w:r w:rsidRPr="00A02618">
        <w:rPr>
          <w:rFonts w:ascii="Arial" w:hAnsi="Arial" w:cs="Arial"/>
          <w:sz w:val="24"/>
          <w:szCs w:val="24"/>
        </w:rPr>
        <w:t>Finanční a ekonomické výhody z technické normalizace v EU</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zlepšení rentability,</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zvýšení výnosů,</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zlepšení rozpočtové výkonnosti,</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snížení nákladů,</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 xml:space="preserve">zlepšení </w:t>
      </w:r>
      <w:r w:rsidRPr="00A02618">
        <w:rPr>
          <w:i/>
          <w:iCs/>
          <w:sz w:val="24"/>
          <w:szCs w:val="24"/>
        </w:rPr>
        <w:t>cash flow,</w:t>
      </w:r>
    </w:p>
    <w:p w:rsidR="00A02618" w:rsidRPr="00A02618" w:rsidRDefault="00A02618" w:rsidP="004F574D">
      <w:pPr>
        <w:pStyle w:val="ABCSeznamUS"/>
        <w:numPr>
          <w:ilvl w:val="0"/>
          <w:numId w:val="10"/>
        </w:numPr>
        <w:rPr>
          <w:i/>
          <w:sz w:val="24"/>
          <w:szCs w:val="24"/>
          <w:lang w:val="cs-CZ"/>
        </w:rPr>
      </w:pPr>
      <w:r w:rsidRPr="00A02618">
        <w:rPr>
          <w:i/>
          <w:iCs/>
          <w:sz w:val="24"/>
          <w:szCs w:val="24"/>
          <w:lang w:val="it-IT"/>
        </w:rPr>
        <w:t>zlepšení návratnosti investic,</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 xml:space="preserve"> zvýšení konkurenceschopnosti,</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 xml:space="preserve"> zlepšení spokojenosti zákazníka,</w:t>
      </w:r>
    </w:p>
    <w:p w:rsidR="00A02618" w:rsidRDefault="00A02618" w:rsidP="004F574D">
      <w:pPr>
        <w:pStyle w:val="ABCSeznamUS"/>
        <w:numPr>
          <w:ilvl w:val="0"/>
          <w:numId w:val="10"/>
        </w:numPr>
        <w:rPr>
          <w:i/>
          <w:sz w:val="24"/>
          <w:szCs w:val="24"/>
          <w:lang w:val="cs-CZ"/>
        </w:rPr>
      </w:pPr>
      <w:r w:rsidRPr="00A02618">
        <w:rPr>
          <w:i/>
          <w:sz w:val="24"/>
          <w:szCs w:val="24"/>
          <w:lang w:val="cs-CZ"/>
        </w:rPr>
        <w:t xml:space="preserve"> zlepšení účinnosti rozhodování,</w:t>
      </w:r>
    </w:p>
    <w:p w:rsidR="00A02618" w:rsidRDefault="00A02618" w:rsidP="00A02618">
      <w:pPr>
        <w:pStyle w:val="ABCSeznamUS"/>
        <w:numPr>
          <w:ilvl w:val="0"/>
          <w:numId w:val="0"/>
        </w:numPr>
        <w:rPr>
          <w:lang w:val="cs-CZ"/>
        </w:rPr>
      </w:pPr>
      <w:r w:rsidRPr="00E71981">
        <w:rPr>
          <w:sz w:val="24"/>
          <w:szCs w:val="24"/>
          <w:lang w:val="cs-CZ"/>
        </w:rPr>
        <w:t>Finanční a ekonomické výhody při využ</w:t>
      </w:r>
      <w:r>
        <w:rPr>
          <w:sz w:val="24"/>
          <w:szCs w:val="24"/>
          <w:lang w:val="cs-CZ"/>
        </w:rPr>
        <w:t>i</w:t>
      </w:r>
      <w:r w:rsidRPr="00E71981">
        <w:rPr>
          <w:sz w:val="24"/>
          <w:szCs w:val="24"/>
          <w:lang w:val="cs-CZ"/>
        </w:rPr>
        <w:t>tí normativních dokumentů předpoklád</w:t>
      </w:r>
      <w:r>
        <w:rPr>
          <w:sz w:val="24"/>
          <w:szCs w:val="24"/>
          <w:lang w:val="cs-CZ"/>
        </w:rPr>
        <w:t>a</w:t>
      </w:r>
      <w:r w:rsidRPr="00E71981">
        <w:rPr>
          <w:sz w:val="24"/>
          <w:szCs w:val="24"/>
          <w:lang w:val="cs-CZ"/>
        </w:rPr>
        <w:t>né pro průmyslové oblasti jsou</w:t>
      </w:r>
      <w:r w:rsidRPr="000B1B3B">
        <w:rPr>
          <w:lang w:val="cs-CZ"/>
        </w:rPr>
        <w:t>:</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optimalizace použití disponibilních zdrojů,</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 xml:space="preserve"> zvyšování odpovědnosti zaměstnance,</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zlepšení duševního kapitálu,</w:t>
      </w:r>
    </w:p>
    <w:p w:rsidR="00A02618" w:rsidRPr="00A02618" w:rsidRDefault="00A02618" w:rsidP="004F574D">
      <w:pPr>
        <w:pStyle w:val="ABCSeznamUS"/>
        <w:numPr>
          <w:ilvl w:val="0"/>
          <w:numId w:val="10"/>
        </w:numPr>
        <w:rPr>
          <w:i/>
          <w:sz w:val="24"/>
          <w:szCs w:val="24"/>
          <w:lang w:val="cs-CZ"/>
        </w:rPr>
      </w:pPr>
      <w:r w:rsidRPr="00A02618">
        <w:rPr>
          <w:i/>
          <w:spacing w:val="-2"/>
          <w:sz w:val="24"/>
          <w:szCs w:val="24"/>
          <w:lang w:val="cs-CZ"/>
        </w:rPr>
        <w:t>optimalizace,</w:t>
      </w:r>
      <w:r w:rsidR="00DF0BC1">
        <w:rPr>
          <w:i/>
          <w:spacing w:val="-2"/>
          <w:sz w:val="24"/>
          <w:szCs w:val="24"/>
          <w:lang w:val="cs-CZ"/>
        </w:rPr>
        <w:t xml:space="preserve"> </w:t>
      </w:r>
      <w:r w:rsidRPr="00A02618">
        <w:rPr>
          <w:i/>
          <w:spacing w:val="-2"/>
          <w:sz w:val="24"/>
          <w:szCs w:val="24"/>
          <w:lang w:val="cs-CZ"/>
        </w:rPr>
        <w:t>efektivnosti a účinnosti procesů,</w:t>
      </w:r>
    </w:p>
    <w:p w:rsidR="00A02618" w:rsidRPr="00A02618" w:rsidRDefault="00A02618" w:rsidP="004F574D">
      <w:pPr>
        <w:pStyle w:val="ABCSeznamUS"/>
        <w:numPr>
          <w:ilvl w:val="0"/>
          <w:numId w:val="10"/>
        </w:numPr>
        <w:rPr>
          <w:i/>
          <w:sz w:val="24"/>
          <w:szCs w:val="24"/>
          <w:lang w:val="cs-CZ"/>
        </w:rPr>
      </w:pPr>
      <w:r w:rsidRPr="00A02618">
        <w:rPr>
          <w:i/>
          <w:spacing w:val="-2"/>
          <w:sz w:val="24"/>
          <w:szCs w:val="24"/>
          <w:lang w:val="cs-CZ"/>
        </w:rPr>
        <w:t>zlepšení výkonnosti nabídkového řetězce,</w:t>
      </w:r>
    </w:p>
    <w:p w:rsidR="00A02618" w:rsidRPr="00A02618" w:rsidRDefault="00A02618" w:rsidP="004F574D">
      <w:pPr>
        <w:pStyle w:val="ABCSeznamUS"/>
        <w:numPr>
          <w:ilvl w:val="0"/>
          <w:numId w:val="10"/>
        </w:numPr>
        <w:rPr>
          <w:i/>
          <w:sz w:val="24"/>
          <w:szCs w:val="24"/>
          <w:lang w:val="cs-CZ"/>
        </w:rPr>
      </w:pPr>
      <w:r w:rsidRPr="00A02618">
        <w:rPr>
          <w:i/>
          <w:sz w:val="24"/>
          <w:szCs w:val="24"/>
          <w:lang w:val="cs-CZ"/>
        </w:rPr>
        <w:t>redukce doby obchodu, a</w:t>
      </w:r>
    </w:p>
    <w:p w:rsidR="00A02618" w:rsidRPr="0068449C" w:rsidRDefault="00A02618" w:rsidP="004F574D">
      <w:pPr>
        <w:pStyle w:val="ABCSeznamUS"/>
        <w:numPr>
          <w:ilvl w:val="0"/>
          <w:numId w:val="10"/>
        </w:numPr>
        <w:rPr>
          <w:i/>
          <w:lang w:val="cs-CZ"/>
        </w:rPr>
      </w:pPr>
      <w:r w:rsidRPr="00A02618">
        <w:rPr>
          <w:i/>
          <w:sz w:val="24"/>
          <w:szCs w:val="24"/>
          <w:lang w:val="cs-CZ"/>
        </w:rPr>
        <w:lastRenderedPageBreak/>
        <w:t>zvýšená organizační výkonnost, důvěryhodnost a udržitelnost</w:t>
      </w:r>
      <w:r w:rsidRPr="00694093">
        <w:rPr>
          <w:i/>
          <w:lang w:val="cs-CZ"/>
        </w:rPr>
        <w:t>.</w:t>
      </w:r>
    </w:p>
    <w:p w:rsidR="0068449C" w:rsidRDefault="00FB0B88" w:rsidP="0068449C">
      <w:pPr>
        <w:pStyle w:val="ABCSeznamUS"/>
        <w:numPr>
          <w:ilvl w:val="0"/>
          <w:numId w:val="0"/>
        </w:numPr>
        <w:rPr>
          <w:sz w:val="24"/>
          <w:szCs w:val="24"/>
          <w:lang w:val="cs-CZ"/>
        </w:rPr>
      </w:pPr>
      <w:r>
        <w:rPr>
          <w:sz w:val="24"/>
          <w:szCs w:val="24"/>
          <w:lang w:val="cs-CZ"/>
        </w:rPr>
        <w:t>Uveden</w:t>
      </w:r>
      <w:r w:rsidR="00DF0BC1">
        <w:rPr>
          <w:sz w:val="24"/>
          <w:szCs w:val="24"/>
          <w:lang w:val="cs-CZ"/>
        </w:rPr>
        <w:t>é mnohdy</w:t>
      </w:r>
      <w:r>
        <w:rPr>
          <w:sz w:val="24"/>
          <w:szCs w:val="24"/>
          <w:lang w:val="cs-CZ"/>
        </w:rPr>
        <w:t xml:space="preserve"> s</w:t>
      </w:r>
      <w:r w:rsidR="0068449C">
        <w:rPr>
          <w:sz w:val="24"/>
          <w:szCs w:val="24"/>
          <w:lang w:val="cs-CZ"/>
        </w:rPr>
        <w:t>měl</w:t>
      </w:r>
      <w:r w:rsidR="00985754">
        <w:rPr>
          <w:sz w:val="24"/>
          <w:szCs w:val="24"/>
          <w:lang w:val="cs-CZ"/>
        </w:rPr>
        <w:t>é</w:t>
      </w:r>
      <w:r w:rsidR="0068449C">
        <w:rPr>
          <w:sz w:val="24"/>
          <w:szCs w:val="24"/>
          <w:lang w:val="cs-CZ"/>
        </w:rPr>
        <w:t xml:space="preserve"> předpokla</w:t>
      </w:r>
      <w:r w:rsidR="00985754">
        <w:rPr>
          <w:sz w:val="24"/>
          <w:szCs w:val="24"/>
          <w:lang w:val="cs-CZ"/>
        </w:rPr>
        <w:t>dy</w:t>
      </w:r>
      <w:r w:rsidR="00DF0BC1">
        <w:rPr>
          <w:sz w:val="24"/>
          <w:szCs w:val="24"/>
          <w:lang w:val="cs-CZ"/>
        </w:rPr>
        <w:t xml:space="preserve"> přínosů z</w:t>
      </w:r>
      <w:r>
        <w:rPr>
          <w:sz w:val="24"/>
          <w:szCs w:val="24"/>
          <w:lang w:val="cs-CZ"/>
        </w:rPr>
        <w:t xml:space="preserve"> koncepce systému</w:t>
      </w:r>
      <w:r w:rsidR="0068449C">
        <w:rPr>
          <w:sz w:val="24"/>
          <w:szCs w:val="24"/>
          <w:lang w:val="cs-CZ"/>
        </w:rPr>
        <w:t xml:space="preserve"> </w:t>
      </w:r>
      <w:r w:rsidR="00DF0BC1">
        <w:rPr>
          <w:sz w:val="24"/>
          <w:szCs w:val="24"/>
          <w:lang w:val="cs-CZ"/>
        </w:rPr>
        <w:t xml:space="preserve">edice normativních dokumentů </w:t>
      </w:r>
      <w:r w:rsidR="0068449C">
        <w:rPr>
          <w:sz w:val="24"/>
          <w:szCs w:val="24"/>
          <w:lang w:val="cs-CZ"/>
        </w:rPr>
        <w:t>byl</w:t>
      </w:r>
      <w:r w:rsidR="00F422A0">
        <w:rPr>
          <w:sz w:val="24"/>
          <w:szCs w:val="24"/>
          <w:lang w:val="cs-CZ"/>
        </w:rPr>
        <w:t>y</w:t>
      </w:r>
      <w:r w:rsidR="0068449C">
        <w:rPr>
          <w:sz w:val="24"/>
          <w:szCs w:val="24"/>
          <w:lang w:val="cs-CZ"/>
        </w:rPr>
        <w:t xml:space="preserve"> </w:t>
      </w:r>
      <w:r w:rsidR="00DF0BC1">
        <w:rPr>
          <w:sz w:val="24"/>
          <w:szCs w:val="24"/>
          <w:lang w:val="cs-CZ"/>
        </w:rPr>
        <w:t>z</w:t>
      </w:r>
      <w:r w:rsidR="0068449C">
        <w:rPr>
          <w:sz w:val="24"/>
          <w:szCs w:val="24"/>
          <w:lang w:val="cs-CZ"/>
        </w:rPr>
        <w:t>redukován</w:t>
      </w:r>
      <w:r w:rsidR="00F422A0">
        <w:rPr>
          <w:sz w:val="24"/>
          <w:szCs w:val="24"/>
          <w:lang w:val="cs-CZ"/>
        </w:rPr>
        <w:t>y</w:t>
      </w:r>
      <w:r w:rsidR="0068449C">
        <w:rPr>
          <w:sz w:val="24"/>
          <w:szCs w:val="24"/>
          <w:lang w:val="cs-CZ"/>
        </w:rPr>
        <w:t xml:space="preserve"> na </w:t>
      </w:r>
      <w:r w:rsidR="00F422A0">
        <w:rPr>
          <w:sz w:val="24"/>
          <w:szCs w:val="24"/>
          <w:lang w:val="cs-CZ"/>
        </w:rPr>
        <w:t xml:space="preserve">požadavek směřující k </w:t>
      </w:r>
      <w:r w:rsidR="0068449C">
        <w:rPr>
          <w:sz w:val="24"/>
          <w:szCs w:val="24"/>
          <w:lang w:val="cs-CZ"/>
        </w:rPr>
        <w:t>vymez</w:t>
      </w:r>
      <w:r w:rsidR="00DF0BC1">
        <w:rPr>
          <w:sz w:val="24"/>
          <w:szCs w:val="24"/>
          <w:lang w:val="cs-CZ"/>
        </w:rPr>
        <w:t>e</w:t>
      </w:r>
      <w:r w:rsidR="0068449C">
        <w:rPr>
          <w:sz w:val="24"/>
          <w:szCs w:val="24"/>
          <w:lang w:val="cs-CZ"/>
        </w:rPr>
        <w:t xml:space="preserve">ní </w:t>
      </w:r>
      <w:r w:rsidR="0068449C" w:rsidRPr="00983F29">
        <w:rPr>
          <w:b/>
          <w:sz w:val="24"/>
          <w:szCs w:val="24"/>
          <w:lang w:val="cs-CZ"/>
        </w:rPr>
        <w:t xml:space="preserve">volného pohybu </w:t>
      </w:r>
      <w:r w:rsidR="00F422A0">
        <w:rPr>
          <w:b/>
          <w:sz w:val="24"/>
          <w:szCs w:val="24"/>
          <w:lang w:val="cs-CZ"/>
        </w:rPr>
        <w:t xml:space="preserve">bezpečných </w:t>
      </w:r>
      <w:r w:rsidR="0068449C" w:rsidRPr="00983F29">
        <w:rPr>
          <w:b/>
          <w:sz w:val="24"/>
          <w:szCs w:val="24"/>
          <w:lang w:val="cs-CZ"/>
        </w:rPr>
        <w:t>produktů na území EU</w:t>
      </w:r>
      <w:r w:rsidR="0068449C">
        <w:rPr>
          <w:sz w:val="24"/>
          <w:szCs w:val="24"/>
          <w:lang w:val="cs-CZ"/>
        </w:rPr>
        <w:t xml:space="preserve"> </w:t>
      </w:r>
      <w:r w:rsidR="00F422A0">
        <w:rPr>
          <w:sz w:val="24"/>
          <w:szCs w:val="24"/>
          <w:lang w:val="cs-CZ"/>
        </w:rPr>
        <w:t xml:space="preserve">legislativně </w:t>
      </w:r>
      <w:r w:rsidR="0068449C">
        <w:rPr>
          <w:sz w:val="24"/>
          <w:szCs w:val="24"/>
          <w:lang w:val="cs-CZ"/>
        </w:rPr>
        <w:t xml:space="preserve">podmíněného </w:t>
      </w:r>
      <w:r w:rsidR="0068449C" w:rsidRPr="00983F29">
        <w:rPr>
          <w:b/>
          <w:sz w:val="24"/>
          <w:szCs w:val="24"/>
          <w:lang w:val="cs-CZ"/>
        </w:rPr>
        <w:t>prohlášením o shodě</w:t>
      </w:r>
      <w:r w:rsidR="0068449C">
        <w:rPr>
          <w:sz w:val="24"/>
          <w:szCs w:val="24"/>
          <w:lang w:val="cs-CZ"/>
        </w:rPr>
        <w:t xml:space="preserve"> a </w:t>
      </w:r>
      <w:r w:rsidR="0068449C" w:rsidRPr="00983F29">
        <w:rPr>
          <w:b/>
          <w:sz w:val="24"/>
          <w:szCs w:val="24"/>
          <w:lang w:val="cs-CZ"/>
        </w:rPr>
        <w:t>označením výrobku CE.</w:t>
      </w:r>
      <w:r w:rsidR="00F422A0">
        <w:rPr>
          <w:b/>
          <w:sz w:val="24"/>
          <w:szCs w:val="24"/>
          <w:lang w:val="cs-CZ"/>
        </w:rPr>
        <w:t xml:space="preserve"> </w:t>
      </w:r>
      <w:r w:rsidR="00F422A0">
        <w:rPr>
          <w:sz w:val="24"/>
          <w:szCs w:val="24"/>
          <w:lang w:val="cs-CZ"/>
        </w:rPr>
        <w:t xml:space="preserve">S cílem podrobně analyzovat segment využitelnosti a tvorby evropských norem provedu stručnou analýzu </w:t>
      </w:r>
      <w:r w:rsidR="00F422A0" w:rsidRPr="006018FC">
        <w:rPr>
          <w:b/>
          <w:sz w:val="24"/>
          <w:szCs w:val="24"/>
          <w:lang w:val="cs-CZ"/>
        </w:rPr>
        <w:t>prohlášení o shodě</w:t>
      </w:r>
      <w:r w:rsidR="00F422A0">
        <w:rPr>
          <w:sz w:val="24"/>
          <w:szCs w:val="24"/>
          <w:lang w:val="cs-CZ"/>
        </w:rPr>
        <w:t>.</w:t>
      </w:r>
    </w:p>
    <w:p w:rsidR="004004BB" w:rsidRDefault="004004BB" w:rsidP="0068449C">
      <w:pPr>
        <w:pStyle w:val="ABCSeznamUS"/>
        <w:numPr>
          <w:ilvl w:val="0"/>
          <w:numId w:val="0"/>
        </w:numPr>
        <w:rPr>
          <w:b/>
          <w:i/>
          <w:sz w:val="24"/>
          <w:szCs w:val="24"/>
          <w:lang w:val="cs-CZ"/>
        </w:rPr>
      </w:pPr>
      <w:r>
        <w:rPr>
          <w:sz w:val="24"/>
          <w:szCs w:val="24"/>
          <w:lang w:val="cs-CZ"/>
        </w:rPr>
        <w:t xml:space="preserve">Na základě dlouholetých zkušeností v organizacích CEN a CENELEC byly vytvořeny následující zásady pro charakteristiky a formu EN a ostatních normativních dokumentů, zejména těch, které jsou předpokladem </w:t>
      </w:r>
      <w:r w:rsidRPr="004004BB">
        <w:rPr>
          <w:b/>
          <w:i/>
          <w:sz w:val="24"/>
          <w:szCs w:val="24"/>
          <w:lang w:val="cs-CZ"/>
        </w:rPr>
        <w:t>presumpce</w:t>
      </w:r>
      <w:r>
        <w:rPr>
          <w:sz w:val="24"/>
          <w:szCs w:val="24"/>
          <w:lang w:val="cs-CZ"/>
        </w:rPr>
        <w:t xml:space="preserve"> (předpokladem) </w:t>
      </w:r>
      <w:r w:rsidRPr="004004BB">
        <w:rPr>
          <w:b/>
          <w:i/>
          <w:sz w:val="24"/>
          <w:szCs w:val="24"/>
          <w:lang w:val="cs-CZ"/>
        </w:rPr>
        <w:t>shody</w:t>
      </w:r>
    </w:p>
    <w:p w:rsidR="003C1E97" w:rsidRPr="00FB1525" w:rsidRDefault="003C1E97" w:rsidP="00BD66F5">
      <w:pPr>
        <w:pStyle w:val="Nadpis2"/>
        <w:spacing w:before="120" w:after="120"/>
        <w:rPr>
          <w:i w:val="0"/>
          <w:sz w:val="24"/>
          <w:szCs w:val="24"/>
        </w:rPr>
      </w:pPr>
      <w:r w:rsidRPr="00FB1525">
        <w:rPr>
          <w:i w:val="0"/>
          <w:sz w:val="24"/>
          <w:szCs w:val="24"/>
        </w:rPr>
        <w:t>2.2 </w:t>
      </w:r>
      <w:r w:rsidR="0068687A">
        <w:rPr>
          <w:i w:val="0"/>
          <w:sz w:val="24"/>
          <w:szCs w:val="24"/>
        </w:rPr>
        <w:t xml:space="preserve"> </w:t>
      </w:r>
      <w:r w:rsidRPr="000E7F45">
        <w:rPr>
          <w:i w:val="0"/>
          <w:sz w:val="24"/>
          <w:szCs w:val="24"/>
        </w:rPr>
        <w:t>Rámcové specifikace a forma EN</w:t>
      </w:r>
      <w:r w:rsidR="00793DE5">
        <w:rPr>
          <w:rStyle w:val="Znakapoznpodarou"/>
          <w:i w:val="0"/>
          <w:sz w:val="24"/>
          <w:szCs w:val="24"/>
        </w:rPr>
        <w:footnoteReference w:customMarkFollows="1" w:id="9"/>
        <w:t>*)</w:t>
      </w:r>
      <w:r w:rsidR="000E7F45">
        <w:rPr>
          <w:i w:val="0"/>
          <w:sz w:val="24"/>
          <w:szCs w:val="24"/>
        </w:rPr>
        <w:t xml:space="preserve"> </w:t>
      </w:r>
      <w:r w:rsidR="000E7F45" w:rsidRPr="000E7F45">
        <w:rPr>
          <w:b w:val="0"/>
          <w:i w:val="0"/>
          <w:sz w:val="24"/>
          <w:szCs w:val="24"/>
        </w:rPr>
        <w:sym w:font="Symbol" w:char="F05B"/>
      </w:r>
      <w:r w:rsidR="000E7F45" w:rsidRPr="000E7F45">
        <w:rPr>
          <w:b w:val="0"/>
          <w:i w:val="0"/>
          <w:sz w:val="24"/>
          <w:szCs w:val="24"/>
        </w:rPr>
        <w:t>24</w:t>
      </w:r>
      <w:r w:rsidR="000E7F45" w:rsidRPr="000E7F45">
        <w:rPr>
          <w:b w:val="0"/>
          <w:i w:val="0"/>
          <w:sz w:val="24"/>
          <w:szCs w:val="24"/>
        </w:rPr>
        <w:sym w:font="Symbol" w:char="F05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4004BB" w:rsidRPr="00E01741" w:rsidTr="00697AB7">
        <w:tc>
          <w:tcPr>
            <w:tcW w:w="9180" w:type="dxa"/>
          </w:tcPr>
          <w:p w:rsidR="004004BB" w:rsidRPr="00E01741" w:rsidRDefault="004004BB" w:rsidP="00697AB7">
            <w:pPr>
              <w:jc w:val="both"/>
              <w:rPr>
                <w:rFonts w:ascii="Arial" w:hAnsi="Arial" w:cs="Arial"/>
                <w:sz w:val="24"/>
                <w:szCs w:val="24"/>
              </w:rPr>
            </w:pPr>
            <w:r w:rsidRPr="00E01741">
              <w:rPr>
                <w:rFonts w:ascii="Arial" w:hAnsi="Arial" w:cs="Arial"/>
                <w:b/>
                <w:sz w:val="24"/>
                <w:szCs w:val="24"/>
              </w:rPr>
              <w:t>Dobrovolnost</w:t>
            </w:r>
            <w:r w:rsidRPr="00E01741">
              <w:rPr>
                <w:rFonts w:ascii="Arial" w:hAnsi="Arial" w:cs="Arial"/>
                <w:sz w:val="24"/>
                <w:szCs w:val="24"/>
              </w:rPr>
              <w:t xml:space="preserve"> – evropské normy jsou dobrovolné v aplikaci</w:t>
            </w:r>
          </w:p>
          <w:p w:rsidR="004004BB" w:rsidRPr="00E01741" w:rsidRDefault="004004BB" w:rsidP="00697AB7">
            <w:pPr>
              <w:jc w:val="both"/>
              <w:rPr>
                <w:rFonts w:ascii="Arial" w:hAnsi="Arial" w:cs="Arial"/>
                <w:sz w:val="24"/>
                <w:szCs w:val="24"/>
              </w:rPr>
            </w:pPr>
            <w:r w:rsidRPr="00E01741">
              <w:rPr>
                <w:rFonts w:ascii="Arial" w:hAnsi="Arial" w:cs="Arial"/>
                <w:b/>
                <w:sz w:val="24"/>
                <w:szCs w:val="24"/>
              </w:rPr>
              <w:t>Otevřenost a transparent</w:t>
            </w:r>
            <w:r w:rsidRPr="00E01741">
              <w:rPr>
                <w:rFonts w:ascii="Arial" w:hAnsi="Arial" w:cs="Arial"/>
                <w:sz w:val="24"/>
                <w:szCs w:val="24"/>
              </w:rPr>
              <w:t xml:space="preserve"> – ote</w:t>
            </w:r>
            <w:r>
              <w:rPr>
                <w:rFonts w:ascii="Arial" w:hAnsi="Arial" w:cs="Arial"/>
                <w:sz w:val="24"/>
                <w:szCs w:val="24"/>
              </w:rPr>
              <w:t>v</w:t>
            </w:r>
            <w:r w:rsidRPr="00E01741">
              <w:rPr>
                <w:rFonts w:ascii="Arial" w:hAnsi="Arial" w:cs="Arial"/>
                <w:sz w:val="24"/>
                <w:szCs w:val="24"/>
              </w:rPr>
              <w:t>řená č</w:t>
            </w:r>
            <w:r>
              <w:rPr>
                <w:rFonts w:ascii="Arial" w:hAnsi="Arial" w:cs="Arial"/>
                <w:sz w:val="24"/>
                <w:szCs w:val="24"/>
              </w:rPr>
              <w:t>á</w:t>
            </w:r>
            <w:r w:rsidRPr="00E01741">
              <w:rPr>
                <w:rFonts w:ascii="Arial" w:hAnsi="Arial" w:cs="Arial"/>
                <w:sz w:val="24"/>
                <w:szCs w:val="24"/>
              </w:rPr>
              <w:t>st všech zainteresovaných investorů v rámci široké spolupráce</w:t>
            </w:r>
          </w:p>
          <w:p w:rsidR="004004BB" w:rsidRPr="00E01741" w:rsidRDefault="004004BB" w:rsidP="00697AB7">
            <w:pPr>
              <w:jc w:val="both"/>
              <w:rPr>
                <w:rFonts w:ascii="Arial" w:hAnsi="Arial" w:cs="Arial"/>
                <w:sz w:val="24"/>
                <w:szCs w:val="24"/>
              </w:rPr>
            </w:pPr>
            <w:r w:rsidRPr="00E01741">
              <w:rPr>
                <w:rFonts w:ascii="Arial" w:hAnsi="Arial" w:cs="Arial"/>
                <w:b/>
                <w:sz w:val="24"/>
                <w:szCs w:val="24"/>
              </w:rPr>
              <w:t>Konsenzus</w:t>
            </w:r>
            <w:r w:rsidRPr="00E01741">
              <w:rPr>
                <w:rFonts w:ascii="Arial" w:hAnsi="Arial" w:cs="Arial"/>
                <w:sz w:val="24"/>
                <w:szCs w:val="24"/>
              </w:rPr>
              <w:t xml:space="preserve"> – budování evropského konsenzu mezi všemi investory</w:t>
            </w:r>
          </w:p>
          <w:p w:rsidR="004004BB" w:rsidRPr="00E01741" w:rsidRDefault="004004BB" w:rsidP="00697AB7">
            <w:pPr>
              <w:jc w:val="both"/>
              <w:rPr>
                <w:rFonts w:ascii="Arial" w:hAnsi="Arial" w:cs="Arial"/>
                <w:sz w:val="24"/>
                <w:szCs w:val="24"/>
              </w:rPr>
            </w:pPr>
            <w:r w:rsidRPr="00E01741">
              <w:rPr>
                <w:rFonts w:ascii="Arial" w:hAnsi="Arial" w:cs="Arial"/>
                <w:b/>
                <w:sz w:val="24"/>
                <w:szCs w:val="24"/>
              </w:rPr>
              <w:t xml:space="preserve">Vnitřní národní angažovanost </w:t>
            </w:r>
            <w:r w:rsidRPr="00E01741">
              <w:rPr>
                <w:rFonts w:ascii="Arial" w:hAnsi="Arial" w:cs="Arial"/>
                <w:sz w:val="24"/>
                <w:szCs w:val="24"/>
              </w:rPr>
              <w:t>– implementace evropských norem do soustavy</w:t>
            </w:r>
            <w:r>
              <w:rPr>
                <w:rFonts w:ascii="Arial" w:hAnsi="Arial" w:cs="Arial"/>
                <w:sz w:val="24"/>
                <w:szCs w:val="24"/>
              </w:rPr>
              <w:t xml:space="preserve"> národních technických norem a </w:t>
            </w:r>
            <w:r w:rsidRPr="00E01741">
              <w:rPr>
                <w:rFonts w:ascii="Arial" w:hAnsi="Arial" w:cs="Arial"/>
                <w:sz w:val="24"/>
                <w:szCs w:val="24"/>
              </w:rPr>
              <w:t>zrušení národních technických norem s nimi konfliktních</w:t>
            </w:r>
          </w:p>
          <w:p w:rsidR="004004BB" w:rsidRPr="00E01741" w:rsidRDefault="004004BB" w:rsidP="00697AB7">
            <w:pPr>
              <w:jc w:val="both"/>
              <w:rPr>
                <w:rFonts w:ascii="Arial" w:hAnsi="Arial" w:cs="Arial"/>
                <w:sz w:val="24"/>
                <w:szCs w:val="24"/>
              </w:rPr>
            </w:pPr>
            <w:r w:rsidRPr="00E01741">
              <w:rPr>
                <w:rFonts w:ascii="Arial" w:hAnsi="Arial" w:cs="Arial"/>
                <w:b/>
                <w:sz w:val="24"/>
                <w:szCs w:val="24"/>
              </w:rPr>
              <w:t>Relevance trhu</w:t>
            </w:r>
            <w:r w:rsidRPr="00E01741">
              <w:rPr>
                <w:rFonts w:ascii="Arial" w:hAnsi="Arial" w:cs="Arial"/>
                <w:sz w:val="24"/>
                <w:szCs w:val="24"/>
              </w:rPr>
              <w:t xml:space="preserve"> – refle</w:t>
            </w:r>
            <w:r>
              <w:rPr>
                <w:rFonts w:ascii="Arial" w:hAnsi="Arial" w:cs="Arial"/>
                <w:sz w:val="24"/>
                <w:szCs w:val="24"/>
              </w:rPr>
              <w:t>x</w:t>
            </w:r>
            <w:r w:rsidRPr="00E01741">
              <w:rPr>
                <w:rFonts w:ascii="Arial" w:hAnsi="Arial" w:cs="Arial"/>
                <w:sz w:val="24"/>
                <w:szCs w:val="24"/>
              </w:rPr>
              <w:t>e na potřeby trhu</w:t>
            </w:r>
          </w:p>
          <w:p w:rsidR="004004BB" w:rsidRPr="00E01741" w:rsidRDefault="004004BB" w:rsidP="00697AB7">
            <w:pPr>
              <w:jc w:val="both"/>
              <w:rPr>
                <w:rFonts w:ascii="Arial" w:hAnsi="Arial" w:cs="Arial"/>
                <w:b/>
                <w:spacing w:val="-2"/>
                <w:sz w:val="24"/>
                <w:szCs w:val="24"/>
              </w:rPr>
            </w:pPr>
            <w:r w:rsidRPr="00E01741">
              <w:rPr>
                <w:rFonts w:ascii="Arial" w:hAnsi="Arial" w:cs="Arial"/>
                <w:b/>
                <w:spacing w:val="-4"/>
                <w:sz w:val="24"/>
                <w:szCs w:val="24"/>
              </w:rPr>
              <w:t>Korektnost integrace</w:t>
            </w:r>
            <w:r w:rsidRPr="00E01741">
              <w:rPr>
                <w:rFonts w:ascii="Arial" w:hAnsi="Arial" w:cs="Arial"/>
                <w:b/>
                <w:spacing w:val="-2"/>
                <w:sz w:val="24"/>
                <w:szCs w:val="24"/>
              </w:rPr>
              <w:t xml:space="preserve"> s mezinárodní prácí </w:t>
            </w:r>
            <w:r w:rsidRPr="00E01741">
              <w:rPr>
                <w:rFonts w:ascii="Arial" w:hAnsi="Arial" w:cs="Arial"/>
                <w:spacing w:val="-2"/>
                <w:sz w:val="24"/>
                <w:szCs w:val="24"/>
              </w:rPr>
              <w:t>– spolupráce s ISO (Vídeňská dohoda)</w:t>
            </w:r>
          </w:p>
        </w:tc>
      </w:tr>
      <w:tr w:rsidR="004004BB" w:rsidRPr="00E01741" w:rsidTr="00697AB7">
        <w:tc>
          <w:tcPr>
            <w:tcW w:w="9180" w:type="dxa"/>
          </w:tcPr>
          <w:p w:rsidR="004004BB" w:rsidRPr="00801290" w:rsidRDefault="004004BB" w:rsidP="00697AB7">
            <w:pPr>
              <w:pStyle w:val="Nadpis2"/>
              <w:rPr>
                <w:i w:val="0"/>
                <w:sz w:val="24"/>
                <w:szCs w:val="24"/>
              </w:rPr>
            </w:pPr>
            <w:r w:rsidRPr="00801290">
              <w:rPr>
                <w:i w:val="0"/>
                <w:sz w:val="24"/>
                <w:szCs w:val="24"/>
              </w:rPr>
              <w:t>Forma normativních dokumentů</w:t>
            </w:r>
          </w:p>
        </w:tc>
      </w:tr>
      <w:tr w:rsidR="004004BB" w:rsidRPr="00E01741" w:rsidTr="00697AB7">
        <w:tc>
          <w:tcPr>
            <w:tcW w:w="9180" w:type="dxa"/>
          </w:tcPr>
          <w:p w:rsidR="004004BB" w:rsidRPr="00E01741" w:rsidRDefault="004004BB" w:rsidP="00697AB7">
            <w:pPr>
              <w:jc w:val="both"/>
              <w:rPr>
                <w:rFonts w:ascii="Arial" w:hAnsi="Arial" w:cs="Arial"/>
                <w:b/>
                <w:sz w:val="24"/>
                <w:szCs w:val="24"/>
              </w:rPr>
            </w:pPr>
            <w:r w:rsidRPr="00E01741">
              <w:rPr>
                <w:rFonts w:ascii="Arial" w:hAnsi="Arial" w:cs="Arial"/>
                <w:b/>
                <w:sz w:val="24"/>
                <w:szCs w:val="24"/>
              </w:rPr>
              <w:t xml:space="preserve">Stanovení druhu normativního dokumentu: </w:t>
            </w:r>
          </w:p>
        </w:tc>
      </w:tr>
      <w:tr w:rsidR="004004BB" w:rsidRPr="00E01741" w:rsidTr="00697AB7">
        <w:tc>
          <w:tcPr>
            <w:tcW w:w="9180" w:type="dxa"/>
          </w:tcPr>
          <w:p w:rsidR="004004BB" w:rsidRPr="00E01741" w:rsidRDefault="004004BB" w:rsidP="00697AB7">
            <w:pPr>
              <w:jc w:val="both"/>
              <w:rPr>
                <w:rFonts w:ascii="Arial" w:hAnsi="Arial" w:cs="Arial"/>
                <w:sz w:val="24"/>
                <w:szCs w:val="24"/>
              </w:rPr>
            </w:pPr>
            <w:r w:rsidRPr="00E01741">
              <w:rPr>
                <w:rFonts w:ascii="Arial" w:hAnsi="Arial" w:cs="Arial"/>
                <w:sz w:val="24"/>
                <w:szCs w:val="24"/>
              </w:rPr>
              <w:t>Specifikace/doporučení/směrnice s ohled</w:t>
            </w:r>
            <w:r>
              <w:rPr>
                <w:rFonts w:ascii="Arial" w:hAnsi="Arial" w:cs="Arial"/>
                <w:sz w:val="24"/>
                <w:szCs w:val="24"/>
              </w:rPr>
              <w:t>e</w:t>
            </w:r>
            <w:r w:rsidRPr="00E01741">
              <w:rPr>
                <w:rFonts w:ascii="Arial" w:hAnsi="Arial" w:cs="Arial"/>
                <w:sz w:val="24"/>
                <w:szCs w:val="24"/>
              </w:rPr>
              <w:t>m na produkty, systémy, metody, služby</w:t>
            </w:r>
          </w:p>
        </w:tc>
      </w:tr>
      <w:tr w:rsidR="004004BB" w:rsidRPr="00E01741" w:rsidTr="00697AB7">
        <w:tc>
          <w:tcPr>
            <w:tcW w:w="9180" w:type="dxa"/>
          </w:tcPr>
          <w:p w:rsidR="004004BB" w:rsidRPr="00E01741" w:rsidRDefault="004004BB" w:rsidP="00697AB7">
            <w:pPr>
              <w:jc w:val="both"/>
              <w:rPr>
                <w:rFonts w:ascii="Arial" w:hAnsi="Arial" w:cs="Arial"/>
                <w:b/>
                <w:sz w:val="24"/>
                <w:szCs w:val="24"/>
              </w:rPr>
            </w:pPr>
            <w:r w:rsidRPr="00E01741">
              <w:rPr>
                <w:rFonts w:ascii="Arial" w:hAnsi="Arial" w:cs="Arial"/>
                <w:b/>
                <w:sz w:val="24"/>
                <w:szCs w:val="24"/>
              </w:rPr>
              <w:t>Dobrovolnost aplikace:</w:t>
            </w:r>
          </w:p>
        </w:tc>
      </w:tr>
      <w:tr w:rsidR="004004BB" w:rsidRPr="00E01741" w:rsidTr="00697AB7">
        <w:tc>
          <w:tcPr>
            <w:tcW w:w="9180" w:type="dxa"/>
          </w:tcPr>
          <w:p w:rsidR="004004BB" w:rsidRPr="00E01741" w:rsidRDefault="004004BB" w:rsidP="00697AB7">
            <w:pPr>
              <w:jc w:val="both"/>
              <w:rPr>
                <w:rFonts w:ascii="Arial" w:hAnsi="Arial" w:cs="Arial"/>
                <w:sz w:val="24"/>
                <w:szCs w:val="24"/>
              </w:rPr>
            </w:pPr>
            <w:r w:rsidRPr="00E01741">
              <w:rPr>
                <w:rFonts w:ascii="Arial" w:hAnsi="Arial" w:cs="Arial"/>
                <w:sz w:val="24"/>
                <w:szCs w:val="24"/>
              </w:rPr>
              <w:t>Povinnost pro národní normalizační orgány je implementovat EN jako identický národní technikou normu a zrušit s ní konfliktní národní technické normy</w:t>
            </w:r>
          </w:p>
        </w:tc>
      </w:tr>
      <w:tr w:rsidR="004004BB" w:rsidRPr="00E01741" w:rsidTr="00697AB7">
        <w:tc>
          <w:tcPr>
            <w:tcW w:w="9180" w:type="dxa"/>
          </w:tcPr>
          <w:p w:rsidR="004004BB" w:rsidRPr="00E01741" w:rsidRDefault="004004BB" w:rsidP="00697AB7">
            <w:pPr>
              <w:jc w:val="both"/>
              <w:rPr>
                <w:rFonts w:ascii="Arial" w:hAnsi="Arial" w:cs="Arial"/>
                <w:sz w:val="24"/>
                <w:szCs w:val="24"/>
              </w:rPr>
            </w:pPr>
            <w:r w:rsidRPr="00E01741">
              <w:rPr>
                <w:rFonts w:ascii="Arial" w:hAnsi="Arial" w:cs="Arial"/>
                <w:b/>
                <w:bCs/>
                <w:sz w:val="24"/>
                <w:szCs w:val="24"/>
                <w:lang w:val="en-GB"/>
              </w:rPr>
              <w:t xml:space="preserve">Standstill </w:t>
            </w:r>
            <w:r w:rsidRPr="00E01741">
              <w:rPr>
                <w:rFonts w:ascii="Arial" w:hAnsi="Arial" w:cs="Arial"/>
                <w:bCs/>
                <w:sz w:val="24"/>
                <w:szCs w:val="24"/>
                <w:lang w:val="en-GB"/>
              </w:rPr>
              <w:t>(pozastavení)</w:t>
            </w:r>
            <w:r w:rsidRPr="00E01741">
              <w:rPr>
                <w:rFonts w:ascii="Arial" w:hAnsi="Arial" w:cs="Arial"/>
                <w:b/>
                <w:bCs/>
                <w:sz w:val="24"/>
                <w:szCs w:val="24"/>
                <w:lang w:val="en-GB"/>
              </w:rPr>
              <w:t>:</w:t>
            </w:r>
          </w:p>
        </w:tc>
      </w:tr>
      <w:tr w:rsidR="004004BB" w:rsidRPr="00E01741" w:rsidTr="00697AB7">
        <w:tc>
          <w:tcPr>
            <w:tcW w:w="9180" w:type="dxa"/>
          </w:tcPr>
          <w:p w:rsidR="004004BB" w:rsidRPr="00E01741" w:rsidRDefault="004004BB" w:rsidP="00697AB7">
            <w:pPr>
              <w:jc w:val="both"/>
              <w:rPr>
                <w:rFonts w:ascii="Arial" w:hAnsi="Arial" w:cs="Arial"/>
                <w:sz w:val="24"/>
                <w:szCs w:val="24"/>
              </w:rPr>
            </w:pPr>
            <w:r w:rsidRPr="00E01741">
              <w:rPr>
                <w:rFonts w:ascii="Arial" w:hAnsi="Arial" w:cs="Arial"/>
                <w:sz w:val="24"/>
                <w:szCs w:val="24"/>
              </w:rPr>
              <w:t>Pokud práce iniciovaná na Evropské úrovni není požadována na úrovni národní</w:t>
            </w:r>
          </w:p>
        </w:tc>
      </w:tr>
    </w:tbl>
    <w:p w:rsidR="000D39C9" w:rsidRDefault="000D39C9" w:rsidP="000D39C9">
      <w:pPr>
        <w:pStyle w:val="ABCSeznamUS"/>
        <w:numPr>
          <w:ilvl w:val="0"/>
          <w:numId w:val="0"/>
        </w:numPr>
        <w:spacing w:before="120"/>
        <w:rPr>
          <w:rFonts w:cs="Arial"/>
          <w:sz w:val="24"/>
          <w:szCs w:val="24"/>
          <w:lang w:val="cs-CZ"/>
        </w:rPr>
      </w:pPr>
      <w:r w:rsidRPr="000D39C9">
        <w:rPr>
          <w:rFonts w:cs="Arial"/>
          <w:sz w:val="24"/>
          <w:szCs w:val="24"/>
          <w:lang w:val="cs-CZ"/>
        </w:rPr>
        <w:t xml:space="preserve">Pro </w:t>
      </w:r>
      <w:r>
        <w:rPr>
          <w:rFonts w:cs="Arial"/>
          <w:sz w:val="24"/>
          <w:szCs w:val="24"/>
          <w:lang w:val="cs-CZ"/>
        </w:rPr>
        <w:t xml:space="preserve">představu časového rozpětí </w:t>
      </w:r>
      <w:r w:rsidRPr="000D39C9">
        <w:rPr>
          <w:rFonts w:cs="Arial"/>
          <w:sz w:val="24"/>
          <w:szCs w:val="24"/>
          <w:lang w:val="cs-CZ"/>
        </w:rPr>
        <w:t xml:space="preserve">procesu tvorby </w:t>
      </w:r>
      <w:r w:rsidR="00700759">
        <w:rPr>
          <w:rFonts w:cs="Arial"/>
          <w:sz w:val="24"/>
          <w:szCs w:val="24"/>
          <w:lang w:val="cs-CZ"/>
        </w:rPr>
        <w:t xml:space="preserve">EN stejně jako ISO </w:t>
      </w:r>
      <w:r w:rsidRPr="000D39C9">
        <w:rPr>
          <w:rFonts w:cs="Arial"/>
          <w:sz w:val="24"/>
          <w:szCs w:val="24"/>
          <w:lang w:val="cs-CZ"/>
        </w:rPr>
        <w:t>uvádím</w:t>
      </w:r>
      <w:r>
        <w:rPr>
          <w:rFonts w:cs="Arial"/>
          <w:sz w:val="24"/>
          <w:szCs w:val="24"/>
          <w:lang w:val="cs-CZ"/>
        </w:rPr>
        <w:t xml:space="preserve"> následující schéma a to v oficiálním jazyce Evropské Unie tedy angličtině:</w:t>
      </w:r>
    </w:p>
    <w:p w:rsidR="000D39C9" w:rsidRPr="000D39C9" w:rsidRDefault="000D39C9" w:rsidP="000D39C9">
      <w:pPr>
        <w:pStyle w:val="ABCSeznamUS"/>
        <w:numPr>
          <w:ilvl w:val="0"/>
          <w:numId w:val="0"/>
        </w:numPr>
        <w:spacing w:before="120"/>
        <w:rPr>
          <w:rFonts w:cs="Arial"/>
          <w:sz w:val="24"/>
          <w:szCs w:val="24"/>
          <w:lang w:val="cs-CZ"/>
        </w:rPr>
      </w:pPr>
      <w:r w:rsidRPr="000D39C9">
        <w:rPr>
          <w:rFonts w:cs="Arial"/>
          <w:noProof/>
          <w:sz w:val="24"/>
          <w:szCs w:val="24"/>
          <w:lang w:val="cs-CZ"/>
        </w:rPr>
        <w:lastRenderedPageBreak/>
        <w:drawing>
          <wp:inline distT="0" distB="0" distL="0" distR="0">
            <wp:extent cx="6181725" cy="3914775"/>
            <wp:effectExtent l="19050" t="0" r="9525" b="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81725" cy="3914775"/>
                    </a:xfrm>
                    <a:prstGeom prst="rect">
                      <a:avLst/>
                    </a:prstGeom>
                    <a:noFill/>
                    <a:ln w="9525">
                      <a:noFill/>
                      <a:miter lim="800000"/>
                      <a:headEnd/>
                      <a:tailEnd/>
                    </a:ln>
                    <a:effectLst/>
                  </pic:spPr>
                </pic:pic>
              </a:graphicData>
            </a:graphic>
          </wp:inline>
        </w:drawing>
      </w:r>
    </w:p>
    <w:p w:rsidR="00700759" w:rsidRPr="00700759" w:rsidRDefault="000D39C9" w:rsidP="000D39C9">
      <w:pPr>
        <w:pStyle w:val="ABCSeznamUS"/>
        <w:numPr>
          <w:ilvl w:val="0"/>
          <w:numId w:val="0"/>
        </w:numPr>
        <w:spacing w:before="120"/>
        <w:rPr>
          <w:rFonts w:cs="Arial"/>
          <w:sz w:val="24"/>
          <w:szCs w:val="24"/>
          <w:lang w:val="cs-CZ"/>
        </w:rPr>
      </w:pPr>
      <w:r w:rsidRPr="00700759">
        <w:rPr>
          <w:rFonts w:cs="Arial"/>
          <w:sz w:val="24"/>
          <w:szCs w:val="24"/>
          <w:lang w:val="cs-CZ"/>
        </w:rPr>
        <w:t xml:space="preserve">Návrh projektu </w:t>
      </w:r>
      <w:r w:rsidR="00700759" w:rsidRPr="00700759">
        <w:rPr>
          <w:rFonts w:cs="Arial"/>
          <w:i/>
          <w:sz w:val="24"/>
          <w:szCs w:val="24"/>
          <w:lang w:val="cs-CZ"/>
        </w:rPr>
        <w:t>(project proposal)</w:t>
      </w:r>
      <w:r w:rsidR="00700759" w:rsidRPr="00700759">
        <w:rPr>
          <w:rFonts w:cs="Arial"/>
          <w:sz w:val="24"/>
          <w:szCs w:val="24"/>
          <w:lang w:val="cs-CZ"/>
        </w:rPr>
        <w:t xml:space="preserve"> </w:t>
      </w:r>
      <w:r w:rsidRPr="00700759">
        <w:rPr>
          <w:rFonts w:cs="Arial"/>
          <w:sz w:val="24"/>
          <w:szCs w:val="24"/>
          <w:lang w:val="cs-CZ"/>
        </w:rPr>
        <w:t>může předložit kterýkoliv z členských států CEN nebo ISO.</w:t>
      </w:r>
      <w:r w:rsidR="00700759" w:rsidRPr="00700759">
        <w:rPr>
          <w:rFonts w:cs="Arial"/>
          <w:sz w:val="24"/>
          <w:szCs w:val="24"/>
          <w:lang w:val="cs-CZ"/>
        </w:rPr>
        <w:t xml:space="preserve"> Pokud </w:t>
      </w:r>
      <w:proofErr w:type="gramStart"/>
      <w:r w:rsidR="00700759" w:rsidRPr="00700759">
        <w:rPr>
          <w:rFonts w:cs="Arial"/>
          <w:sz w:val="24"/>
          <w:szCs w:val="24"/>
          <w:lang w:val="cs-CZ"/>
        </w:rPr>
        <w:t>je</w:t>
      </w:r>
      <w:proofErr w:type="gramEnd"/>
      <w:r w:rsidR="00700759" w:rsidRPr="00700759">
        <w:rPr>
          <w:rFonts w:cs="Arial"/>
          <w:sz w:val="24"/>
          <w:szCs w:val="24"/>
          <w:lang w:val="cs-CZ"/>
        </w:rPr>
        <w:t xml:space="preserve"> návrh projektu přijat nastává</w:t>
      </w:r>
    </w:p>
    <w:p w:rsidR="004004BB" w:rsidRDefault="00700759" w:rsidP="000D39C9">
      <w:pPr>
        <w:pStyle w:val="ABCSeznamUS"/>
        <w:numPr>
          <w:ilvl w:val="0"/>
          <w:numId w:val="0"/>
        </w:numPr>
        <w:spacing w:before="120"/>
        <w:rPr>
          <w:rFonts w:cs="Arial"/>
          <w:sz w:val="24"/>
          <w:szCs w:val="24"/>
          <w:lang w:val="cs-CZ"/>
        </w:rPr>
      </w:pPr>
      <w:r w:rsidRPr="00700759">
        <w:rPr>
          <w:rFonts w:cs="Arial"/>
          <w:b/>
          <w:sz w:val="24"/>
          <w:szCs w:val="24"/>
          <w:lang w:val="cs-CZ"/>
        </w:rPr>
        <w:t>p</w:t>
      </w:r>
      <w:r w:rsidR="000D39C9" w:rsidRPr="00700759">
        <w:rPr>
          <w:rFonts w:cs="Arial"/>
          <w:b/>
          <w:sz w:val="24"/>
          <w:szCs w:val="24"/>
          <w:lang w:val="cs-CZ"/>
        </w:rPr>
        <w:t xml:space="preserve">roces </w:t>
      </w:r>
      <w:r>
        <w:rPr>
          <w:rFonts w:cs="Arial"/>
          <w:b/>
          <w:sz w:val="24"/>
          <w:szCs w:val="24"/>
          <w:lang w:val="cs-CZ"/>
        </w:rPr>
        <w:t>tvorby</w:t>
      </w:r>
      <w:r w:rsidR="000D39C9" w:rsidRPr="00700759">
        <w:rPr>
          <w:rFonts w:cs="Arial"/>
          <w:b/>
          <w:sz w:val="24"/>
          <w:szCs w:val="24"/>
          <w:lang w:val="cs-CZ"/>
        </w:rPr>
        <w:t xml:space="preserve"> evropské</w:t>
      </w:r>
      <w:r w:rsidRPr="00700759">
        <w:rPr>
          <w:rFonts w:cs="Arial"/>
          <w:b/>
          <w:sz w:val="24"/>
          <w:szCs w:val="24"/>
          <w:lang w:val="cs-CZ"/>
        </w:rPr>
        <w:t xml:space="preserve"> nebo mezinárodní</w:t>
      </w:r>
      <w:r w:rsidR="000D39C9" w:rsidRPr="00700759">
        <w:rPr>
          <w:rFonts w:cs="Arial"/>
          <w:b/>
          <w:sz w:val="24"/>
          <w:szCs w:val="24"/>
          <w:lang w:val="cs-CZ"/>
        </w:rPr>
        <w:t xml:space="preserve"> normy v </w:t>
      </w:r>
      <w:proofErr w:type="gramStart"/>
      <w:r w:rsidR="000D39C9" w:rsidRPr="00700759">
        <w:rPr>
          <w:rFonts w:cs="Arial"/>
          <w:b/>
          <w:sz w:val="24"/>
          <w:szCs w:val="24"/>
          <w:lang w:val="cs-CZ"/>
        </w:rPr>
        <w:t>CEN</w:t>
      </w:r>
      <w:proofErr w:type="gramEnd"/>
      <w:r w:rsidRPr="00700759">
        <w:rPr>
          <w:rFonts w:cs="Arial"/>
          <w:b/>
          <w:sz w:val="24"/>
          <w:szCs w:val="24"/>
          <w:lang w:val="cs-CZ"/>
        </w:rPr>
        <w:t xml:space="preserve"> nebo ISO</w:t>
      </w:r>
      <w:r>
        <w:rPr>
          <w:rFonts w:cs="Arial"/>
          <w:b/>
          <w:sz w:val="24"/>
          <w:szCs w:val="24"/>
          <w:lang w:val="cs-CZ"/>
        </w:rPr>
        <w:t xml:space="preserve"> </w:t>
      </w:r>
      <w:r>
        <w:rPr>
          <w:rFonts w:cs="Arial"/>
          <w:sz w:val="24"/>
          <w:szCs w:val="24"/>
          <w:lang w:val="cs-CZ"/>
        </w:rPr>
        <w:t>podle následujícího schématu</w:t>
      </w:r>
    </w:p>
    <w:p w:rsidR="00700759" w:rsidRDefault="00700759" w:rsidP="00720FB5">
      <w:pPr>
        <w:pStyle w:val="Nadpis2"/>
        <w:rPr>
          <w:i w:val="0"/>
        </w:rPr>
      </w:pPr>
      <w:r w:rsidRPr="00700759">
        <w:rPr>
          <w:b w:val="0"/>
          <w:bCs w:val="0"/>
          <w:i w:val="0"/>
          <w:iCs w:val="0"/>
          <w:noProof/>
          <w:snapToGrid w:val="0"/>
          <w:sz w:val="24"/>
          <w:szCs w:val="24"/>
        </w:rPr>
        <w:lastRenderedPageBreak/>
        <w:drawing>
          <wp:inline distT="0" distB="0" distL="0" distR="0">
            <wp:extent cx="5759450" cy="4410390"/>
            <wp:effectExtent l="19050" t="0" r="0" b="0"/>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59450" cy="4410390"/>
                    </a:xfrm>
                    <a:prstGeom prst="rect">
                      <a:avLst/>
                    </a:prstGeom>
                    <a:noFill/>
                    <a:ln w="9525">
                      <a:noFill/>
                      <a:miter lim="800000"/>
                      <a:headEnd/>
                      <a:tailEnd/>
                    </a:ln>
                    <a:effectLst/>
                  </pic:spPr>
                </pic:pic>
              </a:graphicData>
            </a:graphic>
          </wp:inline>
        </w:drawing>
      </w:r>
    </w:p>
    <w:p w:rsidR="00FB0B88" w:rsidRPr="00C57E8E" w:rsidRDefault="00FB0B88" w:rsidP="00720FB5">
      <w:pPr>
        <w:pStyle w:val="Nadpis2"/>
        <w:rPr>
          <w:b w:val="0"/>
          <w:i w:val="0"/>
        </w:rPr>
      </w:pPr>
      <w:r w:rsidRPr="00E54887">
        <w:rPr>
          <w:i w:val="0"/>
          <w:sz w:val="24"/>
          <w:szCs w:val="24"/>
        </w:rPr>
        <w:t>2.</w:t>
      </w:r>
      <w:r w:rsidR="00801290">
        <w:rPr>
          <w:i w:val="0"/>
          <w:sz w:val="24"/>
          <w:szCs w:val="24"/>
        </w:rPr>
        <w:t>2.1</w:t>
      </w:r>
      <w:r w:rsidRPr="00E54887">
        <w:rPr>
          <w:i w:val="0"/>
          <w:sz w:val="24"/>
          <w:szCs w:val="24"/>
        </w:rPr>
        <w:t> </w:t>
      </w:r>
      <w:r w:rsidR="000E7F45" w:rsidRPr="0068687A">
        <w:rPr>
          <w:sz w:val="24"/>
          <w:szCs w:val="24"/>
        </w:rPr>
        <w:t>p</w:t>
      </w:r>
      <w:r w:rsidRPr="0068687A">
        <w:rPr>
          <w:sz w:val="24"/>
          <w:szCs w:val="24"/>
        </w:rPr>
        <w:t>rohlášení o shodě</w:t>
      </w:r>
      <w:r w:rsidR="003C1E97" w:rsidRPr="000E7F45">
        <w:rPr>
          <w:b w:val="0"/>
          <w:i w:val="0"/>
        </w:rPr>
        <w:t xml:space="preserve"> </w:t>
      </w:r>
      <w:r w:rsidR="000E7F45" w:rsidRPr="000E7F45">
        <w:rPr>
          <w:b w:val="0"/>
          <w:i w:val="0"/>
          <w:sz w:val="24"/>
          <w:szCs w:val="24"/>
        </w:rPr>
        <w:sym w:font="Symbol" w:char="F05B"/>
      </w:r>
      <w:r w:rsidR="000E7F45" w:rsidRPr="000E7F45">
        <w:rPr>
          <w:b w:val="0"/>
          <w:i w:val="0"/>
          <w:sz w:val="24"/>
          <w:szCs w:val="24"/>
        </w:rPr>
        <w:t>5</w:t>
      </w:r>
      <w:r w:rsidR="007E4C8F">
        <w:rPr>
          <w:b w:val="0"/>
          <w:i w:val="0"/>
          <w:sz w:val="24"/>
          <w:szCs w:val="24"/>
          <w:vertAlign w:val="superscript"/>
        </w:rPr>
        <w:t>str.</w:t>
      </w:r>
      <w:r w:rsidR="007E4C8F" w:rsidRPr="007E4C8F">
        <w:rPr>
          <w:b w:val="0"/>
          <w:i w:val="0"/>
          <w:sz w:val="24"/>
          <w:szCs w:val="24"/>
          <w:vertAlign w:val="superscript"/>
        </w:rPr>
        <w:t>2310</w:t>
      </w:r>
      <w:r w:rsidR="000E7F45" w:rsidRPr="000E7F45">
        <w:rPr>
          <w:b w:val="0"/>
          <w:i w:val="0"/>
          <w:sz w:val="24"/>
          <w:szCs w:val="24"/>
        </w:rPr>
        <w:sym w:font="Symbol" w:char="F05D"/>
      </w:r>
      <w:r w:rsidR="000E7F45" w:rsidRPr="00A17CDF">
        <w:rPr>
          <w:sz w:val="20"/>
          <w:szCs w:val="20"/>
        </w:rPr>
        <w:t> </w:t>
      </w:r>
      <w:r w:rsidR="003C1E97" w:rsidRPr="000E7F45">
        <w:rPr>
          <w:b w:val="0"/>
          <w:i w:val="0"/>
        </w:rPr>
        <w:br/>
      </w:r>
      <w:r w:rsidR="00C57E8E" w:rsidRPr="00E54887">
        <w:rPr>
          <w:b w:val="0"/>
          <w:i w:val="0"/>
          <w:sz w:val="24"/>
          <w:szCs w:val="24"/>
        </w:rPr>
        <w:t xml:space="preserve">(teoretický pohled </w:t>
      </w:r>
      <w:r w:rsidR="00700759" w:rsidRPr="00E54887">
        <w:rPr>
          <w:b w:val="0"/>
          <w:i w:val="0"/>
          <w:sz w:val="24"/>
          <w:szCs w:val="24"/>
        </w:rPr>
        <w:t xml:space="preserve">na </w:t>
      </w:r>
      <w:r w:rsidR="00C57E8E" w:rsidRPr="00E54887">
        <w:rPr>
          <w:b w:val="0"/>
          <w:i w:val="0"/>
          <w:sz w:val="24"/>
          <w:szCs w:val="24"/>
        </w:rPr>
        <w:t xml:space="preserve">podmínky </w:t>
      </w:r>
      <w:r w:rsidR="0051582A" w:rsidRPr="00E54887">
        <w:rPr>
          <w:b w:val="0"/>
          <w:i w:val="0"/>
          <w:sz w:val="24"/>
          <w:szCs w:val="24"/>
        </w:rPr>
        <w:t xml:space="preserve">pro udělování označení </w:t>
      </w:r>
      <w:r w:rsidR="00C57E8E" w:rsidRPr="00E54887">
        <w:rPr>
          <w:b w:val="0"/>
          <w:i w:val="0"/>
          <w:sz w:val="24"/>
          <w:szCs w:val="24"/>
        </w:rPr>
        <w:t>CE produktu)</w:t>
      </w:r>
    </w:p>
    <w:p w:rsidR="003155F5" w:rsidRDefault="00FB0B88" w:rsidP="003C1E97">
      <w:pPr>
        <w:autoSpaceDE w:val="0"/>
        <w:autoSpaceDN w:val="0"/>
        <w:adjustRightInd w:val="0"/>
        <w:jc w:val="both"/>
        <w:rPr>
          <w:rFonts w:ascii="Arial" w:hAnsi="Arial" w:cs="Arial"/>
          <w:bCs/>
          <w:sz w:val="24"/>
          <w:szCs w:val="24"/>
        </w:rPr>
      </w:pPr>
      <w:r w:rsidRPr="0067243A">
        <w:rPr>
          <w:rFonts w:ascii="Arial" w:hAnsi="Arial" w:cs="Arial"/>
          <w:sz w:val="24"/>
          <w:szCs w:val="24"/>
        </w:rPr>
        <w:t xml:space="preserve">V tomto článku se nelze vyhnout citaci ze Směrnice </w:t>
      </w:r>
      <w:r w:rsidR="0067243A" w:rsidRPr="0067243A">
        <w:rPr>
          <w:rFonts w:ascii="Arial" w:hAnsi="Arial" w:cs="Arial"/>
          <w:sz w:val="24"/>
          <w:szCs w:val="24"/>
        </w:rPr>
        <w:t>Evropského parlamentu a Rady 2006/42/ES ze dne 17. května 2006</w:t>
      </w:r>
      <w:r w:rsidR="006018FC">
        <w:rPr>
          <w:rFonts w:ascii="Arial" w:hAnsi="Arial" w:cs="Arial"/>
          <w:sz w:val="24"/>
          <w:szCs w:val="24"/>
        </w:rPr>
        <w:t xml:space="preserve"> </w:t>
      </w:r>
      <w:r w:rsidR="0067243A" w:rsidRPr="0067243A">
        <w:rPr>
          <w:rFonts w:ascii="Arial" w:hAnsi="Arial" w:cs="Arial"/>
          <w:sz w:val="24"/>
          <w:szCs w:val="24"/>
        </w:rPr>
        <w:t>o strojních zařízeních a o změně směrnice 95//16/ES (přepracované znění).</w:t>
      </w:r>
      <w:r w:rsidR="0067243A">
        <w:rPr>
          <w:rFonts w:ascii="Arial" w:hAnsi="Arial" w:cs="Arial"/>
          <w:sz w:val="24"/>
          <w:szCs w:val="24"/>
        </w:rPr>
        <w:t xml:space="preserve"> Tato směrnice byla v českém právním řádu zavedena jako </w:t>
      </w:r>
      <w:r w:rsidR="0067243A" w:rsidRPr="0067243A">
        <w:rPr>
          <w:rFonts w:ascii="Arial" w:hAnsi="Arial" w:cs="Arial"/>
          <w:b/>
          <w:bCs/>
          <w:sz w:val="24"/>
          <w:szCs w:val="24"/>
        </w:rPr>
        <w:t xml:space="preserve">NAŘÍZENÍ VLÁDY </w:t>
      </w:r>
      <w:r w:rsidR="0067243A" w:rsidRPr="0067243A">
        <w:rPr>
          <w:rFonts w:ascii="Arial" w:hAnsi="Arial" w:cs="Arial"/>
          <w:sz w:val="24"/>
          <w:szCs w:val="24"/>
        </w:rPr>
        <w:t>176</w:t>
      </w:r>
      <w:r w:rsidR="0067243A" w:rsidRPr="0067243A">
        <w:rPr>
          <w:rFonts w:ascii="Arial" w:hAnsi="Arial" w:cs="Arial"/>
          <w:b/>
          <w:bCs/>
          <w:sz w:val="24"/>
          <w:szCs w:val="24"/>
        </w:rPr>
        <w:t xml:space="preserve"> </w:t>
      </w:r>
      <w:r w:rsidR="0067243A" w:rsidRPr="0067243A">
        <w:rPr>
          <w:rFonts w:ascii="Arial" w:hAnsi="Arial" w:cs="Arial"/>
          <w:sz w:val="24"/>
          <w:szCs w:val="24"/>
        </w:rPr>
        <w:t>ze dne 21. dubna 2008</w:t>
      </w:r>
      <w:r w:rsidR="0067243A" w:rsidRPr="0067243A">
        <w:rPr>
          <w:rFonts w:ascii="Arial" w:hAnsi="Arial" w:cs="Arial"/>
          <w:b/>
          <w:bCs/>
          <w:sz w:val="24"/>
          <w:szCs w:val="24"/>
        </w:rPr>
        <w:t xml:space="preserve"> </w:t>
      </w:r>
      <w:r w:rsidR="0067243A" w:rsidRPr="0067243A">
        <w:rPr>
          <w:rFonts w:ascii="Arial" w:hAnsi="Arial" w:cs="Arial"/>
          <w:bCs/>
          <w:sz w:val="24"/>
          <w:szCs w:val="24"/>
        </w:rPr>
        <w:t>o technických požadavcích na strojní zařízení</w:t>
      </w:r>
      <w:r w:rsidR="00317673">
        <w:rPr>
          <w:rFonts w:ascii="Arial" w:hAnsi="Arial" w:cs="Arial"/>
          <w:bCs/>
          <w:sz w:val="24"/>
          <w:szCs w:val="24"/>
        </w:rPr>
        <w:t xml:space="preserve"> (dále jen Nařízení)</w:t>
      </w:r>
      <w:r w:rsidR="0067243A" w:rsidRPr="0067243A">
        <w:rPr>
          <w:rFonts w:ascii="Arial" w:hAnsi="Arial" w:cs="Arial"/>
          <w:bCs/>
          <w:sz w:val="24"/>
          <w:szCs w:val="24"/>
        </w:rPr>
        <w:t xml:space="preserve">. </w:t>
      </w:r>
      <w:r w:rsidR="00317673">
        <w:rPr>
          <w:rFonts w:ascii="Arial" w:hAnsi="Arial" w:cs="Arial"/>
          <w:bCs/>
          <w:sz w:val="24"/>
          <w:szCs w:val="24"/>
        </w:rPr>
        <w:t xml:space="preserve">Účinnost tohoto </w:t>
      </w:r>
      <w:r w:rsidR="0067243A">
        <w:rPr>
          <w:rFonts w:ascii="Arial" w:hAnsi="Arial" w:cs="Arial"/>
          <w:bCs/>
          <w:sz w:val="24"/>
          <w:szCs w:val="24"/>
        </w:rPr>
        <w:t>Nařízení vlády je od 20</w:t>
      </w:r>
      <w:r w:rsidR="00317673">
        <w:rPr>
          <w:rFonts w:ascii="Arial" w:hAnsi="Arial" w:cs="Arial"/>
          <w:bCs/>
          <w:sz w:val="24"/>
          <w:szCs w:val="24"/>
        </w:rPr>
        <w:t>10</w:t>
      </w:r>
      <w:r w:rsidR="0067243A">
        <w:rPr>
          <w:rFonts w:ascii="Arial" w:hAnsi="Arial" w:cs="Arial"/>
          <w:bCs/>
          <w:sz w:val="24"/>
          <w:szCs w:val="24"/>
        </w:rPr>
        <w:t>-</w:t>
      </w:r>
      <w:r w:rsidR="00317673">
        <w:rPr>
          <w:rFonts w:ascii="Arial" w:hAnsi="Arial" w:cs="Arial"/>
          <w:bCs/>
          <w:sz w:val="24"/>
          <w:szCs w:val="24"/>
        </w:rPr>
        <w:t>01</w:t>
      </w:r>
      <w:r w:rsidR="0067243A">
        <w:rPr>
          <w:rFonts w:ascii="Arial" w:hAnsi="Arial" w:cs="Arial"/>
          <w:bCs/>
          <w:sz w:val="24"/>
          <w:szCs w:val="24"/>
        </w:rPr>
        <w:t>-</w:t>
      </w:r>
      <w:r w:rsidR="00317673">
        <w:rPr>
          <w:rFonts w:ascii="Arial" w:hAnsi="Arial" w:cs="Arial"/>
          <w:bCs/>
          <w:sz w:val="24"/>
          <w:szCs w:val="24"/>
        </w:rPr>
        <w:t>01.</w:t>
      </w:r>
      <w:r w:rsidR="00F201A7">
        <w:rPr>
          <w:rFonts w:ascii="Arial" w:hAnsi="Arial" w:cs="Arial"/>
          <w:bCs/>
          <w:sz w:val="24"/>
          <w:szCs w:val="24"/>
        </w:rPr>
        <w:t xml:space="preserve"> </w:t>
      </w:r>
      <w:r w:rsidR="003155F5">
        <w:rPr>
          <w:rFonts w:ascii="Arial" w:hAnsi="Arial" w:cs="Arial"/>
          <w:bCs/>
          <w:sz w:val="24"/>
          <w:szCs w:val="24"/>
        </w:rPr>
        <w:tab/>
      </w:r>
      <w:r w:rsidR="003155F5">
        <w:rPr>
          <w:rFonts w:ascii="Arial" w:hAnsi="Arial" w:cs="Arial"/>
          <w:bCs/>
          <w:sz w:val="24"/>
          <w:szCs w:val="24"/>
        </w:rPr>
        <w:br/>
      </w:r>
      <w:r w:rsidR="00F201A7">
        <w:rPr>
          <w:rFonts w:ascii="Arial" w:hAnsi="Arial" w:cs="Arial"/>
          <w:bCs/>
          <w:sz w:val="24"/>
          <w:szCs w:val="24"/>
        </w:rPr>
        <w:t>Formální stránk</w:t>
      </w:r>
      <w:r w:rsidR="00DF0BC1">
        <w:rPr>
          <w:rFonts w:ascii="Arial" w:hAnsi="Arial" w:cs="Arial"/>
          <w:bCs/>
          <w:sz w:val="24"/>
          <w:szCs w:val="24"/>
        </w:rPr>
        <w:t>ou</w:t>
      </w:r>
      <w:r w:rsidR="00F201A7">
        <w:rPr>
          <w:rFonts w:ascii="Arial" w:hAnsi="Arial" w:cs="Arial"/>
          <w:bCs/>
          <w:sz w:val="24"/>
          <w:szCs w:val="24"/>
        </w:rPr>
        <w:t xml:space="preserve"> uplatnění Nařízení je</w:t>
      </w:r>
      <w:r w:rsidR="003155F5">
        <w:rPr>
          <w:rFonts w:ascii="Arial" w:hAnsi="Arial" w:cs="Arial"/>
          <w:bCs/>
          <w:sz w:val="24"/>
          <w:szCs w:val="24"/>
        </w:rPr>
        <w:t>:</w:t>
      </w:r>
    </w:p>
    <w:p w:rsidR="003155F5" w:rsidRDefault="003155F5" w:rsidP="00BF1E77">
      <w:pPr>
        <w:numPr>
          <w:ilvl w:val="0"/>
          <w:numId w:val="3"/>
        </w:numPr>
        <w:autoSpaceDE w:val="0"/>
        <w:autoSpaceDN w:val="0"/>
        <w:adjustRightInd w:val="0"/>
        <w:spacing w:before="120" w:after="120"/>
        <w:jc w:val="both"/>
        <w:rPr>
          <w:rFonts w:ascii="Arial" w:hAnsi="Arial" w:cs="Arial"/>
          <w:sz w:val="24"/>
          <w:szCs w:val="24"/>
        </w:rPr>
      </w:pPr>
      <w:r>
        <w:rPr>
          <w:rFonts w:ascii="Arial" w:hAnsi="Arial" w:cs="Arial"/>
          <w:bCs/>
          <w:sz w:val="24"/>
          <w:szCs w:val="24"/>
        </w:rPr>
        <w:t>vypracování</w:t>
      </w:r>
      <w:r w:rsidRPr="00F201A7">
        <w:rPr>
          <w:rFonts w:ascii="Arial" w:hAnsi="Arial" w:cs="Arial"/>
          <w:sz w:val="24"/>
          <w:szCs w:val="24"/>
        </w:rPr>
        <w:t xml:space="preserve"> </w:t>
      </w:r>
      <w:r w:rsidRPr="00DF0BC1">
        <w:rPr>
          <w:rFonts w:ascii="Arial" w:hAnsi="Arial" w:cs="Arial"/>
          <w:b/>
          <w:sz w:val="24"/>
          <w:szCs w:val="24"/>
        </w:rPr>
        <w:t>ES prohlášení o shodě</w:t>
      </w:r>
      <w:r w:rsidR="00DF0BC1">
        <w:rPr>
          <w:rFonts w:ascii="Arial" w:hAnsi="Arial" w:cs="Arial"/>
          <w:b/>
          <w:sz w:val="24"/>
          <w:szCs w:val="24"/>
        </w:rPr>
        <w:t>,</w:t>
      </w:r>
      <w:r w:rsidRPr="00F201A7">
        <w:rPr>
          <w:rFonts w:ascii="Arial" w:hAnsi="Arial" w:cs="Arial"/>
          <w:sz w:val="24"/>
          <w:szCs w:val="24"/>
        </w:rPr>
        <w:t xml:space="preserve"> </w:t>
      </w:r>
      <w:r>
        <w:rPr>
          <w:rFonts w:ascii="Arial" w:hAnsi="Arial" w:cs="Arial"/>
          <w:sz w:val="24"/>
          <w:szCs w:val="24"/>
        </w:rPr>
        <w:t xml:space="preserve">ve kterém se </w:t>
      </w:r>
      <w:r w:rsidRPr="00F201A7">
        <w:rPr>
          <w:rFonts w:ascii="Arial" w:hAnsi="Arial" w:cs="Arial"/>
          <w:sz w:val="24"/>
          <w:szCs w:val="24"/>
        </w:rPr>
        <w:t xml:space="preserve">uvedou podrobné údaje o použitých právních předpisech nebo jejich ustanoveních, které výrobce nebo jeho zplnomocněný zástupce </w:t>
      </w:r>
      <w:r w:rsidR="00DF0BC1">
        <w:rPr>
          <w:rFonts w:ascii="Arial" w:hAnsi="Arial" w:cs="Arial"/>
          <w:sz w:val="24"/>
          <w:szCs w:val="24"/>
        </w:rPr>
        <w:t xml:space="preserve">aplikoval na produkt a na základě tohoto prohlášení je oprávněn produkt označit </w:t>
      </w:r>
    </w:p>
    <w:p w:rsidR="003155F5" w:rsidRDefault="003155F5" w:rsidP="00BF1E77">
      <w:pPr>
        <w:numPr>
          <w:ilvl w:val="0"/>
          <w:numId w:val="3"/>
        </w:numPr>
        <w:autoSpaceDE w:val="0"/>
        <w:autoSpaceDN w:val="0"/>
        <w:adjustRightInd w:val="0"/>
        <w:spacing w:before="120" w:after="120"/>
        <w:jc w:val="both"/>
        <w:rPr>
          <w:rFonts w:ascii="Arial" w:hAnsi="Arial" w:cs="Arial"/>
          <w:sz w:val="24"/>
          <w:szCs w:val="24"/>
        </w:rPr>
      </w:pPr>
      <w:r>
        <w:rPr>
          <w:rFonts w:ascii="Arial" w:hAnsi="Arial" w:cs="Arial"/>
          <w:sz w:val="24"/>
          <w:szCs w:val="24"/>
        </w:rPr>
        <w:t xml:space="preserve">značkou </w:t>
      </w:r>
      <w:r w:rsidRPr="00BF1E77">
        <w:rPr>
          <w:rFonts w:ascii="Arial" w:hAnsi="Arial" w:cs="Arial"/>
          <w:b/>
          <w:sz w:val="24"/>
          <w:szCs w:val="24"/>
        </w:rPr>
        <w:t>CE</w:t>
      </w:r>
      <w:r>
        <w:rPr>
          <w:rFonts w:ascii="Arial" w:hAnsi="Arial" w:cs="Arial"/>
          <w:sz w:val="24"/>
          <w:szCs w:val="24"/>
        </w:rPr>
        <w:t>.</w:t>
      </w:r>
    </w:p>
    <w:p w:rsidR="003155F5" w:rsidRDefault="003155F5" w:rsidP="003155F5">
      <w:pPr>
        <w:autoSpaceDE w:val="0"/>
        <w:autoSpaceDN w:val="0"/>
        <w:adjustRightInd w:val="0"/>
        <w:jc w:val="both"/>
        <w:rPr>
          <w:rFonts w:ascii="Arial" w:hAnsi="Arial" w:cs="Arial"/>
          <w:sz w:val="24"/>
          <w:szCs w:val="24"/>
        </w:rPr>
      </w:pPr>
      <w:r>
        <w:rPr>
          <w:rFonts w:ascii="Arial" w:hAnsi="Arial" w:cs="Arial"/>
          <w:sz w:val="24"/>
          <w:szCs w:val="24"/>
        </w:rPr>
        <w:t xml:space="preserve">Obdobně jako </w:t>
      </w:r>
      <w:r w:rsidR="00DF0BC1">
        <w:rPr>
          <w:rFonts w:ascii="Arial" w:hAnsi="Arial" w:cs="Arial"/>
          <w:sz w:val="24"/>
          <w:szCs w:val="24"/>
        </w:rPr>
        <w:t xml:space="preserve">v </w:t>
      </w:r>
      <w:r>
        <w:rPr>
          <w:rFonts w:ascii="Arial" w:hAnsi="Arial" w:cs="Arial"/>
          <w:sz w:val="24"/>
          <w:szCs w:val="24"/>
        </w:rPr>
        <w:t xml:space="preserve">normativních dokumentech je </w:t>
      </w:r>
      <w:r w:rsidR="00DF0BC1">
        <w:rPr>
          <w:rFonts w:ascii="Arial" w:hAnsi="Arial" w:cs="Arial"/>
          <w:sz w:val="24"/>
          <w:szCs w:val="24"/>
        </w:rPr>
        <w:t xml:space="preserve">i </w:t>
      </w:r>
      <w:r>
        <w:rPr>
          <w:rFonts w:ascii="Arial" w:hAnsi="Arial" w:cs="Arial"/>
          <w:sz w:val="24"/>
          <w:szCs w:val="24"/>
        </w:rPr>
        <w:t>v</w:t>
      </w:r>
      <w:r w:rsidR="00DF0BC1">
        <w:rPr>
          <w:rFonts w:ascii="Arial" w:hAnsi="Arial" w:cs="Arial"/>
          <w:sz w:val="24"/>
          <w:szCs w:val="24"/>
        </w:rPr>
        <w:t xml:space="preserve"> uvedeném </w:t>
      </w:r>
      <w:r>
        <w:rPr>
          <w:rFonts w:ascii="Arial" w:hAnsi="Arial" w:cs="Arial"/>
          <w:sz w:val="24"/>
          <w:szCs w:val="24"/>
        </w:rPr>
        <w:t>Nařízení</w:t>
      </w:r>
      <w:r w:rsidR="00DF0BC1">
        <w:rPr>
          <w:rFonts w:ascii="Arial" w:hAnsi="Arial" w:cs="Arial"/>
          <w:sz w:val="24"/>
          <w:szCs w:val="24"/>
        </w:rPr>
        <w:t xml:space="preserve"> vlády </w:t>
      </w:r>
      <w:r>
        <w:rPr>
          <w:rFonts w:ascii="Arial" w:hAnsi="Arial" w:cs="Arial"/>
          <w:sz w:val="24"/>
          <w:szCs w:val="24"/>
        </w:rPr>
        <w:t>k termínu strojního zařízení přiřazena i jeho definice:</w:t>
      </w:r>
    </w:p>
    <w:p w:rsidR="003155F5" w:rsidRPr="00801290" w:rsidRDefault="00985754" w:rsidP="00BF1E77">
      <w:pPr>
        <w:pStyle w:val="Nadpis3"/>
        <w:rPr>
          <w:b w:val="0"/>
        </w:rPr>
      </w:pPr>
      <w:r w:rsidRPr="00801290">
        <w:t>2.</w:t>
      </w:r>
      <w:r w:rsidR="00801290">
        <w:t>2</w:t>
      </w:r>
      <w:r w:rsidRPr="00801290">
        <w:t>.</w:t>
      </w:r>
      <w:r w:rsidR="00801290">
        <w:t>2</w:t>
      </w:r>
      <w:r w:rsidRPr="00801290">
        <w:rPr>
          <w:b w:val="0"/>
        </w:rPr>
        <w:t> </w:t>
      </w:r>
      <w:r w:rsidR="003155F5" w:rsidRPr="0068687A">
        <w:rPr>
          <w:i/>
        </w:rPr>
        <w:t>strojní</w:t>
      </w:r>
      <w:r w:rsidR="00BF1E77" w:rsidRPr="0068687A">
        <w:rPr>
          <w:i/>
        </w:rPr>
        <w:t xml:space="preserve"> zařízení</w:t>
      </w:r>
      <w:r w:rsidR="005F470C">
        <w:rPr>
          <w:b w:val="0"/>
        </w:rPr>
        <w:t xml:space="preserve"> </w:t>
      </w:r>
      <w:r w:rsidR="005F470C" w:rsidRPr="005F470C">
        <w:rPr>
          <w:b w:val="0"/>
          <w:sz w:val="24"/>
          <w:szCs w:val="24"/>
        </w:rPr>
        <w:sym w:font="Symbol" w:char="F05B"/>
      </w:r>
      <w:r w:rsidR="005F470C" w:rsidRPr="005F470C">
        <w:rPr>
          <w:b w:val="0"/>
          <w:sz w:val="24"/>
          <w:szCs w:val="24"/>
        </w:rPr>
        <w:t>5</w:t>
      </w:r>
      <w:r w:rsidR="007E4C8F" w:rsidRPr="007E4C8F">
        <w:rPr>
          <w:b w:val="0"/>
          <w:sz w:val="24"/>
          <w:szCs w:val="24"/>
          <w:vertAlign w:val="superscript"/>
        </w:rPr>
        <w:t>§2</w:t>
      </w:r>
      <w:r w:rsidR="005F470C" w:rsidRPr="005F470C">
        <w:rPr>
          <w:b w:val="0"/>
          <w:sz w:val="24"/>
          <w:szCs w:val="24"/>
        </w:rPr>
        <w:sym w:font="Symbol" w:char="F05D"/>
      </w:r>
      <w:r w:rsidR="005F470C">
        <w:rPr>
          <w:sz w:val="24"/>
          <w:szCs w:val="24"/>
        </w:rPr>
        <w:t> </w:t>
      </w:r>
    </w:p>
    <w:p w:rsidR="003155F5" w:rsidRPr="003155F5" w:rsidRDefault="003155F5" w:rsidP="003155F5">
      <w:pPr>
        <w:autoSpaceDE w:val="0"/>
        <w:autoSpaceDN w:val="0"/>
        <w:adjustRightInd w:val="0"/>
        <w:jc w:val="both"/>
        <w:rPr>
          <w:rFonts w:ascii="Arial" w:hAnsi="Arial" w:cs="Arial"/>
          <w:sz w:val="24"/>
          <w:szCs w:val="24"/>
        </w:rPr>
      </w:pPr>
      <w:r w:rsidRPr="003155F5">
        <w:rPr>
          <w:rFonts w:ascii="Arial" w:hAnsi="Arial" w:cs="Arial"/>
          <w:sz w:val="24"/>
          <w:szCs w:val="24"/>
        </w:rPr>
        <w:t>soubor, který je vybaven nebo má být vybaven</w:t>
      </w:r>
      <w:r>
        <w:rPr>
          <w:rFonts w:ascii="Arial" w:hAnsi="Arial" w:cs="Arial"/>
          <w:sz w:val="24"/>
          <w:szCs w:val="24"/>
        </w:rPr>
        <w:t xml:space="preserve"> </w:t>
      </w:r>
      <w:r w:rsidRPr="003155F5">
        <w:rPr>
          <w:rFonts w:ascii="Arial" w:hAnsi="Arial" w:cs="Arial"/>
          <w:sz w:val="24"/>
          <w:szCs w:val="24"/>
        </w:rPr>
        <w:t>poháně</w:t>
      </w:r>
      <w:r>
        <w:rPr>
          <w:rFonts w:ascii="Arial" w:hAnsi="Arial" w:cs="Arial"/>
          <w:sz w:val="24"/>
          <w:szCs w:val="24"/>
        </w:rPr>
        <w:t xml:space="preserve">cím systémem, který </w:t>
      </w:r>
      <w:r w:rsidRPr="003155F5">
        <w:rPr>
          <w:rFonts w:ascii="Arial" w:hAnsi="Arial" w:cs="Arial"/>
          <w:sz w:val="24"/>
          <w:szCs w:val="24"/>
        </w:rPr>
        <w:t>nepoužívá přímo</w:t>
      </w:r>
      <w:r>
        <w:rPr>
          <w:rFonts w:ascii="Arial" w:hAnsi="Arial" w:cs="Arial"/>
          <w:sz w:val="24"/>
          <w:szCs w:val="24"/>
        </w:rPr>
        <w:t xml:space="preserve"> </w:t>
      </w:r>
      <w:r w:rsidRPr="003155F5">
        <w:rPr>
          <w:rFonts w:ascii="Arial" w:hAnsi="Arial" w:cs="Arial"/>
          <w:sz w:val="24"/>
          <w:szCs w:val="24"/>
        </w:rPr>
        <w:t>vynaloženou lidskou nebo zvířecí sílu, sestavený</w:t>
      </w:r>
      <w:r>
        <w:rPr>
          <w:rFonts w:ascii="Arial" w:hAnsi="Arial" w:cs="Arial"/>
          <w:sz w:val="24"/>
          <w:szCs w:val="24"/>
        </w:rPr>
        <w:t xml:space="preserve"> </w:t>
      </w:r>
      <w:r w:rsidRPr="003155F5">
        <w:rPr>
          <w:rFonts w:ascii="Arial" w:hAnsi="Arial" w:cs="Arial"/>
          <w:sz w:val="24"/>
          <w:szCs w:val="24"/>
        </w:rPr>
        <w:t>z částí nebo součástí, z nichž alespoň</w:t>
      </w:r>
      <w:r>
        <w:rPr>
          <w:rFonts w:ascii="Arial" w:hAnsi="Arial" w:cs="Arial"/>
          <w:sz w:val="24"/>
          <w:szCs w:val="24"/>
        </w:rPr>
        <w:t xml:space="preserve"> </w:t>
      </w:r>
      <w:r w:rsidRPr="003155F5">
        <w:rPr>
          <w:rFonts w:ascii="Arial" w:hAnsi="Arial" w:cs="Arial"/>
          <w:sz w:val="24"/>
          <w:szCs w:val="24"/>
        </w:rPr>
        <w:t>jedna je pohyblivá, vzájemně spojených za účelem</w:t>
      </w:r>
      <w:r>
        <w:rPr>
          <w:rFonts w:ascii="Arial" w:hAnsi="Arial" w:cs="Arial"/>
          <w:sz w:val="24"/>
          <w:szCs w:val="24"/>
        </w:rPr>
        <w:t xml:space="preserve"> </w:t>
      </w:r>
      <w:r w:rsidRPr="003155F5">
        <w:rPr>
          <w:rFonts w:ascii="Arial" w:hAnsi="Arial" w:cs="Arial"/>
          <w:sz w:val="24"/>
          <w:szCs w:val="24"/>
        </w:rPr>
        <w:t>stanoveného použití,</w:t>
      </w:r>
    </w:p>
    <w:p w:rsidR="00BF1E77" w:rsidRDefault="00C6154E" w:rsidP="00BF1E77">
      <w:pPr>
        <w:autoSpaceDE w:val="0"/>
        <w:autoSpaceDN w:val="0"/>
        <w:adjustRightInd w:val="0"/>
        <w:spacing w:before="120" w:after="120"/>
        <w:jc w:val="both"/>
        <w:rPr>
          <w:rFonts w:ascii="Arial" w:hAnsi="Arial" w:cs="Arial"/>
          <w:sz w:val="24"/>
          <w:szCs w:val="24"/>
        </w:rPr>
      </w:pPr>
      <w:r>
        <w:rPr>
          <w:rFonts w:ascii="Arial" w:hAnsi="Arial" w:cs="Arial"/>
          <w:sz w:val="24"/>
          <w:szCs w:val="24"/>
        </w:rPr>
        <w:t>Definicí vymezené s</w:t>
      </w:r>
      <w:r w:rsidR="00BF1E77">
        <w:rPr>
          <w:rFonts w:ascii="Arial" w:hAnsi="Arial" w:cs="Arial"/>
          <w:sz w:val="24"/>
          <w:szCs w:val="24"/>
        </w:rPr>
        <w:t xml:space="preserve">trojní zařízení musí </w:t>
      </w:r>
      <w:r>
        <w:rPr>
          <w:rFonts w:ascii="Arial" w:hAnsi="Arial" w:cs="Arial"/>
          <w:sz w:val="24"/>
          <w:szCs w:val="24"/>
        </w:rPr>
        <w:t>ve státech EU splňovat:</w:t>
      </w:r>
    </w:p>
    <w:p w:rsidR="007F4084" w:rsidRPr="00BF1E77" w:rsidRDefault="007F4084" w:rsidP="004F574D">
      <w:pPr>
        <w:numPr>
          <w:ilvl w:val="0"/>
          <w:numId w:val="22"/>
        </w:numPr>
        <w:autoSpaceDE w:val="0"/>
        <w:autoSpaceDN w:val="0"/>
        <w:adjustRightInd w:val="0"/>
        <w:spacing w:before="120" w:after="120"/>
        <w:jc w:val="both"/>
        <w:rPr>
          <w:rFonts w:ascii="Arial" w:hAnsi="Arial" w:cs="Arial"/>
          <w:sz w:val="24"/>
          <w:szCs w:val="24"/>
        </w:rPr>
      </w:pPr>
      <w:r w:rsidRPr="007F4084">
        <w:rPr>
          <w:rFonts w:ascii="Arial" w:hAnsi="Arial" w:cs="Arial"/>
          <w:b/>
          <w:sz w:val="24"/>
          <w:szCs w:val="24"/>
        </w:rPr>
        <w:lastRenderedPageBreak/>
        <w:t>harmonizované evropské normy</w:t>
      </w:r>
      <w:r w:rsidRPr="007F4084">
        <w:rPr>
          <w:rFonts w:ascii="Arial" w:hAnsi="Arial" w:cs="Arial"/>
          <w:sz w:val="24"/>
          <w:szCs w:val="24"/>
        </w:rPr>
        <w:t>, na n</w:t>
      </w:r>
      <w:r w:rsidR="00C6154E">
        <w:rPr>
          <w:rFonts w:ascii="Arial" w:hAnsi="Arial" w:cs="Arial"/>
          <w:sz w:val="24"/>
          <w:szCs w:val="24"/>
        </w:rPr>
        <w:t xml:space="preserve">ěž </w:t>
      </w:r>
      <w:r w:rsidRPr="007F4084">
        <w:rPr>
          <w:rFonts w:ascii="Arial" w:hAnsi="Arial" w:cs="Arial"/>
          <w:sz w:val="24"/>
          <w:szCs w:val="24"/>
        </w:rPr>
        <w:t xml:space="preserve">je zveřejněn </w:t>
      </w:r>
      <w:r w:rsidRPr="001B42C6">
        <w:rPr>
          <w:rFonts w:ascii="Arial" w:hAnsi="Arial" w:cs="Arial"/>
          <w:b/>
          <w:i/>
          <w:sz w:val="24"/>
          <w:szCs w:val="24"/>
        </w:rPr>
        <w:t>odkaz v Úředním věstníku Evropské unie,</w:t>
      </w:r>
    </w:p>
    <w:p w:rsidR="007F4084" w:rsidRPr="00C6154E" w:rsidRDefault="007F4084" w:rsidP="004F574D">
      <w:pPr>
        <w:numPr>
          <w:ilvl w:val="0"/>
          <w:numId w:val="22"/>
        </w:numPr>
        <w:autoSpaceDE w:val="0"/>
        <w:autoSpaceDN w:val="0"/>
        <w:adjustRightInd w:val="0"/>
        <w:spacing w:before="120" w:after="120"/>
        <w:jc w:val="both"/>
        <w:rPr>
          <w:rFonts w:ascii="Arial" w:hAnsi="Arial" w:cs="Arial"/>
          <w:sz w:val="24"/>
          <w:szCs w:val="24"/>
        </w:rPr>
      </w:pPr>
      <w:r w:rsidRPr="00985754">
        <w:rPr>
          <w:rFonts w:ascii="Arial" w:hAnsi="Arial" w:cs="Arial"/>
          <w:b/>
          <w:sz w:val="24"/>
          <w:szCs w:val="24"/>
        </w:rPr>
        <w:t>harmonizované české technické normy</w:t>
      </w:r>
      <w:r w:rsidRPr="007F4084">
        <w:rPr>
          <w:rFonts w:ascii="Arial" w:hAnsi="Arial" w:cs="Arial"/>
          <w:sz w:val="24"/>
          <w:szCs w:val="24"/>
        </w:rPr>
        <w:t>, kter</w:t>
      </w:r>
      <w:r w:rsidR="00C6154E">
        <w:rPr>
          <w:rFonts w:ascii="Arial" w:hAnsi="Arial" w:cs="Arial"/>
          <w:sz w:val="24"/>
          <w:szCs w:val="24"/>
        </w:rPr>
        <w:t>é</w:t>
      </w:r>
      <w:r w:rsidRPr="007F4084">
        <w:rPr>
          <w:rFonts w:ascii="Arial" w:hAnsi="Arial" w:cs="Arial"/>
          <w:sz w:val="24"/>
          <w:szCs w:val="24"/>
        </w:rPr>
        <w:t xml:space="preserve"> přejím</w:t>
      </w:r>
      <w:r w:rsidR="00C6154E">
        <w:rPr>
          <w:rFonts w:ascii="Arial" w:hAnsi="Arial" w:cs="Arial"/>
          <w:sz w:val="24"/>
          <w:szCs w:val="24"/>
        </w:rPr>
        <w:t>ají</w:t>
      </w:r>
      <w:r w:rsidRPr="007F4084">
        <w:rPr>
          <w:rFonts w:ascii="Arial" w:hAnsi="Arial" w:cs="Arial"/>
          <w:sz w:val="24"/>
          <w:szCs w:val="24"/>
        </w:rPr>
        <w:t xml:space="preserve"> </w:t>
      </w:r>
      <w:r w:rsidR="00C6154E" w:rsidRPr="00C6154E">
        <w:rPr>
          <w:rFonts w:ascii="Arial" w:hAnsi="Arial" w:cs="Arial"/>
          <w:sz w:val="24"/>
          <w:szCs w:val="24"/>
        </w:rPr>
        <w:t>harmonizované evropské normy</w:t>
      </w:r>
      <w:r w:rsidRPr="00C6154E">
        <w:rPr>
          <w:rFonts w:ascii="Arial" w:hAnsi="Arial" w:cs="Arial"/>
          <w:sz w:val="24"/>
          <w:szCs w:val="24"/>
        </w:rPr>
        <w:t xml:space="preserve"> podle písmene a), nebo</w:t>
      </w:r>
    </w:p>
    <w:p w:rsidR="007F4084" w:rsidRPr="007F4084" w:rsidRDefault="007F4084" w:rsidP="004F574D">
      <w:pPr>
        <w:numPr>
          <w:ilvl w:val="0"/>
          <w:numId w:val="22"/>
        </w:numPr>
        <w:autoSpaceDE w:val="0"/>
        <w:autoSpaceDN w:val="0"/>
        <w:adjustRightInd w:val="0"/>
        <w:spacing w:before="120" w:after="120"/>
        <w:jc w:val="both"/>
        <w:rPr>
          <w:rFonts w:ascii="Arial" w:hAnsi="Arial" w:cs="Arial"/>
          <w:sz w:val="24"/>
          <w:szCs w:val="24"/>
        </w:rPr>
      </w:pPr>
      <w:r w:rsidRPr="00985754">
        <w:rPr>
          <w:rFonts w:ascii="Arial" w:hAnsi="Arial" w:cs="Arial"/>
          <w:b/>
          <w:sz w:val="24"/>
          <w:szCs w:val="24"/>
        </w:rPr>
        <w:t>zahraniční technické normy</w:t>
      </w:r>
      <w:r w:rsidRPr="007F4084">
        <w:rPr>
          <w:rFonts w:ascii="Arial" w:hAnsi="Arial" w:cs="Arial"/>
          <w:sz w:val="24"/>
          <w:szCs w:val="24"/>
        </w:rPr>
        <w:t xml:space="preserve"> v členském státě Evropské unie, kter</w:t>
      </w:r>
      <w:r w:rsidR="00C6154E">
        <w:rPr>
          <w:rFonts w:ascii="Arial" w:hAnsi="Arial" w:cs="Arial"/>
          <w:sz w:val="24"/>
          <w:szCs w:val="24"/>
        </w:rPr>
        <w:t>é</w:t>
      </w:r>
      <w:r w:rsidRPr="007F4084">
        <w:rPr>
          <w:rFonts w:ascii="Arial" w:hAnsi="Arial" w:cs="Arial"/>
          <w:sz w:val="24"/>
          <w:szCs w:val="24"/>
        </w:rPr>
        <w:t xml:space="preserve"> přejím</w:t>
      </w:r>
      <w:r w:rsidR="00C6154E">
        <w:rPr>
          <w:rFonts w:ascii="Arial" w:hAnsi="Arial" w:cs="Arial"/>
          <w:sz w:val="24"/>
          <w:szCs w:val="24"/>
        </w:rPr>
        <w:t>ají</w:t>
      </w:r>
      <w:r w:rsidRPr="007F4084">
        <w:rPr>
          <w:rFonts w:ascii="Arial" w:hAnsi="Arial" w:cs="Arial"/>
          <w:sz w:val="24"/>
          <w:szCs w:val="24"/>
        </w:rPr>
        <w:t xml:space="preserve"> </w:t>
      </w:r>
      <w:r w:rsidR="00C6154E" w:rsidRPr="00C6154E">
        <w:rPr>
          <w:rFonts w:ascii="Arial" w:hAnsi="Arial" w:cs="Arial"/>
          <w:sz w:val="24"/>
          <w:szCs w:val="24"/>
        </w:rPr>
        <w:t>harmonizované evropské normy</w:t>
      </w:r>
      <w:r w:rsidR="00C6154E" w:rsidRPr="007F4084">
        <w:rPr>
          <w:rFonts w:ascii="Arial" w:hAnsi="Arial" w:cs="Arial"/>
          <w:sz w:val="24"/>
          <w:szCs w:val="24"/>
        </w:rPr>
        <w:t xml:space="preserve"> </w:t>
      </w:r>
      <w:r w:rsidRPr="007F4084">
        <w:rPr>
          <w:rFonts w:ascii="Arial" w:hAnsi="Arial" w:cs="Arial"/>
          <w:sz w:val="24"/>
          <w:szCs w:val="24"/>
        </w:rPr>
        <w:t>podle písmene a),</w:t>
      </w:r>
    </w:p>
    <w:p w:rsidR="007F4084" w:rsidRPr="00BF1E77" w:rsidRDefault="007F4084" w:rsidP="007F4084">
      <w:pPr>
        <w:autoSpaceDE w:val="0"/>
        <w:autoSpaceDN w:val="0"/>
        <w:adjustRightInd w:val="0"/>
        <w:jc w:val="both"/>
        <w:rPr>
          <w:rFonts w:ascii="Arial" w:hAnsi="Arial" w:cs="Arial"/>
          <w:sz w:val="24"/>
          <w:szCs w:val="24"/>
        </w:rPr>
      </w:pPr>
      <w:r w:rsidRPr="007F4084">
        <w:rPr>
          <w:rFonts w:ascii="Arial" w:hAnsi="Arial" w:cs="Arial"/>
          <w:sz w:val="24"/>
          <w:szCs w:val="24"/>
        </w:rPr>
        <w:t>které se vztahuj</w:t>
      </w:r>
      <w:r w:rsidR="00C6154E">
        <w:rPr>
          <w:rFonts w:ascii="Arial" w:hAnsi="Arial" w:cs="Arial"/>
          <w:sz w:val="24"/>
          <w:szCs w:val="24"/>
        </w:rPr>
        <w:t>í</w:t>
      </w:r>
      <w:r w:rsidRPr="007F4084">
        <w:rPr>
          <w:rFonts w:ascii="Arial" w:hAnsi="Arial" w:cs="Arial"/>
          <w:sz w:val="24"/>
          <w:szCs w:val="24"/>
        </w:rPr>
        <w:t xml:space="preserve"> k příslušnému základním</w:t>
      </w:r>
      <w:r w:rsidR="00C6154E">
        <w:rPr>
          <w:rFonts w:ascii="Arial" w:hAnsi="Arial" w:cs="Arial"/>
          <w:sz w:val="24"/>
          <w:szCs w:val="24"/>
        </w:rPr>
        <w:t xml:space="preserve"> </w:t>
      </w:r>
      <w:r w:rsidR="001B42C6">
        <w:rPr>
          <w:rFonts w:ascii="Arial" w:hAnsi="Arial" w:cs="Arial"/>
          <w:sz w:val="24"/>
          <w:szCs w:val="24"/>
        </w:rPr>
        <w:t xml:space="preserve">bezpečnostním </w:t>
      </w:r>
      <w:r w:rsidR="00C6154E">
        <w:rPr>
          <w:rFonts w:ascii="Arial" w:hAnsi="Arial" w:cs="Arial"/>
          <w:sz w:val="24"/>
          <w:szCs w:val="24"/>
        </w:rPr>
        <w:t>požadavkům</w:t>
      </w:r>
      <w:r w:rsidRPr="007F4084">
        <w:rPr>
          <w:rFonts w:ascii="Arial" w:hAnsi="Arial" w:cs="Arial"/>
          <w:sz w:val="24"/>
          <w:szCs w:val="24"/>
        </w:rPr>
        <w:t xml:space="preserve">, </w:t>
      </w:r>
      <w:r w:rsidR="00C6154E">
        <w:rPr>
          <w:rFonts w:ascii="Arial" w:hAnsi="Arial" w:cs="Arial"/>
          <w:sz w:val="24"/>
          <w:szCs w:val="24"/>
        </w:rPr>
        <w:t xml:space="preserve">čímž </w:t>
      </w:r>
      <w:r w:rsidRPr="007F4084">
        <w:rPr>
          <w:rFonts w:ascii="Arial" w:hAnsi="Arial" w:cs="Arial"/>
          <w:sz w:val="24"/>
          <w:szCs w:val="24"/>
        </w:rPr>
        <w:t xml:space="preserve">se </w:t>
      </w:r>
      <w:r w:rsidR="00C6154E">
        <w:rPr>
          <w:rFonts w:ascii="Arial" w:hAnsi="Arial" w:cs="Arial"/>
          <w:sz w:val="24"/>
          <w:szCs w:val="24"/>
        </w:rPr>
        <w:t xml:space="preserve">má </w:t>
      </w:r>
      <w:r w:rsidRPr="007F4084">
        <w:rPr>
          <w:rFonts w:ascii="Arial" w:hAnsi="Arial" w:cs="Arial"/>
          <w:sz w:val="24"/>
          <w:szCs w:val="24"/>
        </w:rPr>
        <w:t>za to, že t</w:t>
      </w:r>
      <w:r w:rsidR="00C6154E">
        <w:rPr>
          <w:rFonts w:ascii="Arial" w:hAnsi="Arial" w:cs="Arial"/>
          <w:sz w:val="24"/>
          <w:szCs w:val="24"/>
        </w:rPr>
        <w:t>yto</w:t>
      </w:r>
      <w:r w:rsidRPr="007F4084">
        <w:rPr>
          <w:rFonts w:ascii="Arial" w:hAnsi="Arial" w:cs="Arial"/>
          <w:sz w:val="24"/>
          <w:szCs w:val="24"/>
        </w:rPr>
        <w:t xml:space="preserve"> základní </w:t>
      </w:r>
      <w:r w:rsidR="001B42C6">
        <w:rPr>
          <w:rFonts w:ascii="Arial" w:hAnsi="Arial" w:cs="Arial"/>
          <w:sz w:val="24"/>
          <w:szCs w:val="24"/>
        </w:rPr>
        <w:t xml:space="preserve">bezpečnostní </w:t>
      </w:r>
      <w:r w:rsidRPr="007F4084">
        <w:rPr>
          <w:rFonts w:ascii="Arial" w:hAnsi="Arial" w:cs="Arial"/>
          <w:sz w:val="24"/>
          <w:szCs w:val="24"/>
        </w:rPr>
        <w:t>požadavk</w:t>
      </w:r>
      <w:r w:rsidR="00C6154E">
        <w:rPr>
          <w:rFonts w:ascii="Arial" w:hAnsi="Arial" w:cs="Arial"/>
          <w:sz w:val="24"/>
          <w:szCs w:val="24"/>
        </w:rPr>
        <w:t>y</w:t>
      </w:r>
      <w:r w:rsidRPr="007F4084">
        <w:rPr>
          <w:rFonts w:ascii="Arial" w:hAnsi="Arial" w:cs="Arial"/>
          <w:sz w:val="24"/>
          <w:szCs w:val="24"/>
        </w:rPr>
        <w:t xml:space="preserve"> </w:t>
      </w:r>
      <w:r w:rsidR="001B42C6">
        <w:rPr>
          <w:rFonts w:ascii="Arial" w:hAnsi="Arial" w:cs="Arial"/>
          <w:sz w:val="24"/>
          <w:szCs w:val="24"/>
        </w:rPr>
        <w:t xml:space="preserve">na součásti </w:t>
      </w:r>
      <w:r w:rsidR="001B42C6" w:rsidRPr="001B42C6">
        <w:rPr>
          <w:rFonts w:ascii="Arial" w:hAnsi="Arial" w:cs="Arial"/>
          <w:b/>
          <w:sz w:val="24"/>
          <w:szCs w:val="24"/>
        </w:rPr>
        <w:t>(bezpečnostní součásti)</w:t>
      </w:r>
      <w:r w:rsidR="001B42C6">
        <w:rPr>
          <w:rFonts w:ascii="Arial" w:hAnsi="Arial" w:cs="Arial"/>
          <w:sz w:val="24"/>
          <w:szCs w:val="24"/>
        </w:rPr>
        <w:t xml:space="preserve"> </w:t>
      </w:r>
      <w:r w:rsidRPr="007F4084">
        <w:rPr>
          <w:rFonts w:ascii="Arial" w:hAnsi="Arial" w:cs="Arial"/>
          <w:sz w:val="24"/>
          <w:szCs w:val="24"/>
        </w:rPr>
        <w:t>j</w:t>
      </w:r>
      <w:r w:rsidR="00C6154E">
        <w:rPr>
          <w:rFonts w:ascii="Arial" w:hAnsi="Arial" w:cs="Arial"/>
          <w:sz w:val="24"/>
          <w:szCs w:val="24"/>
        </w:rPr>
        <w:t>sou</w:t>
      </w:r>
      <w:r w:rsidRPr="007F4084">
        <w:rPr>
          <w:rFonts w:ascii="Arial" w:hAnsi="Arial" w:cs="Arial"/>
          <w:sz w:val="24"/>
          <w:szCs w:val="24"/>
        </w:rPr>
        <w:t xml:space="preserve"> splněn</w:t>
      </w:r>
      <w:r w:rsidR="00C6154E">
        <w:rPr>
          <w:rFonts w:ascii="Arial" w:hAnsi="Arial" w:cs="Arial"/>
          <w:sz w:val="24"/>
          <w:szCs w:val="24"/>
        </w:rPr>
        <w:t>y</w:t>
      </w:r>
      <w:r w:rsidRPr="007F4084">
        <w:rPr>
          <w:rFonts w:ascii="Arial" w:hAnsi="Arial" w:cs="Arial"/>
          <w:sz w:val="24"/>
          <w:szCs w:val="24"/>
        </w:rPr>
        <w:t xml:space="preserve">. </w:t>
      </w:r>
      <w:r w:rsidR="00C6154E" w:rsidRPr="00BF1E77">
        <w:rPr>
          <w:rFonts w:ascii="Arial" w:hAnsi="Arial" w:cs="Arial"/>
          <w:sz w:val="24"/>
          <w:szCs w:val="24"/>
        </w:rPr>
        <w:t>(</w:t>
      </w:r>
      <w:r w:rsidR="001B42C6" w:rsidRPr="00BF1E77">
        <w:rPr>
          <w:rFonts w:ascii="Arial" w:hAnsi="Arial" w:cs="Arial"/>
          <w:sz w:val="24"/>
          <w:szCs w:val="24"/>
        </w:rPr>
        <w:t>Uvedené závěry</w:t>
      </w:r>
      <w:r w:rsidRPr="00BF1E77">
        <w:rPr>
          <w:rFonts w:ascii="Arial" w:hAnsi="Arial" w:cs="Arial"/>
          <w:sz w:val="24"/>
          <w:szCs w:val="24"/>
        </w:rPr>
        <w:t xml:space="preserve"> neplatí, byl-li odkaz z Úředního věstníku Evropské unie stažen.</w:t>
      </w:r>
      <w:r w:rsidR="00C6154E" w:rsidRPr="00BF1E77">
        <w:rPr>
          <w:rFonts w:ascii="Arial" w:hAnsi="Arial" w:cs="Arial"/>
          <w:sz w:val="24"/>
          <w:szCs w:val="24"/>
        </w:rPr>
        <w:t>)</w:t>
      </w:r>
    </w:p>
    <w:p w:rsidR="00023085" w:rsidRPr="00023085" w:rsidRDefault="00985754" w:rsidP="00023085">
      <w:pPr>
        <w:autoSpaceDE w:val="0"/>
        <w:autoSpaceDN w:val="0"/>
        <w:adjustRightInd w:val="0"/>
        <w:spacing w:before="120" w:after="120"/>
        <w:rPr>
          <w:rFonts w:ascii="Arial" w:hAnsi="Arial" w:cs="Arial"/>
          <w:b/>
          <w:sz w:val="24"/>
          <w:szCs w:val="24"/>
        </w:rPr>
      </w:pPr>
      <w:r>
        <w:rPr>
          <w:rFonts w:ascii="Arial" w:hAnsi="Arial" w:cs="Arial"/>
          <w:b/>
          <w:sz w:val="24"/>
          <w:szCs w:val="24"/>
        </w:rPr>
        <w:t>2.</w:t>
      </w:r>
      <w:r w:rsidR="00801290">
        <w:rPr>
          <w:rFonts w:ascii="Arial" w:hAnsi="Arial" w:cs="Arial"/>
          <w:b/>
          <w:sz w:val="24"/>
          <w:szCs w:val="24"/>
        </w:rPr>
        <w:t>2</w:t>
      </w:r>
      <w:r>
        <w:rPr>
          <w:rFonts w:ascii="Arial" w:hAnsi="Arial" w:cs="Arial"/>
          <w:b/>
          <w:sz w:val="24"/>
          <w:szCs w:val="24"/>
        </w:rPr>
        <w:t>.</w:t>
      </w:r>
      <w:r w:rsidR="00801290">
        <w:rPr>
          <w:rFonts w:ascii="Arial" w:hAnsi="Arial" w:cs="Arial"/>
          <w:b/>
          <w:sz w:val="24"/>
          <w:szCs w:val="24"/>
        </w:rPr>
        <w:t>3</w:t>
      </w:r>
      <w:r>
        <w:rPr>
          <w:rFonts w:ascii="Arial" w:hAnsi="Arial" w:cs="Arial"/>
          <w:b/>
          <w:sz w:val="24"/>
          <w:szCs w:val="24"/>
        </w:rPr>
        <w:t> </w:t>
      </w:r>
      <w:r w:rsidR="001B42C6" w:rsidRPr="0068687A">
        <w:rPr>
          <w:rFonts w:ascii="Arial" w:hAnsi="Arial" w:cs="Arial"/>
          <w:b/>
          <w:i/>
          <w:sz w:val="24"/>
          <w:szCs w:val="24"/>
        </w:rPr>
        <w:t>bezpečnostní součást</w:t>
      </w:r>
      <w:r w:rsidR="007E4C8F" w:rsidRPr="0068687A">
        <w:rPr>
          <w:rFonts w:ascii="Arial" w:hAnsi="Arial" w:cs="Arial"/>
          <w:b/>
          <w:i/>
          <w:sz w:val="24"/>
          <w:szCs w:val="24"/>
        </w:rPr>
        <w:t xml:space="preserve"> </w:t>
      </w:r>
      <w:r w:rsidR="007E4C8F" w:rsidRPr="007E4C8F">
        <w:rPr>
          <w:rFonts w:ascii="Arial" w:hAnsi="Arial" w:cs="Arial"/>
          <w:sz w:val="24"/>
          <w:szCs w:val="24"/>
        </w:rPr>
        <w:sym w:font="Symbol" w:char="F05B"/>
      </w:r>
      <w:r w:rsidR="007E4C8F" w:rsidRPr="007E4C8F">
        <w:rPr>
          <w:rFonts w:ascii="Arial" w:hAnsi="Arial" w:cs="Arial"/>
          <w:sz w:val="24"/>
          <w:szCs w:val="24"/>
        </w:rPr>
        <w:t>5</w:t>
      </w:r>
      <w:r w:rsidR="007E4C8F" w:rsidRPr="007E4C8F">
        <w:rPr>
          <w:rFonts w:ascii="Arial" w:hAnsi="Arial" w:cs="Arial"/>
          <w:sz w:val="24"/>
          <w:szCs w:val="24"/>
          <w:vertAlign w:val="superscript"/>
        </w:rPr>
        <w:t>Příloha 5</w:t>
      </w:r>
      <w:r w:rsidR="007E4C8F" w:rsidRPr="007E4C8F">
        <w:rPr>
          <w:rFonts w:ascii="Arial" w:hAnsi="Arial" w:cs="Arial"/>
          <w:sz w:val="24"/>
          <w:szCs w:val="24"/>
        </w:rPr>
        <w:sym w:font="Symbol" w:char="F05D"/>
      </w:r>
      <w:r w:rsidR="007E4C8F">
        <w:rPr>
          <w:sz w:val="24"/>
          <w:szCs w:val="24"/>
        </w:rPr>
        <w:t> </w:t>
      </w:r>
    </w:p>
    <w:p w:rsidR="007F4084" w:rsidRPr="00023085" w:rsidRDefault="007F4084" w:rsidP="007F4084">
      <w:pPr>
        <w:autoSpaceDE w:val="0"/>
        <w:autoSpaceDN w:val="0"/>
        <w:adjustRightInd w:val="0"/>
        <w:rPr>
          <w:rFonts w:ascii="Arial" w:hAnsi="Arial" w:cs="Arial"/>
          <w:sz w:val="24"/>
          <w:szCs w:val="24"/>
        </w:rPr>
      </w:pPr>
      <w:r w:rsidRPr="00023085">
        <w:rPr>
          <w:rFonts w:ascii="Arial" w:hAnsi="Arial" w:cs="Arial"/>
          <w:sz w:val="24"/>
          <w:szCs w:val="24"/>
        </w:rPr>
        <w:t>taková součást strojního zařízení,</w:t>
      </w:r>
    </w:p>
    <w:p w:rsidR="007F4084" w:rsidRDefault="007F4084" w:rsidP="004F574D">
      <w:pPr>
        <w:numPr>
          <w:ilvl w:val="0"/>
          <w:numId w:val="18"/>
        </w:numPr>
        <w:autoSpaceDE w:val="0"/>
        <w:autoSpaceDN w:val="0"/>
        <w:adjustRightInd w:val="0"/>
        <w:spacing w:before="60" w:after="60"/>
        <w:ind w:left="714" w:hanging="357"/>
        <w:rPr>
          <w:rFonts w:ascii="Arial" w:hAnsi="Arial" w:cs="Arial"/>
          <w:sz w:val="24"/>
          <w:szCs w:val="24"/>
        </w:rPr>
      </w:pPr>
      <w:r w:rsidRPr="00023085">
        <w:rPr>
          <w:rFonts w:ascii="Arial" w:hAnsi="Arial" w:cs="Arial"/>
          <w:sz w:val="24"/>
          <w:szCs w:val="24"/>
        </w:rPr>
        <w:t>která plní bezpečnostní funkci,</w:t>
      </w:r>
    </w:p>
    <w:p w:rsidR="007F4084" w:rsidRDefault="007F4084" w:rsidP="004F574D">
      <w:pPr>
        <w:numPr>
          <w:ilvl w:val="0"/>
          <w:numId w:val="18"/>
        </w:numPr>
        <w:autoSpaceDE w:val="0"/>
        <w:autoSpaceDN w:val="0"/>
        <w:adjustRightInd w:val="0"/>
        <w:spacing w:before="60" w:after="60"/>
        <w:ind w:left="714" w:hanging="357"/>
        <w:rPr>
          <w:rFonts w:ascii="Arial" w:hAnsi="Arial" w:cs="Arial"/>
          <w:sz w:val="24"/>
          <w:szCs w:val="24"/>
        </w:rPr>
      </w:pPr>
      <w:r w:rsidRPr="00023085">
        <w:rPr>
          <w:rFonts w:ascii="Arial" w:hAnsi="Arial" w:cs="Arial"/>
          <w:sz w:val="24"/>
          <w:szCs w:val="24"/>
        </w:rPr>
        <w:t>která se uvádí na trh samostatně,</w:t>
      </w:r>
    </w:p>
    <w:p w:rsidR="007F4084" w:rsidRDefault="007F4084" w:rsidP="004F574D">
      <w:pPr>
        <w:numPr>
          <w:ilvl w:val="0"/>
          <w:numId w:val="18"/>
        </w:numPr>
        <w:autoSpaceDE w:val="0"/>
        <w:autoSpaceDN w:val="0"/>
        <w:adjustRightInd w:val="0"/>
        <w:spacing w:before="60" w:after="60"/>
        <w:ind w:left="714" w:hanging="357"/>
        <w:rPr>
          <w:rFonts w:ascii="Arial" w:hAnsi="Arial" w:cs="Arial"/>
          <w:sz w:val="24"/>
          <w:szCs w:val="24"/>
        </w:rPr>
      </w:pPr>
      <w:r w:rsidRPr="001B42C6">
        <w:rPr>
          <w:rFonts w:ascii="Arial" w:hAnsi="Arial" w:cs="Arial"/>
          <w:b/>
          <w:i/>
          <w:sz w:val="24"/>
          <w:szCs w:val="24"/>
        </w:rPr>
        <w:t>jejíž selhání nebo chybná funkce ohrožuje bezpečnost</w:t>
      </w:r>
      <w:r w:rsidR="001B42C6" w:rsidRPr="001B42C6">
        <w:rPr>
          <w:rFonts w:ascii="Arial" w:hAnsi="Arial" w:cs="Arial"/>
          <w:b/>
          <w:i/>
          <w:sz w:val="24"/>
          <w:szCs w:val="24"/>
        </w:rPr>
        <w:t xml:space="preserve"> </w:t>
      </w:r>
      <w:r w:rsidRPr="001B42C6">
        <w:rPr>
          <w:rFonts w:ascii="Arial" w:hAnsi="Arial" w:cs="Arial"/>
          <w:b/>
          <w:i/>
          <w:sz w:val="24"/>
          <w:szCs w:val="24"/>
        </w:rPr>
        <w:t>osob</w:t>
      </w:r>
      <w:r w:rsidRPr="00023085">
        <w:rPr>
          <w:rFonts w:ascii="Arial" w:hAnsi="Arial" w:cs="Arial"/>
          <w:sz w:val="24"/>
          <w:szCs w:val="24"/>
        </w:rPr>
        <w:t xml:space="preserve"> a</w:t>
      </w:r>
    </w:p>
    <w:p w:rsidR="007F4084" w:rsidRDefault="007F4084" w:rsidP="004F574D">
      <w:pPr>
        <w:numPr>
          <w:ilvl w:val="0"/>
          <w:numId w:val="18"/>
        </w:numPr>
        <w:autoSpaceDE w:val="0"/>
        <w:autoSpaceDN w:val="0"/>
        <w:adjustRightInd w:val="0"/>
        <w:spacing w:before="60" w:after="60"/>
        <w:ind w:left="714" w:hanging="357"/>
        <w:rPr>
          <w:rFonts w:ascii="Arial" w:hAnsi="Arial" w:cs="Arial"/>
          <w:sz w:val="24"/>
          <w:szCs w:val="24"/>
        </w:rPr>
      </w:pPr>
      <w:r w:rsidRPr="00023085">
        <w:rPr>
          <w:rFonts w:ascii="Arial" w:hAnsi="Arial" w:cs="Arial"/>
          <w:sz w:val="24"/>
          <w:szCs w:val="24"/>
        </w:rPr>
        <w:t>která není nezbytná k tomu, aby strojní zařízení</w:t>
      </w:r>
      <w:r w:rsidR="00023085">
        <w:rPr>
          <w:rFonts w:ascii="Arial" w:hAnsi="Arial" w:cs="Arial"/>
          <w:sz w:val="24"/>
          <w:szCs w:val="24"/>
        </w:rPr>
        <w:t xml:space="preserve"> </w:t>
      </w:r>
      <w:r w:rsidRPr="00023085">
        <w:rPr>
          <w:rFonts w:ascii="Arial" w:hAnsi="Arial" w:cs="Arial"/>
          <w:sz w:val="24"/>
          <w:szCs w:val="24"/>
        </w:rPr>
        <w:t>fungovalo, nebo pomocí níž je možno nahradit</w:t>
      </w:r>
      <w:r w:rsidR="00023085">
        <w:rPr>
          <w:rFonts w:ascii="Arial" w:hAnsi="Arial" w:cs="Arial"/>
          <w:sz w:val="24"/>
          <w:szCs w:val="24"/>
        </w:rPr>
        <w:t xml:space="preserve"> </w:t>
      </w:r>
      <w:r w:rsidRPr="00023085">
        <w:rPr>
          <w:rFonts w:ascii="Arial" w:hAnsi="Arial" w:cs="Arial"/>
          <w:sz w:val="24"/>
          <w:szCs w:val="24"/>
        </w:rPr>
        <w:t>běžné součásti nezbytné pro fungování</w:t>
      </w:r>
      <w:r w:rsidR="00023085">
        <w:rPr>
          <w:rFonts w:ascii="Arial" w:hAnsi="Arial" w:cs="Arial"/>
          <w:sz w:val="24"/>
          <w:szCs w:val="24"/>
        </w:rPr>
        <w:t xml:space="preserve"> </w:t>
      </w:r>
      <w:r w:rsidRPr="00023085">
        <w:rPr>
          <w:rFonts w:ascii="Arial" w:hAnsi="Arial" w:cs="Arial"/>
          <w:sz w:val="24"/>
          <w:szCs w:val="24"/>
        </w:rPr>
        <w:t>strojního zařízení.</w:t>
      </w:r>
    </w:p>
    <w:p w:rsidR="005478E0" w:rsidRPr="005478E0" w:rsidRDefault="005478E0" w:rsidP="005478E0">
      <w:pPr>
        <w:autoSpaceDE w:val="0"/>
        <w:autoSpaceDN w:val="0"/>
        <w:adjustRightInd w:val="0"/>
        <w:spacing w:before="120" w:after="120"/>
        <w:rPr>
          <w:rFonts w:ascii="Arial" w:hAnsi="Arial" w:cs="Arial"/>
        </w:rPr>
      </w:pPr>
      <w:r w:rsidRPr="005478E0">
        <w:rPr>
          <w:rFonts w:ascii="Arial" w:hAnsi="Arial" w:cs="Arial"/>
        </w:rPr>
        <w:t>POZNÁMKA</w:t>
      </w:r>
      <w:r w:rsidRPr="005478E0">
        <w:rPr>
          <w:rFonts w:ascii="Arial" w:hAnsi="Arial" w:cs="Arial"/>
        </w:rPr>
        <w:t> </w:t>
      </w:r>
      <w:r w:rsidRPr="005478E0">
        <w:rPr>
          <w:rFonts w:ascii="Arial" w:hAnsi="Arial" w:cs="Arial"/>
        </w:rPr>
        <w:t>Přehled bezpečnost</w:t>
      </w:r>
      <w:r w:rsidR="00BF1E77">
        <w:rPr>
          <w:rFonts w:ascii="Arial" w:hAnsi="Arial" w:cs="Arial"/>
        </w:rPr>
        <w:t>n</w:t>
      </w:r>
      <w:r w:rsidRPr="005478E0">
        <w:rPr>
          <w:rFonts w:ascii="Arial" w:hAnsi="Arial" w:cs="Arial"/>
        </w:rPr>
        <w:t xml:space="preserve">ích součástí je uveden v </w:t>
      </w:r>
      <w:r w:rsidRPr="005478E0">
        <w:rPr>
          <w:rFonts w:ascii="Arial" w:hAnsi="Arial" w:cs="Arial"/>
          <w:bCs/>
        </w:rPr>
        <w:t>Přílo</w:t>
      </w:r>
      <w:r>
        <w:rPr>
          <w:rFonts w:ascii="Arial" w:hAnsi="Arial" w:cs="Arial"/>
          <w:bCs/>
        </w:rPr>
        <w:t>ze</w:t>
      </w:r>
      <w:r w:rsidRPr="005478E0">
        <w:rPr>
          <w:rFonts w:ascii="Arial" w:hAnsi="Arial" w:cs="Arial"/>
          <w:bCs/>
        </w:rPr>
        <w:t xml:space="preserve"> č. 5 k nařízení vlády č. 176/2008 Sb.</w:t>
      </w:r>
    </w:p>
    <w:p w:rsidR="0067243A" w:rsidRPr="004E6720" w:rsidRDefault="00985754" w:rsidP="00BD66F5">
      <w:pPr>
        <w:pStyle w:val="Nadpis2"/>
        <w:spacing w:before="120" w:after="120"/>
        <w:rPr>
          <w:b w:val="0"/>
          <w:i w:val="0"/>
          <w:sz w:val="24"/>
          <w:szCs w:val="24"/>
        </w:rPr>
      </w:pPr>
      <w:r w:rsidRPr="004E6720">
        <w:rPr>
          <w:i w:val="0"/>
          <w:sz w:val="24"/>
          <w:szCs w:val="24"/>
        </w:rPr>
        <w:t>2.3</w:t>
      </w:r>
      <w:r w:rsidRPr="004E6720">
        <w:rPr>
          <w:i w:val="0"/>
          <w:sz w:val="24"/>
          <w:szCs w:val="24"/>
        </w:rPr>
        <w:t> </w:t>
      </w:r>
      <w:r w:rsidR="0067243A" w:rsidRPr="005F470C">
        <w:rPr>
          <w:i w:val="0"/>
          <w:sz w:val="24"/>
          <w:szCs w:val="24"/>
        </w:rPr>
        <w:t xml:space="preserve">Uvádění </w:t>
      </w:r>
      <w:r w:rsidR="00F201A7" w:rsidRPr="005F470C">
        <w:rPr>
          <w:i w:val="0"/>
          <w:sz w:val="24"/>
          <w:szCs w:val="24"/>
        </w:rPr>
        <w:t xml:space="preserve">strojního zařízení </w:t>
      </w:r>
      <w:r w:rsidR="0067243A" w:rsidRPr="005F470C">
        <w:rPr>
          <w:i w:val="0"/>
          <w:sz w:val="24"/>
          <w:szCs w:val="24"/>
        </w:rPr>
        <w:t>na trh nebo do provozu</w:t>
      </w:r>
    </w:p>
    <w:p w:rsidR="00F201A7" w:rsidRPr="00F201A7" w:rsidRDefault="00F201A7" w:rsidP="005478E0">
      <w:pPr>
        <w:autoSpaceDE w:val="0"/>
        <w:autoSpaceDN w:val="0"/>
        <w:adjustRightInd w:val="0"/>
        <w:spacing w:before="60" w:after="60"/>
        <w:jc w:val="both"/>
        <w:rPr>
          <w:rFonts w:ascii="Arial" w:hAnsi="Arial" w:cs="Arial"/>
          <w:sz w:val="24"/>
          <w:szCs w:val="24"/>
        </w:rPr>
      </w:pPr>
      <w:r w:rsidRPr="00F201A7">
        <w:rPr>
          <w:rFonts w:ascii="Arial" w:hAnsi="Arial" w:cs="Arial"/>
          <w:sz w:val="24"/>
          <w:szCs w:val="24"/>
        </w:rPr>
        <w:t>(1)</w:t>
      </w:r>
      <w:r w:rsidRPr="00F201A7">
        <w:rPr>
          <w:rFonts w:ascii="StempelGaramondLTPro-Roman" w:hAnsi="StempelGaramondLTPro-Roman" w:cs="Arial"/>
          <w:sz w:val="24"/>
          <w:szCs w:val="24"/>
        </w:rPr>
        <w:t> </w:t>
      </w:r>
      <w:r w:rsidR="0067243A" w:rsidRPr="00F201A7">
        <w:rPr>
          <w:rFonts w:ascii="Arial" w:hAnsi="Arial" w:cs="Arial"/>
          <w:sz w:val="24"/>
          <w:szCs w:val="24"/>
        </w:rPr>
        <w:t>Strojní zařízení může být uvedeno na trh nebo</w:t>
      </w:r>
      <w:r w:rsidR="00317673" w:rsidRPr="00F201A7">
        <w:rPr>
          <w:rFonts w:ascii="Arial" w:hAnsi="Arial" w:cs="Arial"/>
          <w:sz w:val="24"/>
          <w:szCs w:val="24"/>
        </w:rPr>
        <w:t xml:space="preserve"> </w:t>
      </w:r>
      <w:r w:rsidR="0067243A" w:rsidRPr="00F201A7">
        <w:rPr>
          <w:rFonts w:ascii="Arial" w:hAnsi="Arial" w:cs="Arial"/>
          <w:sz w:val="24"/>
          <w:szCs w:val="24"/>
        </w:rPr>
        <w:t>do provozu, pokud</w:t>
      </w:r>
      <w:r w:rsidR="00317673" w:rsidRPr="00F201A7">
        <w:rPr>
          <w:rFonts w:ascii="Arial" w:hAnsi="Arial" w:cs="Arial"/>
          <w:sz w:val="24"/>
          <w:szCs w:val="24"/>
        </w:rPr>
        <w:t xml:space="preserve"> </w:t>
      </w:r>
    </w:p>
    <w:p w:rsidR="0067243A" w:rsidRPr="00F201A7" w:rsidRDefault="005478E0" w:rsidP="004F574D">
      <w:pPr>
        <w:numPr>
          <w:ilvl w:val="0"/>
          <w:numId w:val="16"/>
        </w:numPr>
        <w:autoSpaceDE w:val="0"/>
        <w:autoSpaceDN w:val="0"/>
        <w:adjustRightInd w:val="0"/>
        <w:spacing w:before="60" w:after="60"/>
        <w:jc w:val="both"/>
        <w:rPr>
          <w:rFonts w:ascii="Arial" w:hAnsi="Arial" w:cs="Arial"/>
          <w:sz w:val="24"/>
          <w:szCs w:val="24"/>
        </w:rPr>
      </w:pPr>
      <w:r>
        <w:rPr>
          <w:rFonts w:ascii="Arial" w:hAnsi="Arial" w:cs="Arial"/>
          <w:sz w:val="24"/>
          <w:szCs w:val="24"/>
        </w:rPr>
        <w:t>splňuje</w:t>
      </w:r>
      <w:r w:rsidR="0067243A" w:rsidRPr="00F201A7">
        <w:rPr>
          <w:rFonts w:ascii="Arial" w:hAnsi="Arial" w:cs="Arial"/>
          <w:sz w:val="24"/>
          <w:szCs w:val="24"/>
        </w:rPr>
        <w:t xml:space="preserve"> požadavky uvedené v</w:t>
      </w:r>
      <w:r w:rsidR="00985754">
        <w:rPr>
          <w:rFonts w:ascii="Arial" w:hAnsi="Arial" w:cs="Arial"/>
          <w:sz w:val="24"/>
          <w:szCs w:val="24"/>
        </w:rPr>
        <w:t> článku</w:t>
      </w:r>
      <w:r w:rsidR="0067243A" w:rsidRPr="00F201A7">
        <w:rPr>
          <w:rFonts w:ascii="Arial" w:hAnsi="Arial" w:cs="Arial"/>
          <w:sz w:val="24"/>
          <w:szCs w:val="24"/>
        </w:rPr>
        <w:t xml:space="preserve"> 2 </w:t>
      </w:r>
      <w:r>
        <w:rPr>
          <w:rFonts w:ascii="Arial" w:hAnsi="Arial" w:cs="Arial"/>
          <w:sz w:val="24"/>
          <w:szCs w:val="24"/>
        </w:rPr>
        <w:t>2</w:t>
      </w:r>
      <w:r w:rsidR="00985754">
        <w:rPr>
          <w:rFonts w:ascii="Arial" w:hAnsi="Arial" w:cs="Arial"/>
          <w:sz w:val="24"/>
          <w:szCs w:val="24"/>
        </w:rPr>
        <w:t>.1</w:t>
      </w:r>
    </w:p>
    <w:p w:rsidR="00317673" w:rsidRPr="00F201A7" w:rsidRDefault="0067243A" w:rsidP="004F574D">
      <w:pPr>
        <w:numPr>
          <w:ilvl w:val="0"/>
          <w:numId w:val="16"/>
        </w:numPr>
        <w:autoSpaceDE w:val="0"/>
        <w:autoSpaceDN w:val="0"/>
        <w:adjustRightInd w:val="0"/>
        <w:spacing w:before="60" w:after="60"/>
        <w:jc w:val="both"/>
        <w:rPr>
          <w:rFonts w:ascii="Arial" w:hAnsi="Arial" w:cs="Arial"/>
          <w:sz w:val="24"/>
          <w:szCs w:val="24"/>
        </w:rPr>
      </w:pPr>
      <w:r w:rsidRPr="00F201A7">
        <w:rPr>
          <w:rFonts w:ascii="Arial" w:hAnsi="Arial" w:cs="Arial"/>
          <w:sz w:val="24"/>
          <w:szCs w:val="24"/>
        </w:rPr>
        <w:t>je provedeno tak, aby za předpokladu, že je řádně</w:t>
      </w:r>
      <w:r w:rsidR="00317673" w:rsidRPr="00F201A7">
        <w:rPr>
          <w:rFonts w:ascii="Arial" w:hAnsi="Arial" w:cs="Arial"/>
          <w:sz w:val="24"/>
          <w:szCs w:val="24"/>
        </w:rPr>
        <w:t xml:space="preserve"> </w:t>
      </w:r>
      <w:r w:rsidRPr="00F201A7">
        <w:rPr>
          <w:rFonts w:ascii="Arial" w:hAnsi="Arial" w:cs="Arial"/>
          <w:sz w:val="24"/>
          <w:szCs w:val="24"/>
        </w:rPr>
        <w:t>instalováno, udržováno a používáno pro účely, ke</w:t>
      </w:r>
      <w:r w:rsidR="00317673" w:rsidRPr="00F201A7">
        <w:rPr>
          <w:rFonts w:ascii="Arial" w:hAnsi="Arial" w:cs="Arial"/>
          <w:sz w:val="24"/>
          <w:szCs w:val="24"/>
        </w:rPr>
        <w:t xml:space="preserve"> </w:t>
      </w:r>
      <w:r w:rsidRPr="00F201A7">
        <w:rPr>
          <w:rFonts w:ascii="Arial" w:hAnsi="Arial" w:cs="Arial"/>
          <w:sz w:val="24"/>
          <w:szCs w:val="24"/>
        </w:rPr>
        <w:t>kterým je určeno, a za podmínek, které lze důvodně</w:t>
      </w:r>
      <w:r w:rsidR="00317673" w:rsidRPr="00F201A7">
        <w:rPr>
          <w:rFonts w:ascii="Arial" w:hAnsi="Arial" w:cs="Arial"/>
          <w:sz w:val="24"/>
          <w:szCs w:val="24"/>
        </w:rPr>
        <w:t xml:space="preserve"> </w:t>
      </w:r>
      <w:r w:rsidRPr="00F201A7">
        <w:rPr>
          <w:rFonts w:ascii="Arial" w:hAnsi="Arial" w:cs="Arial"/>
          <w:sz w:val="24"/>
          <w:szCs w:val="24"/>
        </w:rPr>
        <w:t>předvídat, neohrožovalo zdraví a bezpečnost</w:t>
      </w:r>
      <w:r w:rsidR="00317673" w:rsidRPr="00F201A7">
        <w:rPr>
          <w:rFonts w:ascii="Arial" w:hAnsi="Arial" w:cs="Arial"/>
          <w:sz w:val="24"/>
          <w:szCs w:val="24"/>
        </w:rPr>
        <w:t xml:space="preserve"> </w:t>
      </w:r>
      <w:r w:rsidR="00985754">
        <w:rPr>
          <w:rFonts w:ascii="Arial" w:hAnsi="Arial" w:cs="Arial"/>
          <w:sz w:val="24"/>
          <w:szCs w:val="24"/>
        </w:rPr>
        <w:t xml:space="preserve">osob </w:t>
      </w:r>
      <w:r w:rsidRPr="00F201A7">
        <w:rPr>
          <w:rFonts w:ascii="Arial" w:hAnsi="Arial" w:cs="Arial"/>
          <w:sz w:val="24"/>
          <w:szCs w:val="24"/>
        </w:rPr>
        <w:t>nebo majetek.</w:t>
      </w:r>
    </w:p>
    <w:p w:rsidR="0067243A" w:rsidRPr="00F201A7" w:rsidRDefault="0067243A" w:rsidP="005478E0">
      <w:pPr>
        <w:autoSpaceDE w:val="0"/>
        <w:autoSpaceDN w:val="0"/>
        <w:adjustRightInd w:val="0"/>
        <w:spacing w:before="60" w:after="60"/>
        <w:jc w:val="both"/>
        <w:rPr>
          <w:rFonts w:ascii="Arial" w:hAnsi="Arial" w:cs="Arial"/>
          <w:sz w:val="24"/>
          <w:szCs w:val="24"/>
        </w:rPr>
      </w:pPr>
      <w:r w:rsidRPr="00F201A7">
        <w:rPr>
          <w:rFonts w:ascii="Arial" w:hAnsi="Arial" w:cs="Arial"/>
          <w:sz w:val="24"/>
          <w:szCs w:val="24"/>
        </w:rPr>
        <w:t>(2) Před uvedením strojního zařízení na trh nebo</w:t>
      </w:r>
      <w:r w:rsidR="00F201A7" w:rsidRPr="00F201A7">
        <w:rPr>
          <w:rFonts w:ascii="Arial" w:hAnsi="Arial" w:cs="Arial"/>
          <w:sz w:val="24"/>
          <w:szCs w:val="24"/>
        </w:rPr>
        <w:t xml:space="preserve"> </w:t>
      </w:r>
      <w:r w:rsidRPr="00F201A7">
        <w:rPr>
          <w:rFonts w:ascii="Arial" w:hAnsi="Arial" w:cs="Arial"/>
          <w:sz w:val="24"/>
          <w:szCs w:val="24"/>
        </w:rPr>
        <w:t>do provozu výrobce nebo jeho zplnomocněný zástupce</w:t>
      </w:r>
      <w:r w:rsidR="00F201A7" w:rsidRPr="00F201A7">
        <w:rPr>
          <w:rFonts w:ascii="Arial" w:hAnsi="Arial" w:cs="Arial"/>
          <w:sz w:val="24"/>
          <w:szCs w:val="24"/>
        </w:rPr>
        <w:t xml:space="preserve"> </w:t>
      </w:r>
      <w:r w:rsidRPr="00F201A7">
        <w:rPr>
          <w:rFonts w:ascii="Arial" w:hAnsi="Arial" w:cs="Arial"/>
          <w:sz w:val="24"/>
          <w:szCs w:val="24"/>
        </w:rPr>
        <w:t>zajišťuje posouzení shody podle přičemž</w:t>
      </w:r>
    </w:p>
    <w:p w:rsidR="00985754" w:rsidRDefault="0067243A" w:rsidP="004F574D">
      <w:pPr>
        <w:numPr>
          <w:ilvl w:val="0"/>
          <w:numId w:val="17"/>
        </w:numPr>
        <w:autoSpaceDE w:val="0"/>
        <w:autoSpaceDN w:val="0"/>
        <w:adjustRightInd w:val="0"/>
        <w:spacing w:before="60" w:after="60"/>
        <w:jc w:val="both"/>
        <w:rPr>
          <w:rFonts w:ascii="Arial" w:hAnsi="Arial" w:cs="Arial"/>
          <w:sz w:val="24"/>
          <w:szCs w:val="24"/>
        </w:rPr>
      </w:pPr>
      <w:r w:rsidRPr="00F201A7">
        <w:rPr>
          <w:rFonts w:ascii="Arial" w:hAnsi="Arial" w:cs="Arial"/>
          <w:sz w:val="24"/>
          <w:szCs w:val="24"/>
        </w:rPr>
        <w:t>zajišťuje, aby byla k dispozici technická dokumentace</w:t>
      </w:r>
      <w:r w:rsidR="00F201A7" w:rsidRPr="00F201A7">
        <w:rPr>
          <w:rFonts w:ascii="Arial" w:hAnsi="Arial" w:cs="Arial"/>
          <w:sz w:val="24"/>
          <w:szCs w:val="24"/>
        </w:rPr>
        <w:t xml:space="preserve"> </w:t>
      </w:r>
    </w:p>
    <w:p w:rsidR="0067243A" w:rsidRPr="00F201A7" w:rsidRDefault="0067243A" w:rsidP="004F574D">
      <w:pPr>
        <w:numPr>
          <w:ilvl w:val="0"/>
          <w:numId w:val="17"/>
        </w:numPr>
        <w:autoSpaceDE w:val="0"/>
        <w:autoSpaceDN w:val="0"/>
        <w:adjustRightInd w:val="0"/>
        <w:spacing w:before="60" w:after="60"/>
        <w:jc w:val="both"/>
        <w:rPr>
          <w:rFonts w:ascii="Arial" w:hAnsi="Arial" w:cs="Arial"/>
          <w:sz w:val="24"/>
          <w:szCs w:val="24"/>
        </w:rPr>
      </w:pPr>
      <w:r w:rsidRPr="00F201A7">
        <w:rPr>
          <w:rFonts w:ascii="Arial" w:hAnsi="Arial" w:cs="Arial"/>
          <w:sz w:val="24"/>
          <w:szCs w:val="24"/>
        </w:rPr>
        <w:t>zajišťuje ke strojnímu zařízení potřebné informace,</w:t>
      </w:r>
      <w:r w:rsidR="00985754">
        <w:rPr>
          <w:rFonts w:ascii="Arial" w:hAnsi="Arial" w:cs="Arial"/>
          <w:sz w:val="24"/>
          <w:szCs w:val="24"/>
        </w:rPr>
        <w:t xml:space="preserve"> </w:t>
      </w:r>
      <w:r w:rsidRPr="00F201A7">
        <w:rPr>
          <w:rFonts w:ascii="Arial" w:hAnsi="Arial" w:cs="Arial"/>
          <w:sz w:val="24"/>
          <w:szCs w:val="24"/>
        </w:rPr>
        <w:t>zejména návody,</w:t>
      </w:r>
      <w:r w:rsidR="00F201A7" w:rsidRPr="00F201A7">
        <w:rPr>
          <w:rFonts w:ascii="Arial" w:hAnsi="Arial" w:cs="Arial"/>
          <w:sz w:val="24"/>
          <w:szCs w:val="24"/>
        </w:rPr>
        <w:t xml:space="preserve"> </w:t>
      </w:r>
      <w:r w:rsidRPr="00F201A7">
        <w:rPr>
          <w:rFonts w:ascii="Arial" w:hAnsi="Arial" w:cs="Arial"/>
          <w:sz w:val="24"/>
          <w:szCs w:val="24"/>
        </w:rPr>
        <w:t>vydává ES prohlášení o shodě a zajišťuje, aby</w:t>
      </w:r>
      <w:r w:rsidR="00F201A7" w:rsidRPr="00F201A7">
        <w:rPr>
          <w:rFonts w:ascii="Arial" w:hAnsi="Arial" w:cs="Arial"/>
          <w:sz w:val="24"/>
          <w:szCs w:val="24"/>
        </w:rPr>
        <w:t xml:space="preserve"> </w:t>
      </w:r>
      <w:r w:rsidRPr="00F201A7">
        <w:rPr>
          <w:rFonts w:ascii="Arial" w:hAnsi="Arial" w:cs="Arial"/>
          <w:sz w:val="24"/>
          <w:szCs w:val="24"/>
        </w:rPr>
        <w:t>toto prohlášení bylo přiloženo ke strojnímu zařízení,</w:t>
      </w:r>
    </w:p>
    <w:p w:rsidR="0067243A" w:rsidRPr="00985754" w:rsidRDefault="0067243A" w:rsidP="004F574D">
      <w:pPr>
        <w:numPr>
          <w:ilvl w:val="0"/>
          <w:numId w:val="17"/>
        </w:numPr>
        <w:autoSpaceDE w:val="0"/>
        <w:autoSpaceDN w:val="0"/>
        <w:adjustRightInd w:val="0"/>
        <w:spacing w:before="60" w:after="60"/>
        <w:jc w:val="both"/>
        <w:rPr>
          <w:rFonts w:ascii="Arial" w:hAnsi="Arial" w:cs="Arial"/>
          <w:sz w:val="23"/>
          <w:szCs w:val="23"/>
        </w:rPr>
      </w:pPr>
      <w:r w:rsidRPr="00985754">
        <w:rPr>
          <w:rFonts w:ascii="Arial" w:hAnsi="Arial" w:cs="Arial"/>
          <w:sz w:val="24"/>
          <w:szCs w:val="24"/>
        </w:rPr>
        <w:t xml:space="preserve">opatřuje strojní zařízení </w:t>
      </w:r>
      <w:r w:rsidRPr="00985754">
        <w:rPr>
          <w:rFonts w:ascii="Arial" w:hAnsi="Arial" w:cs="Arial"/>
          <w:b/>
          <w:sz w:val="24"/>
          <w:szCs w:val="24"/>
        </w:rPr>
        <w:t>označením CE</w:t>
      </w:r>
      <w:r w:rsidR="00985754" w:rsidRPr="00985754">
        <w:rPr>
          <w:rFonts w:ascii="Arial" w:hAnsi="Arial" w:cs="Arial"/>
          <w:sz w:val="24"/>
          <w:szCs w:val="24"/>
        </w:rPr>
        <w:t>.</w:t>
      </w:r>
    </w:p>
    <w:p w:rsidR="0067243A" w:rsidRDefault="0067243A" w:rsidP="00F201A7">
      <w:pPr>
        <w:autoSpaceDE w:val="0"/>
        <w:autoSpaceDN w:val="0"/>
        <w:adjustRightInd w:val="0"/>
        <w:jc w:val="both"/>
        <w:rPr>
          <w:rFonts w:ascii="Arial" w:hAnsi="Arial" w:cs="Arial"/>
          <w:sz w:val="24"/>
          <w:szCs w:val="24"/>
        </w:rPr>
      </w:pPr>
      <w:r w:rsidRPr="00F201A7">
        <w:rPr>
          <w:rFonts w:ascii="Arial" w:hAnsi="Arial" w:cs="Arial"/>
          <w:sz w:val="24"/>
          <w:szCs w:val="24"/>
        </w:rPr>
        <w:t>V ES prohlášení</w:t>
      </w:r>
      <w:r w:rsidR="00F201A7" w:rsidRPr="00F201A7">
        <w:rPr>
          <w:rFonts w:ascii="Arial" w:hAnsi="Arial" w:cs="Arial"/>
          <w:sz w:val="24"/>
          <w:szCs w:val="24"/>
        </w:rPr>
        <w:t xml:space="preserve"> </w:t>
      </w:r>
      <w:r w:rsidRPr="00F201A7">
        <w:rPr>
          <w:rFonts w:ascii="Arial" w:hAnsi="Arial" w:cs="Arial"/>
          <w:sz w:val="24"/>
          <w:szCs w:val="24"/>
        </w:rPr>
        <w:t>o shodě se uvedou podrobné údaje o použitých právních</w:t>
      </w:r>
      <w:r w:rsidR="00F201A7" w:rsidRPr="00F201A7">
        <w:rPr>
          <w:rFonts w:ascii="Arial" w:hAnsi="Arial" w:cs="Arial"/>
          <w:sz w:val="24"/>
          <w:szCs w:val="24"/>
        </w:rPr>
        <w:t xml:space="preserve"> </w:t>
      </w:r>
      <w:r w:rsidRPr="00F201A7">
        <w:rPr>
          <w:rFonts w:ascii="Arial" w:hAnsi="Arial" w:cs="Arial"/>
          <w:sz w:val="24"/>
          <w:szCs w:val="24"/>
        </w:rPr>
        <w:t>předpisech nebo jejich ustanoveních, které výrobce</w:t>
      </w:r>
      <w:r w:rsidR="00F201A7" w:rsidRPr="00F201A7">
        <w:rPr>
          <w:rFonts w:ascii="Arial" w:hAnsi="Arial" w:cs="Arial"/>
          <w:sz w:val="24"/>
          <w:szCs w:val="24"/>
        </w:rPr>
        <w:t xml:space="preserve"> </w:t>
      </w:r>
      <w:r w:rsidRPr="00F201A7">
        <w:rPr>
          <w:rFonts w:ascii="Arial" w:hAnsi="Arial" w:cs="Arial"/>
          <w:sz w:val="24"/>
          <w:szCs w:val="24"/>
        </w:rPr>
        <w:t>nebo jeho zplnomocněný zástupce použil.</w:t>
      </w:r>
    </w:p>
    <w:p w:rsidR="0068687A" w:rsidRDefault="00985754" w:rsidP="006018FC">
      <w:pPr>
        <w:autoSpaceDE w:val="0"/>
        <w:autoSpaceDN w:val="0"/>
        <w:adjustRightInd w:val="0"/>
        <w:jc w:val="both"/>
        <w:rPr>
          <w:rFonts w:ascii="Arial" w:hAnsi="Arial" w:cs="Arial"/>
          <w:sz w:val="24"/>
          <w:szCs w:val="24"/>
        </w:rPr>
      </w:pPr>
      <w:r w:rsidRPr="006018FC">
        <w:rPr>
          <w:rFonts w:ascii="Arial" w:hAnsi="Arial" w:cs="Arial"/>
          <w:sz w:val="24"/>
          <w:szCs w:val="24"/>
        </w:rPr>
        <w:t>Z uvedeného stručného výčtu ze Sm</w:t>
      </w:r>
      <w:r w:rsidR="006018FC" w:rsidRPr="006018FC">
        <w:rPr>
          <w:rFonts w:ascii="Arial" w:hAnsi="Arial" w:cs="Arial"/>
          <w:sz w:val="24"/>
          <w:szCs w:val="24"/>
        </w:rPr>
        <w:t>ěrnice je podstatné to, že podsta</w:t>
      </w:r>
      <w:r w:rsidR="00541860">
        <w:rPr>
          <w:rFonts w:ascii="Arial" w:hAnsi="Arial" w:cs="Arial"/>
          <w:sz w:val="24"/>
          <w:szCs w:val="24"/>
        </w:rPr>
        <w:t>t</w:t>
      </w:r>
      <w:r w:rsidR="006018FC" w:rsidRPr="006018FC">
        <w:rPr>
          <w:rFonts w:ascii="Arial" w:hAnsi="Arial" w:cs="Arial"/>
          <w:sz w:val="24"/>
          <w:szCs w:val="24"/>
        </w:rPr>
        <w:t xml:space="preserve">nou úlohu při vypracování </w:t>
      </w:r>
      <w:r w:rsidR="006018FC" w:rsidRPr="006018FC">
        <w:rPr>
          <w:rFonts w:ascii="Arial" w:hAnsi="Arial" w:cs="Arial"/>
          <w:b/>
          <w:sz w:val="24"/>
          <w:szCs w:val="24"/>
        </w:rPr>
        <w:t>prohlášení o shodě</w:t>
      </w:r>
      <w:r w:rsidR="006018FC" w:rsidRPr="006018FC">
        <w:rPr>
          <w:rFonts w:ascii="Arial" w:hAnsi="Arial" w:cs="Arial"/>
          <w:sz w:val="24"/>
          <w:szCs w:val="24"/>
        </w:rPr>
        <w:t xml:space="preserve"> mají </w:t>
      </w:r>
      <w:r w:rsidR="006018FC" w:rsidRPr="006018FC">
        <w:rPr>
          <w:rFonts w:ascii="Arial" w:hAnsi="Arial" w:cs="Arial"/>
          <w:b/>
          <w:sz w:val="24"/>
          <w:szCs w:val="24"/>
        </w:rPr>
        <w:t>evropské normy</w:t>
      </w:r>
      <w:r w:rsidR="006018FC" w:rsidRPr="006018FC">
        <w:rPr>
          <w:rFonts w:ascii="Arial" w:hAnsi="Arial" w:cs="Arial"/>
          <w:sz w:val="24"/>
          <w:szCs w:val="24"/>
        </w:rPr>
        <w:t xml:space="preserve">. Jsou to zejména </w:t>
      </w:r>
      <w:r w:rsidR="006018FC" w:rsidRPr="006018FC">
        <w:rPr>
          <w:rFonts w:ascii="Arial" w:hAnsi="Arial" w:cs="Arial"/>
          <w:b/>
          <w:sz w:val="24"/>
          <w:szCs w:val="24"/>
        </w:rPr>
        <w:t xml:space="preserve">normy harmonizované </w:t>
      </w:r>
      <w:r w:rsidR="006018FC" w:rsidRPr="006018FC">
        <w:rPr>
          <w:rFonts w:ascii="Arial" w:hAnsi="Arial" w:cs="Arial"/>
          <w:sz w:val="24"/>
          <w:szCs w:val="24"/>
        </w:rPr>
        <w:t>a to nejen se Směrnice Evropského parlamentu a Rady 2006/42/ES</w:t>
      </w:r>
      <w:r w:rsidR="006018FC">
        <w:rPr>
          <w:rFonts w:ascii="Arial" w:hAnsi="Arial" w:cs="Arial"/>
          <w:sz w:val="24"/>
          <w:szCs w:val="24"/>
        </w:rPr>
        <w:t xml:space="preserve"> nýbrž i s osta</w:t>
      </w:r>
      <w:r w:rsidR="00541860">
        <w:rPr>
          <w:rFonts w:ascii="Arial" w:hAnsi="Arial" w:cs="Arial"/>
          <w:sz w:val="24"/>
          <w:szCs w:val="24"/>
        </w:rPr>
        <w:t>t</w:t>
      </w:r>
      <w:r w:rsidR="006018FC">
        <w:rPr>
          <w:rFonts w:ascii="Arial" w:hAnsi="Arial" w:cs="Arial"/>
          <w:sz w:val="24"/>
          <w:szCs w:val="24"/>
        </w:rPr>
        <w:t xml:space="preserve">ními </w:t>
      </w:r>
      <w:r w:rsidR="006018FC" w:rsidRPr="006018FC">
        <w:rPr>
          <w:rFonts w:ascii="Arial" w:hAnsi="Arial" w:cs="Arial"/>
          <w:sz w:val="24"/>
          <w:szCs w:val="24"/>
        </w:rPr>
        <w:t>Směrnice</w:t>
      </w:r>
      <w:r w:rsidR="006018FC">
        <w:rPr>
          <w:rFonts w:ascii="Arial" w:hAnsi="Arial" w:cs="Arial"/>
          <w:sz w:val="24"/>
          <w:szCs w:val="24"/>
        </w:rPr>
        <w:t>mi</w:t>
      </w:r>
      <w:r w:rsidR="006018FC" w:rsidRPr="006018FC">
        <w:rPr>
          <w:rFonts w:ascii="Arial" w:hAnsi="Arial" w:cs="Arial"/>
          <w:sz w:val="24"/>
          <w:szCs w:val="24"/>
        </w:rPr>
        <w:t xml:space="preserve"> Evropského parlamentu a Rady</w:t>
      </w:r>
      <w:r w:rsidR="006018FC">
        <w:rPr>
          <w:rFonts w:ascii="Arial" w:hAnsi="Arial" w:cs="Arial"/>
          <w:sz w:val="24"/>
          <w:szCs w:val="24"/>
        </w:rPr>
        <w:t>.</w:t>
      </w:r>
    </w:p>
    <w:p w:rsidR="0068687A" w:rsidRDefault="0068687A">
      <w:pPr>
        <w:rPr>
          <w:rFonts w:ascii="Arial" w:hAnsi="Arial" w:cs="Arial"/>
          <w:sz w:val="24"/>
          <w:szCs w:val="24"/>
        </w:rPr>
      </w:pPr>
      <w:r>
        <w:rPr>
          <w:rFonts w:ascii="Arial" w:hAnsi="Arial" w:cs="Arial"/>
          <w:sz w:val="24"/>
          <w:szCs w:val="24"/>
        </w:rPr>
        <w:br w:type="page"/>
      </w:r>
    </w:p>
    <w:p w:rsidR="006018FC" w:rsidRPr="007E4C8F" w:rsidRDefault="006018FC" w:rsidP="00BD66F5">
      <w:pPr>
        <w:pStyle w:val="Nadpis2"/>
        <w:spacing w:before="120" w:after="120"/>
        <w:rPr>
          <w:b w:val="0"/>
          <w:i w:val="0"/>
          <w:sz w:val="24"/>
          <w:szCs w:val="24"/>
        </w:rPr>
      </w:pPr>
      <w:r w:rsidRPr="0051526A">
        <w:rPr>
          <w:i w:val="0"/>
          <w:sz w:val="24"/>
          <w:szCs w:val="24"/>
        </w:rPr>
        <w:lastRenderedPageBreak/>
        <w:t>2.4</w:t>
      </w:r>
      <w:r w:rsidRPr="0051526A">
        <w:rPr>
          <w:i w:val="0"/>
          <w:sz w:val="24"/>
          <w:szCs w:val="24"/>
        </w:rPr>
        <w:t> </w:t>
      </w:r>
      <w:r w:rsidR="00C827CF" w:rsidRPr="0051526A">
        <w:rPr>
          <w:i w:val="0"/>
          <w:sz w:val="24"/>
          <w:szCs w:val="24"/>
        </w:rPr>
        <w:t xml:space="preserve">Harmonizované </w:t>
      </w:r>
      <w:r w:rsidR="00492254" w:rsidRPr="0051526A">
        <w:rPr>
          <w:i w:val="0"/>
          <w:sz w:val="24"/>
          <w:szCs w:val="24"/>
        </w:rPr>
        <w:t xml:space="preserve">technické </w:t>
      </w:r>
      <w:r w:rsidR="00C827CF" w:rsidRPr="0051526A">
        <w:rPr>
          <w:i w:val="0"/>
          <w:sz w:val="24"/>
          <w:szCs w:val="24"/>
        </w:rPr>
        <w:t>normy</w:t>
      </w:r>
      <w:r w:rsidR="00492254" w:rsidRPr="0051526A">
        <w:rPr>
          <w:i w:val="0"/>
          <w:sz w:val="24"/>
          <w:szCs w:val="24"/>
        </w:rPr>
        <w:t xml:space="preserve"> a určené technické normy</w:t>
      </w:r>
      <w:r w:rsidR="00492254" w:rsidRPr="0051526A">
        <w:rPr>
          <w:rStyle w:val="Znakapoznpodarou"/>
          <w:b w:val="0"/>
          <w:i w:val="0"/>
          <w:sz w:val="24"/>
          <w:szCs w:val="24"/>
        </w:rPr>
        <w:footnoteReference w:customMarkFollows="1" w:id="10"/>
        <w:t>*</w:t>
      </w:r>
      <w:r w:rsidR="00492254" w:rsidRPr="00BB745F">
        <w:rPr>
          <w:rStyle w:val="Znakapoznpodarou"/>
          <w:b w:val="0"/>
          <w:i w:val="0"/>
          <w:sz w:val="24"/>
          <w:szCs w:val="24"/>
        </w:rPr>
        <w:t>)</w:t>
      </w:r>
      <w:r w:rsidR="007E4C8F" w:rsidRPr="00BB745F">
        <w:rPr>
          <w:b w:val="0"/>
          <w:i w:val="0"/>
          <w:sz w:val="24"/>
          <w:szCs w:val="24"/>
          <w:vertAlign w:val="superscript"/>
        </w:rPr>
        <w:t xml:space="preserve"> </w:t>
      </w:r>
      <w:r w:rsidR="007E4C8F" w:rsidRPr="00BB745F">
        <w:rPr>
          <w:b w:val="0"/>
          <w:bCs w:val="0"/>
          <w:i w:val="0"/>
          <w:iCs w:val="0"/>
          <w:sz w:val="24"/>
          <w:szCs w:val="24"/>
        </w:rPr>
        <w:sym w:font="Symbol" w:char="F05B"/>
      </w:r>
      <w:r w:rsidR="007E4C8F" w:rsidRPr="00BB745F">
        <w:rPr>
          <w:b w:val="0"/>
          <w:bCs w:val="0"/>
          <w:i w:val="0"/>
          <w:iCs w:val="0"/>
          <w:sz w:val="24"/>
          <w:szCs w:val="24"/>
        </w:rPr>
        <w:t>25</w:t>
      </w:r>
      <w:r w:rsidR="00BB745F">
        <w:rPr>
          <w:b w:val="0"/>
          <w:bCs w:val="0"/>
          <w:i w:val="0"/>
          <w:iCs w:val="0"/>
          <w:sz w:val="24"/>
          <w:szCs w:val="24"/>
        </w:rPr>
        <w:t xml:space="preserve"> </w:t>
      </w:r>
      <w:r w:rsidR="00BB745F" w:rsidRPr="00BB745F">
        <w:rPr>
          <w:b w:val="0"/>
          <w:bCs w:val="0"/>
          <w:i w:val="0"/>
          <w:iCs w:val="0"/>
          <w:sz w:val="24"/>
          <w:szCs w:val="24"/>
          <w:vertAlign w:val="superscript"/>
        </w:rPr>
        <w:t>§4a</w:t>
      </w:r>
      <w:r w:rsidR="007E4C8F" w:rsidRPr="00BB745F">
        <w:rPr>
          <w:b w:val="0"/>
          <w:bCs w:val="0"/>
          <w:i w:val="0"/>
          <w:iCs w:val="0"/>
          <w:sz w:val="24"/>
          <w:szCs w:val="24"/>
        </w:rPr>
        <w:sym w:font="Symbol" w:char="F05D"/>
      </w:r>
      <w:r w:rsidR="007E4C8F" w:rsidRPr="00BB745F">
        <w:rPr>
          <w:b w:val="0"/>
          <w:bCs w:val="0"/>
          <w:iCs w:val="0"/>
          <w:sz w:val="24"/>
          <w:szCs w:val="24"/>
        </w:rPr>
        <w:t xml:space="preserve">  </w:t>
      </w:r>
    </w:p>
    <w:p w:rsidR="0043383A" w:rsidRPr="0043383A" w:rsidRDefault="0043383A" w:rsidP="0043383A">
      <w:pPr>
        <w:rPr>
          <w:rFonts w:ascii="Arial" w:hAnsi="Arial" w:cs="Arial"/>
        </w:rPr>
      </w:pPr>
      <w:r w:rsidRPr="0043383A">
        <w:rPr>
          <w:rFonts w:ascii="Arial" w:hAnsi="Arial" w:cs="Arial"/>
        </w:rPr>
        <w:t xml:space="preserve">POZNÁMKA V závěru </w:t>
      </w:r>
      <w:r>
        <w:rPr>
          <w:rFonts w:ascii="Arial" w:hAnsi="Arial" w:cs="Arial"/>
        </w:rPr>
        <w:t xml:space="preserve">toho článku </w:t>
      </w:r>
      <w:r w:rsidRPr="0043383A">
        <w:rPr>
          <w:rFonts w:ascii="Arial" w:hAnsi="Arial" w:cs="Arial"/>
        </w:rPr>
        <w:t xml:space="preserve">je uveden přehled Směrnic </w:t>
      </w:r>
      <w:proofErr w:type="gramStart"/>
      <w:r>
        <w:rPr>
          <w:rFonts w:ascii="Arial" w:hAnsi="Arial" w:cs="Arial"/>
        </w:rPr>
        <w:t xml:space="preserve">EU </w:t>
      </w:r>
      <w:r w:rsidRPr="0043383A">
        <w:rPr>
          <w:rFonts w:ascii="Arial" w:hAnsi="Arial" w:cs="Arial"/>
        </w:rPr>
        <w:t>se</w:t>
      </w:r>
      <w:proofErr w:type="gramEnd"/>
      <w:r w:rsidRPr="0043383A">
        <w:rPr>
          <w:rFonts w:ascii="Arial" w:hAnsi="Arial" w:cs="Arial"/>
        </w:rPr>
        <w:t xml:space="preserve"> kterými musí být harmonizované technické normy harmonizovány </w:t>
      </w:r>
    </w:p>
    <w:p w:rsidR="00492254" w:rsidRPr="006E1979" w:rsidRDefault="00492254" w:rsidP="006E1979">
      <w:pPr>
        <w:pStyle w:val="Normlnweb"/>
        <w:jc w:val="both"/>
        <w:rPr>
          <w:rFonts w:ascii="Arial" w:hAnsi="Arial" w:cs="Arial"/>
        </w:rPr>
      </w:pPr>
      <w:r w:rsidRPr="006E1979">
        <w:rPr>
          <w:rFonts w:ascii="Arial" w:hAnsi="Arial" w:cs="Arial"/>
        </w:rPr>
        <w:t>(1)</w:t>
      </w:r>
      <w:r w:rsidRPr="006E1979">
        <w:rPr>
          <w:rFonts w:cs="Arial"/>
        </w:rPr>
        <w:t> </w:t>
      </w:r>
      <w:r w:rsidRPr="006E1979">
        <w:rPr>
          <w:rFonts w:ascii="Arial" w:hAnsi="Arial" w:cs="Arial"/>
        </w:rPr>
        <w:t xml:space="preserve">Česká technická norma se stává harmonizovanou českou technickou normou, přejímá-li plně požadavky stanovené evropskou normou nebo harmonizačním dokumentem, které </w:t>
      </w:r>
      <w:r w:rsidRPr="007636FA">
        <w:rPr>
          <w:rFonts w:ascii="Arial" w:hAnsi="Arial" w:cs="Arial"/>
          <w:b/>
          <w:i/>
        </w:rPr>
        <w:t>uznaly orgány Evropského společenství jako harmonizovanou evropskou normu</w:t>
      </w:r>
      <w:r w:rsidRPr="006E1979">
        <w:rPr>
          <w:rFonts w:ascii="Arial" w:hAnsi="Arial" w:cs="Arial"/>
        </w:rPr>
        <w:t xml:space="preserve">, nebo </w:t>
      </w:r>
      <w:r w:rsidRPr="007636FA">
        <w:rPr>
          <w:rFonts w:ascii="Arial" w:hAnsi="Arial" w:cs="Arial"/>
          <w:b/>
          <w:i/>
        </w:rPr>
        <w:t>evropskou normou, která byla jako harmonizovaná evropská norma stanovena v souladu s právem Evropských společenství společnou dohodou notifikovaných osob</w:t>
      </w:r>
      <w:r w:rsidRPr="006E1979">
        <w:rPr>
          <w:rFonts w:ascii="Arial" w:hAnsi="Arial" w:cs="Arial"/>
        </w:rPr>
        <w:t xml:space="preserve"> (dále jen "harmonizované evropské normy"). Pro specifikaci technických požadavků na výrobky, vyplývajících z nařízení vlády nebo jiného příslušného technického předpisu, může Úřad pro technickou normalizaci, metrologii a státní zkušebnictví (dále jen "Úřad") po dohodě s ministerstvy a jinými ústředními správními úřady, jejichž působnosti se příslušná oblast týká, určit české technické normy, další technické normy nebo technické dokumenty mezinárodních, popřípadě zahraničních organizací, nebo jiné technické dokumenty, obsahující podrobnější technické požadavky (dále jen "určené normy").</w:t>
      </w:r>
    </w:p>
    <w:p w:rsidR="00492254" w:rsidRPr="006E1979" w:rsidRDefault="00492254" w:rsidP="006E1979">
      <w:pPr>
        <w:pStyle w:val="posun"/>
        <w:jc w:val="both"/>
        <w:rPr>
          <w:rFonts w:ascii="Arial" w:hAnsi="Arial" w:cs="Arial"/>
        </w:rPr>
      </w:pPr>
      <w:r w:rsidRPr="006E1979">
        <w:rPr>
          <w:rFonts w:ascii="Arial" w:hAnsi="Arial" w:cs="Arial"/>
        </w:rPr>
        <w:t xml:space="preserve">(2) </w:t>
      </w:r>
      <w:r w:rsidRPr="007636FA">
        <w:rPr>
          <w:rFonts w:ascii="Arial" w:hAnsi="Arial" w:cs="Arial"/>
          <w:b/>
          <w:i/>
        </w:rPr>
        <w:t xml:space="preserve">Úřad oznamuje ve Věstníku </w:t>
      </w:r>
      <w:r w:rsidR="00D53810">
        <w:rPr>
          <w:rFonts w:ascii="Arial" w:hAnsi="Arial" w:cs="Arial"/>
          <w:b/>
          <w:i/>
        </w:rPr>
        <w:t>ú</w:t>
      </w:r>
      <w:r w:rsidRPr="007636FA">
        <w:rPr>
          <w:rFonts w:ascii="Arial" w:hAnsi="Arial" w:cs="Arial"/>
          <w:b/>
          <w:i/>
        </w:rPr>
        <w:t>řadu harmonizované české technické normy</w:t>
      </w:r>
      <w:r w:rsidRPr="006E1979">
        <w:rPr>
          <w:rFonts w:ascii="Arial" w:hAnsi="Arial" w:cs="Arial"/>
        </w:rPr>
        <w:t>, určené normy a jejich změny nebo zrušení. V oznámení uvede též technický předpis, k němuž se tyto normy vztahují.</w:t>
      </w:r>
    </w:p>
    <w:p w:rsidR="00492254" w:rsidRPr="006E1979" w:rsidRDefault="00492254" w:rsidP="006E1979">
      <w:pPr>
        <w:pStyle w:val="posun"/>
        <w:jc w:val="both"/>
        <w:rPr>
          <w:rFonts w:ascii="Arial" w:hAnsi="Arial" w:cs="Arial"/>
        </w:rPr>
      </w:pPr>
      <w:r w:rsidRPr="006E1979">
        <w:rPr>
          <w:rFonts w:ascii="Arial" w:hAnsi="Arial" w:cs="Arial"/>
        </w:rPr>
        <w:t xml:space="preserve">(3) </w:t>
      </w:r>
      <w:r w:rsidRPr="007636FA">
        <w:rPr>
          <w:rFonts w:ascii="Arial" w:hAnsi="Arial" w:cs="Arial"/>
          <w:b/>
          <w:i/>
        </w:rPr>
        <w:t>Splnění harmonizované české technické normy</w:t>
      </w:r>
      <w:r w:rsidRPr="006E1979">
        <w:rPr>
          <w:rFonts w:ascii="Arial" w:hAnsi="Arial" w:cs="Arial"/>
        </w:rPr>
        <w:t xml:space="preserve">, určené normy nebo splnění zahraniční technické normy přejímající v členských státech Evropské unie harmonizovanou evropskou normu, nebo splnění jejich částí </w:t>
      </w:r>
      <w:r w:rsidRPr="007636FA">
        <w:rPr>
          <w:rFonts w:ascii="Arial" w:hAnsi="Arial" w:cs="Arial"/>
          <w:b/>
          <w:i/>
        </w:rPr>
        <w:t>se považuje</w:t>
      </w:r>
      <w:r w:rsidRPr="006E1979">
        <w:rPr>
          <w:rFonts w:ascii="Arial" w:hAnsi="Arial" w:cs="Arial"/>
        </w:rPr>
        <w:t xml:space="preserve"> v rozsahu a za podmínek stanovených v technickém předpisu </w:t>
      </w:r>
      <w:r w:rsidRPr="007636FA">
        <w:rPr>
          <w:rFonts w:ascii="Arial" w:hAnsi="Arial" w:cs="Arial"/>
          <w:b/>
          <w:i/>
        </w:rPr>
        <w:t>za splnění těch požadavků stanovených technickými předpisy, k nimž se tyto normy nebo jejich části vztahují</w:t>
      </w:r>
      <w:r w:rsidRPr="006E1979">
        <w:rPr>
          <w:rFonts w:ascii="Arial" w:hAnsi="Arial" w:cs="Arial"/>
        </w:rPr>
        <w:t>. Pokud orgány Evropského společenství u harmonizovaných evropských norem nebo Úřad u určených norem dospějí k závěru, že splnění těchto norem nebo jejich částí nelze nadále považovat za splnění požadavků technických předpisů, oznámí Úřad ve Věstníku Úřadu ty harmonizované české technické normy nebo určené normy, kterých se tato skutečnost týká.</w:t>
      </w:r>
    </w:p>
    <w:p w:rsidR="00492254" w:rsidRDefault="00492254" w:rsidP="006E1979">
      <w:pPr>
        <w:pStyle w:val="posun"/>
        <w:jc w:val="both"/>
        <w:rPr>
          <w:rFonts w:ascii="Arial" w:hAnsi="Arial" w:cs="Arial"/>
        </w:rPr>
      </w:pPr>
      <w:r w:rsidRPr="006E1979">
        <w:rPr>
          <w:rFonts w:ascii="Arial" w:hAnsi="Arial" w:cs="Arial"/>
        </w:rPr>
        <w:t xml:space="preserve">(4) Úřad zveřejňuje ve Věstníku </w:t>
      </w:r>
      <w:r w:rsidR="00D53810">
        <w:rPr>
          <w:rFonts w:ascii="Arial" w:hAnsi="Arial" w:cs="Arial"/>
        </w:rPr>
        <w:t>ú</w:t>
      </w:r>
      <w:r w:rsidRPr="006E1979">
        <w:rPr>
          <w:rFonts w:ascii="Arial" w:hAnsi="Arial" w:cs="Arial"/>
        </w:rPr>
        <w:t>řadu odkaz na evropskou normu uveřejněnou podle práva Evropských společenství</w:t>
      </w:r>
      <w:r w:rsidR="00D53810">
        <w:rPr>
          <w:rFonts w:ascii="Arial" w:hAnsi="Arial" w:cs="Arial"/>
        </w:rPr>
        <w:t xml:space="preserve"> a </w:t>
      </w:r>
      <w:r w:rsidRPr="006E1979">
        <w:rPr>
          <w:rFonts w:ascii="Arial" w:hAnsi="Arial" w:cs="Arial"/>
        </w:rPr>
        <w:t>Komisí Evropského společenství v Úředním věstníku Evropských společenství, která splňuje podmínky této směrnice.</w:t>
      </w:r>
    </w:p>
    <w:p w:rsidR="006E1979" w:rsidRPr="004E6720" w:rsidRDefault="006E1979" w:rsidP="00BF1E77">
      <w:pPr>
        <w:pStyle w:val="Nadpis3"/>
        <w:jc w:val="both"/>
        <w:rPr>
          <w:b w:val="0"/>
          <w:sz w:val="24"/>
          <w:szCs w:val="24"/>
        </w:rPr>
      </w:pPr>
      <w:r w:rsidRPr="004E6720">
        <w:rPr>
          <w:sz w:val="24"/>
          <w:szCs w:val="24"/>
        </w:rPr>
        <w:t>2.4.1</w:t>
      </w:r>
      <w:r w:rsidRPr="004E6720">
        <w:rPr>
          <w:sz w:val="24"/>
          <w:szCs w:val="24"/>
        </w:rPr>
        <w:t> </w:t>
      </w:r>
      <w:r w:rsidRPr="004E6720">
        <w:rPr>
          <w:b w:val="0"/>
          <w:sz w:val="24"/>
          <w:szCs w:val="24"/>
        </w:rPr>
        <w:t xml:space="preserve">Uživatelský pohled na </w:t>
      </w:r>
      <w:r w:rsidR="00BF1E77" w:rsidRPr="004E6720">
        <w:rPr>
          <w:b w:val="0"/>
          <w:sz w:val="24"/>
          <w:szCs w:val="24"/>
        </w:rPr>
        <w:t>harmoni</w:t>
      </w:r>
      <w:r w:rsidR="004E6720">
        <w:rPr>
          <w:b w:val="0"/>
          <w:sz w:val="24"/>
          <w:szCs w:val="24"/>
        </w:rPr>
        <w:t xml:space="preserve">zované technické normy </w:t>
      </w:r>
      <w:r w:rsidR="00BF1E77" w:rsidRPr="004E6720">
        <w:rPr>
          <w:b w:val="0"/>
          <w:sz w:val="24"/>
          <w:szCs w:val="24"/>
        </w:rPr>
        <w:t xml:space="preserve">a </w:t>
      </w:r>
      <w:r w:rsidRPr="004E6720">
        <w:rPr>
          <w:b w:val="0"/>
          <w:sz w:val="24"/>
          <w:szCs w:val="24"/>
        </w:rPr>
        <w:t xml:space="preserve">důsledky uplatnění jejich legislativního rámce </w:t>
      </w:r>
    </w:p>
    <w:p w:rsidR="0045586F" w:rsidRDefault="007636FA" w:rsidP="006E1979">
      <w:pPr>
        <w:pStyle w:val="posun"/>
        <w:jc w:val="both"/>
        <w:rPr>
          <w:rFonts w:ascii="Arial" w:hAnsi="Arial" w:cs="Arial"/>
          <w:b/>
          <w:i/>
        </w:rPr>
      </w:pPr>
      <w:r w:rsidRPr="007636FA">
        <w:rPr>
          <w:rFonts w:ascii="Arial" w:hAnsi="Arial" w:cs="Arial"/>
        </w:rPr>
        <w:t>V předchozím č</w:t>
      </w:r>
      <w:r>
        <w:rPr>
          <w:rFonts w:ascii="Arial" w:hAnsi="Arial" w:cs="Arial"/>
        </w:rPr>
        <w:t xml:space="preserve">lánku jsem </w:t>
      </w:r>
      <w:r w:rsidR="00D53810">
        <w:rPr>
          <w:rFonts w:ascii="Arial" w:hAnsi="Arial" w:cs="Arial"/>
        </w:rPr>
        <w:t>zdůraznil</w:t>
      </w:r>
      <w:r>
        <w:rPr>
          <w:rFonts w:ascii="Arial" w:hAnsi="Arial" w:cs="Arial"/>
        </w:rPr>
        <w:t xml:space="preserve"> podstatné části</w:t>
      </w:r>
      <w:r w:rsidR="00295DF5">
        <w:rPr>
          <w:rFonts w:ascii="Arial" w:hAnsi="Arial" w:cs="Arial"/>
        </w:rPr>
        <w:t xml:space="preserve"> </w:t>
      </w:r>
      <w:r w:rsidRPr="007636FA">
        <w:rPr>
          <w:rFonts w:ascii="Arial" w:hAnsi="Arial" w:cs="Arial"/>
        </w:rPr>
        <w:t>§ 4a</w:t>
      </w:r>
      <w:r>
        <w:rPr>
          <w:rFonts w:ascii="Arial" w:hAnsi="Arial" w:cs="Arial"/>
        </w:rPr>
        <w:t xml:space="preserve">) </w:t>
      </w:r>
      <w:r w:rsidR="00BF1E77">
        <w:rPr>
          <w:rFonts w:ascii="Arial" w:hAnsi="Arial" w:cs="Arial"/>
        </w:rPr>
        <w:t>zákona č. 22/1997 Sb</w:t>
      </w:r>
      <w:r>
        <w:rPr>
          <w:rFonts w:ascii="Arial" w:hAnsi="Arial" w:cs="Arial"/>
        </w:rPr>
        <w:t>. Konstrukt</w:t>
      </w:r>
      <w:r w:rsidR="00BF1E77">
        <w:rPr>
          <w:rFonts w:ascii="Arial" w:hAnsi="Arial" w:cs="Arial"/>
        </w:rPr>
        <w:t>é</w:t>
      </w:r>
      <w:r>
        <w:rPr>
          <w:rFonts w:ascii="Arial" w:hAnsi="Arial" w:cs="Arial"/>
        </w:rPr>
        <w:t>r strojního zařízení by měl vědět, že v</w:t>
      </w:r>
      <w:r w:rsidR="00BF1E77">
        <w:rPr>
          <w:rFonts w:ascii="Arial" w:hAnsi="Arial" w:cs="Arial"/>
        </w:rPr>
        <w:t>ý</w:t>
      </w:r>
      <w:r>
        <w:rPr>
          <w:rFonts w:ascii="Arial" w:hAnsi="Arial" w:cs="Arial"/>
        </w:rPr>
        <w:t xml:space="preserve">sledek </w:t>
      </w:r>
      <w:r w:rsidR="00BF1E77">
        <w:rPr>
          <w:rFonts w:ascii="Arial" w:hAnsi="Arial" w:cs="Arial"/>
        </w:rPr>
        <w:t>své</w:t>
      </w:r>
      <w:r>
        <w:rPr>
          <w:rFonts w:ascii="Arial" w:hAnsi="Arial" w:cs="Arial"/>
        </w:rPr>
        <w:t xml:space="preserve"> práce </w:t>
      </w:r>
      <w:r w:rsidR="00295DF5">
        <w:rPr>
          <w:rFonts w:ascii="Arial" w:hAnsi="Arial" w:cs="Arial"/>
        </w:rPr>
        <w:t xml:space="preserve">tedy návrh produktu, který </w:t>
      </w:r>
      <w:r w:rsidR="00D53810">
        <w:rPr>
          <w:rFonts w:ascii="Arial" w:hAnsi="Arial" w:cs="Arial"/>
        </w:rPr>
        <w:t>je</w:t>
      </w:r>
      <w:r w:rsidR="00295DF5">
        <w:rPr>
          <w:rFonts w:ascii="Arial" w:hAnsi="Arial" w:cs="Arial"/>
        </w:rPr>
        <w:t xml:space="preserve"> </w:t>
      </w:r>
      <w:r>
        <w:rPr>
          <w:rFonts w:ascii="Arial" w:hAnsi="Arial" w:cs="Arial"/>
        </w:rPr>
        <w:t xml:space="preserve">realizován na území států Evropské unie </w:t>
      </w:r>
      <w:r w:rsidR="0034315F">
        <w:rPr>
          <w:rFonts w:ascii="Arial" w:hAnsi="Arial" w:cs="Arial"/>
        </w:rPr>
        <w:t xml:space="preserve">musí splňovat v prvé řadě </w:t>
      </w:r>
      <w:r w:rsidR="00295DF5">
        <w:rPr>
          <w:rFonts w:ascii="Arial" w:hAnsi="Arial" w:cs="Arial"/>
        </w:rPr>
        <w:t>požadavky</w:t>
      </w:r>
      <w:r w:rsidR="0034315F">
        <w:rPr>
          <w:rFonts w:ascii="Arial" w:hAnsi="Arial" w:cs="Arial"/>
        </w:rPr>
        <w:t xml:space="preserve"> harmonizovaných technických norem s příslušnými Směr</w:t>
      </w:r>
      <w:r w:rsidR="00295DF5">
        <w:rPr>
          <w:rFonts w:ascii="Arial" w:hAnsi="Arial" w:cs="Arial"/>
        </w:rPr>
        <w:t xml:space="preserve">nicemi EU. Pokud </w:t>
      </w:r>
      <w:r w:rsidR="0034315F">
        <w:rPr>
          <w:rFonts w:ascii="Arial" w:hAnsi="Arial" w:cs="Arial"/>
        </w:rPr>
        <w:t>pro výrobe</w:t>
      </w:r>
      <w:r w:rsidR="00295DF5">
        <w:rPr>
          <w:rFonts w:ascii="Arial" w:hAnsi="Arial" w:cs="Arial"/>
        </w:rPr>
        <w:t xml:space="preserve">k/produkt tyto normy neexistují, </w:t>
      </w:r>
      <w:r w:rsidR="0034315F">
        <w:rPr>
          <w:rFonts w:ascii="Arial" w:hAnsi="Arial" w:cs="Arial"/>
        </w:rPr>
        <w:t xml:space="preserve">musí být splněny požadavky </w:t>
      </w:r>
      <w:r w:rsidR="00295DF5">
        <w:rPr>
          <w:rFonts w:ascii="Arial" w:hAnsi="Arial" w:cs="Arial"/>
        </w:rPr>
        <w:t xml:space="preserve">příslušných </w:t>
      </w:r>
      <w:r w:rsidR="0034315F">
        <w:rPr>
          <w:rFonts w:ascii="Arial" w:hAnsi="Arial" w:cs="Arial"/>
        </w:rPr>
        <w:t>Směrnic EU. Z uvedeného plyne závěr, že výrobky</w:t>
      </w:r>
      <w:r w:rsidR="00905DDC">
        <w:rPr>
          <w:rFonts w:ascii="Arial" w:hAnsi="Arial" w:cs="Arial"/>
        </w:rPr>
        <w:t xml:space="preserve">/produkty musí být pro státy EU v přijatelných mezích bezpečné. </w:t>
      </w:r>
      <w:r w:rsidR="000946FB" w:rsidRPr="000946FB">
        <w:rPr>
          <w:rFonts w:ascii="Arial" w:hAnsi="Arial" w:cs="Arial"/>
          <w:b/>
          <w:bCs/>
          <w:i/>
        </w:rPr>
        <w:t>Svým obsahem</w:t>
      </w:r>
      <w:r w:rsidR="00F85158">
        <w:rPr>
          <w:rFonts w:ascii="Arial" w:hAnsi="Arial" w:cs="Arial"/>
          <w:b/>
          <w:bCs/>
          <w:i/>
        </w:rPr>
        <w:t>,</w:t>
      </w:r>
      <w:r w:rsidR="00F96078">
        <w:rPr>
          <w:rFonts w:ascii="Arial" w:hAnsi="Arial" w:cs="Arial"/>
          <w:b/>
          <w:bCs/>
          <w:i/>
        </w:rPr>
        <w:t xml:space="preserve"> </w:t>
      </w:r>
      <w:r w:rsidR="00F85158">
        <w:rPr>
          <w:rFonts w:ascii="Arial" w:hAnsi="Arial" w:cs="Arial"/>
          <w:b/>
          <w:bCs/>
          <w:i/>
        </w:rPr>
        <w:t xml:space="preserve">pro daný účel vhodné </w:t>
      </w:r>
      <w:r w:rsidR="000946FB" w:rsidRPr="000946FB">
        <w:rPr>
          <w:rFonts w:ascii="Arial" w:hAnsi="Arial" w:cs="Arial"/>
          <w:b/>
          <w:bCs/>
          <w:i/>
        </w:rPr>
        <w:t>harmonizované normy</w:t>
      </w:r>
      <w:r w:rsidR="00F96078">
        <w:rPr>
          <w:rFonts w:ascii="Arial" w:hAnsi="Arial" w:cs="Arial"/>
          <w:b/>
          <w:bCs/>
          <w:i/>
        </w:rPr>
        <w:t>,</w:t>
      </w:r>
      <w:r w:rsidR="000946FB" w:rsidRPr="000946FB">
        <w:rPr>
          <w:rFonts w:ascii="Arial" w:hAnsi="Arial" w:cs="Arial"/>
          <w:b/>
          <w:bCs/>
          <w:i/>
        </w:rPr>
        <w:t xml:space="preserve"> </w:t>
      </w:r>
      <w:r w:rsidR="0045586F">
        <w:rPr>
          <w:rFonts w:ascii="Arial" w:hAnsi="Arial" w:cs="Arial"/>
          <w:b/>
          <w:bCs/>
          <w:i/>
        </w:rPr>
        <w:t>vymezují požadavky</w:t>
      </w:r>
      <w:r w:rsidR="000946FB" w:rsidRPr="000946FB">
        <w:rPr>
          <w:rFonts w:ascii="Arial" w:hAnsi="Arial" w:cs="Arial"/>
          <w:b/>
          <w:bCs/>
          <w:i/>
        </w:rPr>
        <w:t xml:space="preserve"> vnitro </w:t>
      </w:r>
      <w:r w:rsidR="00F85158" w:rsidRPr="00F85158">
        <w:rPr>
          <w:rFonts w:ascii="Arial" w:hAnsi="Arial" w:cs="Arial"/>
          <w:bCs/>
          <w:i/>
        </w:rPr>
        <w:t>a</w:t>
      </w:r>
      <w:r w:rsidR="000946FB" w:rsidRPr="000946FB">
        <w:rPr>
          <w:rFonts w:ascii="Arial" w:hAnsi="Arial" w:cs="Arial"/>
          <w:b/>
          <w:bCs/>
          <w:i/>
        </w:rPr>
        <w:t xml:space="preserve"> mezistátní spoluprác</w:t>
      </w:r>
      <w:r w:rsidR="0045586F">
        <w:rPr>
          <w:rFonts w:ascii="Arial" w:hAnsi="Arial" w:cs="Arial"/>
          <w:b/>
          <w:bCs/>
          <w:i/>
        </w:rPr>
        <w:t>e</w:t>
      </w:r>
      <w:r w:rsidR="000946FB" w:rsidRPr="000946FB">
        <w:rPr>
          <w:rFonts w:ascii="Arial" w:hAnsi="Arial" w:cs="Arial"/>
          <w:b/>
          <w:bCs/>
          <w:i/>
        </w:rPr>
        <w:t xml:space="preserve"> na úseku</w:t>
      </w:r>
      <w:r w:rsidR="000946FB" w:rsidRPr="000946FB">
        <w:rPr>
          <w:rFonts w:ascii="Arial" w:hAnsi="Arial" w:cs="Arial"/>
          <w:b/>
          <w:i/>
        </w:rPr>
        <w:t xml:space="preserve"> bezpečnosti</w:t>
      </w:r>
      <w:r w:rsidR="0045586F">
        <w:rPr>
          <w:rFonts w:ascii="Arial" w:hAnsi="Arial" w:cs="Arial"/>
          <w:b/>
          <w:i/>
        </w:rPr>
        <w:t xml:space="preserve"> výrobků/produktů </w:t>
      </w:r>
      <w:r w:rsidR="0045586F" w:rsidRPr="0045586F">
        <w:rPr>
          <w:rFonts w:ascii="Arial" w:hAnsi="Arial" w:cs="Arial"/>
        </w:rPr>
        <w:t>(</w:t>
      </w:r>
      <w:r w:rsidR="0045586F">
        <w:rPr>
          <w:rFonts w:ascii="Arial" w:hAnsi="Arial" w:cs="Arial"/>
        </w:rPr>
        <w:t>viz článek 1.1)</w:t>
      </w:r>
      <w:r w:rsidR="0045586F" w:rsidRPr="0045586F">
        <w:rPr>
          <w:rFonts w:ascii="Arial" w:hAnsi="Arial" w:cs="Arial"/>
        </w:rPr>
        <w:t>.</w:t>
      </w:r>
    </w:p>
    <w:p w:rsidR="007636FA" w:rsidRDefault="000946FB" w:rsidP="006E1979">
      <w:pPr>
        <w:pStyle w:val="posun"/>
        <w:jc w:val="both"/>
        <w:rPr>
          <w:rFonts w:ascii="Arial" w:hAnsi="Arial" w:cs="Arial"/>
          <w:b/>
        </w:rPr>
      </w:pPr>
      <w:r w:rsidRPr="000946FB">
        <w:rPr>
          <w:rFonts w:ascii="Arial" w:hAnsi="Arial" w:cs="Arial"/>
          <w:b/>
        </w:rPr>
        <w:lastRenderedPageBreak/>
        <w:t>2.4.2</w:t>
      </w:r>
      <w:r w:rsidRPr="000946FB">
        <w:rPr>
          <w:rFonts w:ascii="Arial" w:hAnsi="Arial" w:cs="Arial"/>
          <w:b/>
        </w:rPr>
        <w:t> </w:t>
      </w:r>
      <w:r w:rsidR="00F85158" w:rsidRPr="00B57D5E">
        <w:rPr>
          <w:rFonts w:ascii="Arial" w:hAnsi="Arial" w:cs="Arial"/>
        </w:rPr>
        <w:t>Struktura harmonizovaných technických norem</w:t>
      </w:r>
      <w:r w:rsidR="0034315F" w:rsidRPr="00B57D5E">
        <w:rPr>
          <w:rFonts w:ascii="Arial" w:hAnsi="Arial" w:cs="Arial"/>
        </w:rPr>
        <w:t xml:space="preserve"> </w:t>
      </w:r>
      <w:r w:rsidR="00F96078" w:rsidRPr="00B57D5E">
        <w:rPr>
          <w:rFonts w:ascii="Arial" w:hAnsi="Arial" w:cs="Arial"/>
        </w:rPr>
        <w:t>pro strojní zařízení</w:t>
      </w:r>
    </w:p>
    <w:p w:rsidR="00F96078" w:rsidRDefault="00F96078" w:rsidP="006E1979">
      <w:pPr>
        <w:pStyle w:val="posun"/>
        <w:jc w:val="both"/>
        <w:rPr>
          <w:rFonts w:ascii="Arial" w:hAnsi="Arial" w:cs="Arial"/>
        </w:rPr>
      </w:pPr>
      <w:r w:rsidRPr="00801290">
        <w:rPr>
          <w:rFonts w:ascii="Arial" w:hAnsi="Arial" w:cs="Arial"/>
          <w:b/>
        </w:rPr>
        <w:t>2.4.2.1</w:t>
      </w:r>
      <w:r w:rsidRPr="00F96078">
        <w:rPr>
          <w:rFonts w:ascii="Arial" w:hAnsi="Arial" w:cs="Arial"/>
        </w:rPr>
        <w:t> </w:t>
      </w:r>
      <w:r w:rsidRPr="00F96078">
        <w:rPr>
          <w:rFonts w:ascii="Arial" w:hAnsi="Arial" w:cs="Arial"/>
        </w:rPr>
        <w:t>Historie harmonizovaných technických norem</w:t>
      </w:r>
    </w:p>
    <w:p w:rsidR="005478E0" w:rsidRDefault="005478E0" w:rsidP="006E1979">
      <w:pPr>
        <w:pStyle w:val="posun"/>
        <w:jc w:val="both"/>
        <w:rPr>
          <w:rFonts w:ascii="Arial" w:hAnsi="Arial" w:cs="Arial"/>
        </w:rPr>
      </w:pPr>
      <w:r>
        <w:rPr>
          <w:rFonts w:ascii="Arial" w:hAnsi="Arial" w:cs="Arial"/>
        </w:rPr>
        <w:t>Původní legislativa E</w:t>
      </w:r>
      <w:r w:rsidR="0089061D">
        <w:rPr>
          <w:rFonts w:ascii="Arial" w:hAnsi="Arial" w:cs="Arial"/>
        </w:rPr>
        <w:t>HS</w:t>
      </w:r>
      <w:r w:rsidR="0089061D">
        <w:rPr>
          <w:rStyle w:val="Znakapoznpodarou"/>
          <w:rFonts w:ascii="Arial" w:hAnsi="Arial" w:cs="Arial"/>
        </w:rPr>
        <w:footnoteReference w:customMarkFollows="1" w:id="11"/>
        <w:t>*)</w:t>
      </w:r>
      <w:r w:rsidR="00BB745F">
        <w:rPr>
          <w:rFonts w:ascii="Arial" w:hAnsi="Arial" w:cs="Arial"/>
        </w:rPr>
        <w:t xml:space="preserve"> </w:t>
      </w:r>
      <w:r w:rsidR="00BB745F" w:rsidRPr="00BB745F">
        <w:rPr>
          <w:rFonts w:ascii="Arial" w:hAnsi="Arial" w:cs="Arial"/>
        </w:rPr>
        <w:sym w:font="Symbol" w:char="F05B"/>
      </w:r>
      <w:r w:rsidR="00BB745F" w:rsidRPr="00BB745F">
        <w:rPr>
          <w:rFonts w:ascii="Arial" w:hAnsi="Arial" w:cs="Arial"/>
        </w:rPr>
        <w:t>3</w:t>
      </w:r>
      <w:r w:rsidR="00BB745F" w:rsidRPr="00BB745F">
        <w:rPr>
          <w:rFonts w:ascii="Arial" w:hAnsi="Arial" w:cs="Arial"/>
          <w:vertAlign w:val="superscript"/>
        </w:rPr>
        <w:t>str.176 - 183</w:t>
      </w:r>
      <w:r w:rsidR="00BB745F" w:rsidRPr="00BB745F">
        <w:rPr>
          <w:rFonts w:ascii="Arial" w:hAnsi="Arial" w:cs="Arial"/>
        </w:rPr>
        <w:sym w:font="Symbol" w:char="F05D"/>
      </w:r>
      <w:r w:rsidR="00BB745F" w:rsidRPr="00FB0D40">
        <w:rPr>
          <w:rFonts w:cs="Arial"/>
        </w:rPr>
        <w:t> </w:t>
      </w:r>
      <w:r w:rsidR="0089061D">
        <w:rPr>
          <w:rFonts w:ascii="Arial" w:hAnsi="Arial" w:cs="Arial"/>
        </w:rPr>
        <w:t xml:space="preserve"> v</w:t>
      </w:r>
      <w:r w:rsidR="00295DF5">
        <w:rPr>
          <w:rFonts w:ascii="Arial" w:hAnsi="Arial" w:cs="Arial"/>
        </w:rPr>
        <w:t xml:space="preserve">e svých </w:t>
      </w:r>
      <w:r w:rsidR="0089061D">
        <w:rPr>
          <w:rFonts w:ascii="Arial" w:hAnsi="Arial" w:cs="Arial"/>
        </w:rPr>
        <w:t xml:space="preserve">Směrnicích </w:t>
      </w:r>
      <w:r w:rsidR="00AE4E62">
        <w:rPr>
          <w:rFonts w:ascii="Arial" w:hAnsi="Arial" w:cs="Arial"/>
        </w:rPr>
        <w:t xml:space="preserve">(starého přístupu) </w:t>
      </w:r>
      <w:r w:rsidR="0089061D">
        <w:rPr>
          <w:rFonts w:ascii="Arial" w:hAnsi="Arial" w:cs="Arial"/>
        </w:rPr>
        <w:t xml:space="preserve">podrobně </w:t>
      </w:r>
      <w:r w:rsidR="00AE4E62">
        <w:rPr>
          <w:rFonts w:ascii="Arial" w:hAnsi="Arial" w:cs="Arial"/>
        </w:rPr>
        <w:t xml:space="preserve">analyzovala detailně požadavky na jednotlivá strojní zařízení. Tato praxe se ukázala velmi těžkopádnou, proto byly vytvořeny </w:t>
      </w:r>
      <w:r w:rsidR="00AE4E62" w:rsidRPr="00953971">
        <w:rPr>
          <w:rFonts w:ascii="Arial" w:hAnsi="Arial" w:cs="Arial"/>
        </w:rPr>
        <w:t xml:space="preserve">Směrnice </w:t>
      </w:r>
      <w:r w:rsidR="00953971" w:rsidRPr="00953971">
        <w:rPr>
          <w:rFonts w:ascii="Arial" w:hAnsi="Arial" w:cs="Arial"/>
        </w:rPr>
        <w:t>založené na novém a globálním přístupu</w:t>
      </w:r>
      <w:r w:rsidR="00953971">
        <w:rPr>
          <w:rStyle w:val="Znakapoznpodarou"/>
          <w:rFonts w:ascii="Arial" w:hAnsi="Arial" w:cs="Arial"/>
        </w:rPr>
        <w:footnoteReference w:customMarkFollows="1" w:id="12"/>
        <w:t>**)</w:t>
      </w:r>
      <w:r w:rsidR="00AE4E62">
        <w:rPr>
          <w:rFonts w:ascii="Arial" w:hAnsi="Arial" w:cs="Arial"/>
        </w:rPr>
        <w:t xml:space="preserve">, které bezpečnostní požadavky zobecňují. Předpokladem pro zobecnění </w:t>
      </w:r>
      <w:r w:rsidR="00EC5389">
        <w:rPr>
          <w:rFonts w:ascii="Arial" w:hAnsi="Arial" w:cs="Arial"/>
        </w:rPr>
        <w:t xml:space="preserve">Směrnic </w:t>
      </w:r>
      <w:r w:rsidR="00EC5389" w:rsidRPr="00953971">
        <w:rPr>
          <w:rFonts w:ascii="Arial" w:hAnsi="Arial" w:cs="Arial"/>
        </w:rPr>
        <w:t>založen</w:t>
      </w:r>
      <w:r w:rsidR="00EC5389">
        <w:rPr>
          <w:rFonts w:ascii="Arial" w:hAnsi="Arial" w:cs="Arial"/>
        </w:rPr>
        <w:t>ých</w:t>
      </w:r>
      <w:r w:rsidR="00EC5389" w:rsidRPr="00953971">
        <w:rPr>
          <w:rFonts w:ascii="Arial" w:hAnsi="Arial" w:cs="Arial"/>
        </w:rPr>
        <w:t xml:space="preserve"> na novém a globálním přístupu</w:t>
      </w:r>
      <w:r w:rsidR="00EC5389">
        <w:rPr>
          <w:rFonts w:ascii="Arial" w:hAnsi="Arial" w:cs="Arial"/>
        </w:rPr>
        <w:t xml:space="preserve"> </w:t>
      </w:r>
      <w:r w:rsidR="00AE4E62">
        <w:rPr>
          <w:rFonts w:ascii="Arial" w:hAnsi="Arial" w:cs="Arial"/>
        </w:rPr>
        <w:t>je tvorba harmonizovaných technických norem.</w:t>
      </w:r>
    </w:p>
    <w:p w:rsidR="00574567" w:rsidRDefault="00EC5389" w:rsidP="006E1979">
      <w:pPr>
        <w:pStyle w:val="posun"/>
        <w:jc w:val="both"/>
        <w:rPr>
          <w:rFonts w:ascii="Arial" w:hAnsi="Arial" w:cs="Arial"/>
        </w:rPr>
      </w:pPr>
      <w:r w:rsidRPr="00801290">
        <w:rPr>
          <w:rFonts w:ascii="Arial" w:hAnsi="Arial" w:cs="Arial"/>
          <w:b/>
        </w:rPr>
        <w:t>2.2.4.2</w:t>
      </w:r>
      <w:r>
        <w:rPr>
          <w:rFonts w:ascii="Arial" w:hAnsi="Arial" w:cs="Arial"/>
        </w:rPr>
        <w:t> </w:t>
      </w:r>
      <w:r w:rsidR="00574567">
        <w:rPr>
          <w:rFonts w:ascii="Arial" w:hAnsi="Arial" w:cs="Arial"/>
        </w:rPr>
        <w:t>H</w:t>
      </w:r>
      <w:r w:rsidRPr="00F96078">
        <w:rPr>
          <w:rFonts w:ascii="Arial" w:hAnsi="Arial" w:cs="Arial"/>
        </w:rPr>
        <w:t>armonizovan</w:t>
      </w:r>
      <w:r w:rsidR="00295DF5">
        <w:rPr>
          <w:rFonts w:ascii="Arial" w:hAnsi="Arial" w:cs="Arial"/>
        </w:rPr>
        <w:t>é</w:t>
      </w:r>
      <w:r w:rsidRPr="00F96078">
        <w:rPr>
          <w:rFonts w:ascii="Arial" w:hAnsi="Arial" w:cs="Arial"/>
        </w:rPr>
        <w:t xml:space="preserve"> technick</w:t>
      </w:r>
      <w:r w:rsidR="00574567">
        <w:rPr>
          <w:rFonts w:ascii="Arial" w:hAnsi="Arial" w:cs="Arial"/>
        </w:rPr>
        <w:t>é nor</w:t>
      </w:r>
      <w:r w:rsidRPr="00F96078">
        <w:rPr>
          <w:rFonts w:ascii="Arial" w:hAnsi="Arial" w:cs="Arial"/>
        </w:rPr>
        <w:t>m</w:t>
      </w:r>
      <w:r w:rsidR="00574567">
        <w:rPr>
          <w:rFonts w:ascii="Arial" w:hAnsi="Arial" w:cs="Arial"/>
        </w:rPr>
        <w:t xml:space="preserve">y pro strojní zařízení </w:t>
      </w:r>
    </w:p>
    <w:p w:rsidR="00574567" w:rsidRPr="00574567" w:rsidRDefault="00574567" w:rsidP="00574567">
      <w:pPr>
        <w:autoSpaceDE w:val="0"/>
        <w:autoSpaceDN w:val="0"/>
        <w:adjustRightInd w:val="0"/>
        <w:jc w:val="both"/>
        <w:rPr>
          <w:rFonts w:ascii="Arial" w:hAnsi="Arial" w:cs="Arial"/>
          <w:b/>
          <w:sz w:val="24"/>
          <w:szCs w:val="24"/>
        </w:rPr>
      </w:pPr>
      <w:r w:rsidRPr="00574567">
        <w:rPr>
          <w:rFonts w:ascii="Arial" w:hAnsi="Arial" w:cs="Arial"/>
          <w:sz w:val="24"/>
          <w:szCs w:val="24"/>
        </w:rPr>
        <w:t>Prvotním účelem harmonizovaných technické norem pro strojní zařízení je vybavit konstruktéry souhrnným systémem a návody, které umožní vyrábět strojní zařízení, která jsou při jejich předpokládaném používání bezpečná</w:t>
      </w:r>
      <w:r>
        <w:rPr>
          <w:rFonts w:ascii="Arial" w:hAnsi="Arial" w:cs="Arial"/>
          <w:sz w:val="24"/>
          <w:szCs w:val="24"/>
        </w:rPr>
        <w:t xml:space="preserve">. </w:t>
      </w:r>
      <w:r w:rsidRPr="00574567">
        <w:rPr>
          <w:rFonts w:ascii="Arial" w:hAnsi="Arial" w:cs="Arial"/>
          <w:sz w:val="24"/>
          <w:szCs w:val="24"/>
        </w:rPr>
        <w:t>Pojem bezpečnost strojního zařízení bere v úvahu schopnost str</w:t>
      </w:r>
      <w:r>
        <w:rPr>
          <w:rFonts w:ascii="Arial" w:hAnsi="Arial" w:cs="Arial"/>
          <w:sz w:val="24"/>
          <w:szCs w:val="24"/>
        </w:rPr>
        <w:t>o</w:t>
      </w:r>
      <w:r w:rsidR="00295DF5">
        <w:rPr>
          <w:rFonts w:ascii="Arial" w:hAnsi="Arial" w:cs="Arial"/>
          <w:sz w:val="24"/>
          <w:szCs w:val="24"/>
        </w:rPr>
        <w:t>j</w:t>
      </w:r>
      <w:r>
        <w:rPr>
          <w:rFonts w:ascii="Arial" w:hAnsi="Arial" w:cs="Arial"/>
          <w:sz w:val="24"/>
          <w:szCs w:val="24"/>
        </w:rPr>
        <w:t>ního zařízení</w:t>
      </w:r>
      <w:r w:rsidRPr="00574567">
        <w:rPr>
          <w:rFonts w:ascii="Arial" w:hAnsi="Arial" w:cs="Arial"/>
          <w:sz w:val="24"/>
          <w:szCs w:val="24"/>
        </w:rPr>
        <w:t xml:space="preserve"> vykonávat jeho předpokládanou</w:t>
      </w:r>
      <w:r>
        <w:rPr>
          <w:rFonts w:ascii="Arial" w:hAnsi="Arial" w:cs="Arial"/>
          <w:sz w:val="24"/>
          <w:szCs w:val="24"/>
        </w:rPr>
        <w:t xml:space="preserve"> </w:t>
      </w:r>
      <w:r w:rsidRPr="00574567">
        <w:rPr>
          <w:rFonts w:ascii="Arial" w:hAnsi="Arial" w:cs="Arial"/>
          <w:sz w:val="24"/>
          <w:szCs w:val="24"/>
        </w:rPr>
        <w:t xml:space="preserve">funkci (funkce) během jeho </w:t>
      </w:r>
      <w:r w:rsidRPr="00574567">
        <w:rPr>
          <w:rFonts w:ascii="Arial" w:hAnsi="Arial" w:cs="Arial"/>
          <w:b/>
          <w:i/>
          <w:sz w:val="24"/>
          <w:szCs w:val="24"/>
        </w:rPr>
        <w:t>životnosti</w:t>
      </w:r>
      <w:r w:rsidRPr="00574567">
        <w:rPr>
          <w:rFonts w:ascii="Arial" w:hAnsi="Arial" w:cs="Arial"/>
          <w:sz w:val="24"/>
          <w:szCs w:val="24"/>
        </w:rPr>
        <w:t xml:space="preserve">, při odpovídajícím </w:t>
      </w:r>
      <w:r w:rsidRPr="00574567">
        <w:rPr>
          <w:rFonts w:ascii="Arial" w:hAnsi="Arial" w:cs="Arial"/>
          <w:b/>
          <w:sz w:val="24"/>
          <w:szCs w:val="24"/>
        </w:rPr>
        <w:t>snížení rizika.</w:t>
      </w:r>
    </w:p>
    <w:p w:rsidR="00574567" w:rsidRPr="00574567" w:rsidRDefault="00574567" w:rsidP="00574567">
      <w:pPr>
        <w:autoSpaceDE w:val="0"/>
        <w:autoSpaceDN w:val="0"/>
        <w:adjustRightInd w:val="0"/>
        <w:rPr>
          <w:rFonts w:ascii="Arial" w:hAnsi="Arial" w:cs="Arial"/>
          <w:sz w:val="24"/>
          <w:szCs w:val="24"/>
        </w:rPr>
      </w:pPr>
      <w:r w:rsidRPr="00574567">
        <w:rPr>
          <w:rFonts w:ascii="Arial" w:hAnsi="Arial" w:cs="Arial"/>
          <w:sz w:val="24"/>
          <w:szCs w:val="24"/>
        </w:rPr>
        <w:t>Harmonizovaných technické normy pro strojní zařízení</w:t>
      </w:r>
      <w:r>
        <w:rPr>
          <w:rFonts w:ascii="Arial" w:hAnsi="Arial" w:cs="Arial"/>
        </w:rPr>
        <w:t xml:space="preserve"> </w:t>
      </w:r>
      <w:r w:rsidRPr="00574567">
        <w:rPr>
          <w:rFonts w:ascii="Arial" w:hAnsi="Arial" w:cs="Arial"/>
          <w:sz w:val="24"/>
          <w:szCs w:val="24"/>
        </w:rPr>
        <w:t>mají následující strukturu:</w:t>
      </w:r>
      <w:r w:rsidR="007451BE">
        <w:rPr>
          <w:rFonts w:ascii="Arial" w:hAnsi="Arial" w:cs="Arial"/>
          <w:sz w:val="24"/>
          <w:szCs w:val="24"/>
        </w:rPr>
        <w:t xml:space="preserve"> </w:t>
      </w:r>
      <w:r w:rsidR="007451BE" w:rsidRPr="00BB745F">
        <w:rPr>
          <w:rFonts w:ascii="Arial" w:hAnsi="Arial" w:cs="Arial"/>
          <w:bCs/>
          <w:iCs/>
        </w:rPr>
        <w:sym w:font="Symbol" w:char="F05B"/>
      </w:r>
      <w:r w:rsidR="007451BE" w:rsidRPr="00BB745F">
        <w:rPr>
          <w:rFonts w:ascii="Arial" w:hAnsi="Arial" w:cs="Arial"/>
          <w:bCs/>
          <w:iCs/>
        </w:rPr>
        <w:t>26</w:t>
      </w:r>
      <w:r w:rsidR="007451BE">
        <w:rPr>
          <w:rFonts w:ascii="Arial" w:hAnsi="Arial" w:cs="Arial"/>
          <w:bCs/>
          <w:iCs/>
        </w:rPr>
        <w:t xml:space="preserve"> </w:t>
      </w:r>
      <w:r w:rsidR="007451BE" w:rsidRPr="007451BE">
        <w:rPr>
          <w:rFonts w:ascii="Arial" w:hAnsi="Arial" w:cs="Arial"/>
          <w:bCs/>
          <w:iCs/>
          <w:vertAlign w:val="superscript"/>
        </w:rPr>
        <w:t>kapitola 0 Úvod</w:t>
      </w:r>
      <w:r w:rsidR="007451BE" w:rsidRPr="00BB745F">
        <w:rPr>
          <w:rFonts w:ascii="Arial" w:hAnsi="Arial" w:cs="Arial"/>
          <w:bCs/>
          <w:iCs/>
        </w:rPr>
        <w:sym w:font="Symbol" w:char="F05D"/>
      </w:r>
      <w:r w:rsidR="007451BE">
        <w:rPr>
          <w:b/>
          <w:bCs/>
          <w:iCs/>
        </w:rPr>
        <w:t xml:space="preserve"> </w:t>
      </w:r>
      <w:r w:rsidR="007451BE" w:rsidRPr="007E4C8F">
        <w:rPr>
          <w:rFonts w:ascii="Arial" w:hAnsi="Arial" w:cs="Arial"/>
          <w:b/>
          <w:bCs/>
          <w:iCs/>
        </w:rPr>
        <w:t xml:space="preserve"> </w:t>
      </w:r>
    </w:p>
    <w:p w:rsidR="00574567" w:rsidRPr="00574567" w:rsidRDefault="00574567" w:rsidP="00574567">
      <w:pPr>
        <w:autoSpaceDE w:val="0"/>
        <w:autoSpaceDN w:val="0"/>
        <w:adjustRightInd w:val="0"/>
        <w:jc w:val="both"/>
        <w:rPr>
          <w:rFonts w:ascii="Arial" w:hAnsi="Arial" w:cs="Arial"/>
          <w:sz w:val="24"/>
          <w:szCs w:val="24"/>
        </w:rPr>
      </w:pPr>
      <w:r w:rsidRPr="00574567">
        <w:rPr>
          <w:rFonts w:ascii="Arial" w:hAnsi="Arial" w:cs="Arial"/>
          <w:sz w:val="24"/>
          <w:szCs w:val="24"/>
        </w:rPr>
        <w:t xml:space="preserve">– </w:t>
      </w:r>
      <w:r w:rsidRPr="00574567">
        <w:rPr>
          <w:rFonts w:ascii="Arial" w:hAnsi="Arial" w:cs="Arial"/>
          <w:b/>
          <w:sz w:val="24"/>
          <w:szCs w:val="24"/>
        </w:rPr>
        <w:t>harmonizované technické</w:t>
      </w:r>
      <w:r>
        <w:rPr>
          <w:rFonts w:ascii="Arial" w:hAnsi="Arial" w:cs="Arial"/>
          <w:sz w:val="24"/>
          <w:szCs w:val="24"/>
        </w:rPr>
        <w:t xml:space="preserve"> </w:t>
      </w:r>
      <w:r w:rsidRPr="00574567">
        <w:rPr>
          <w:rFonts w:ascii="Arial" w:hAnsi="Arial" w:cs="Arial"/>
          <w:b/>
          <w:bCs/>
          <w:sz w:val="24"/>
          <w:szCs w:val="24"/>
        </w:rPr>
        <w:t xml:space="preserve">normy typu A </w:t>
      </w:r>
      <w:r w:rsidRPr="00574567">
        <w:rPr>
          <w:rFonts w:ascii="Arial" w:hAnsi="Arial" w:cs="Arial"/>
          <w:sz w:val="24"/>
          <w:szCs w:val="24"/>
        </w:rPr>
        <w:t>(základní bezpečnostní normy), uvádějí základní pojmy, zásady pro konstrukci a všeobecná</w:t>
      </w:r>
      <w:r>
        <w:rPr>
          <w:rFonts w:ascii="Arial" w:hAnsi="Arial" w:cs="Arial"/>
          <w:sz w:val="24"/>
          <w:szCs w:val="24"/>
        </w:rPr>
        <w:t xml:space="preserve"> </w:t>
      </w:r>
      <w:r w:rsidRPr="00574567">
        <w:rPr>
          <w:rFonts w:ascii="Arial" w:hAnsi="Arial" w:cs="Arial"/>
          <w:sz w:val="24"/>
          <w:szCs w:val="24"/>
        </w:rPr>
        <w:t>hlediska, která mohou být aplikována na všechna strojní zařízení;</w:t>
      </w:r>
    </w:p>
    <w:p w:rsidR="00574567" w:rsidRPr="00574567" w:rsidRDefault="00574567" w:rsidP="00574567">
      <w:pPr>
        <w:autoSpaceDE w:val="0"/>
        <w:autoSpaceDN w:val="0"/>
        <w:adjustRightInd w:val="0"/>
        <w:jc w:val="both"/>
        <w:rPr>
          <w:rFonts w:ascii="Arial" w:hAnsi="Arial" w:cs="Arial"/>
          <w:sz w:val="24"/>
          <w:szCs w:val="24"/>
        </w:rPr>
      </w:pPr>
      <w:r w:rsidRPr="00574567">
        <w:rPr>
          <w:rFonts w:ascii="Arial" w:hAnsi="Arial" w:cs="Arial"/>
          <w:sz w:val="24"/>
          <w:szCs w:val="24"/>
        </w:rPr>
        <w:t xml:space="preserve">– </w:t>
      </w:r>
      <w:r w:rsidRPr="00574567">
        <w:rPr>
          <w:rFonts w:ascii="Arial" w:hAnsi="Arial" w:cs="Arial"/>
          <w:b/>
          <w:sz w:val="24"/>
          <w:szCs w:val="24"/>
        </w:rPr>
        <w:t>harmonizované technické</w:t>
      </w:r>
      <w:r>
        <w:rPr>
          <w:rFonts w:ascii="Arial" w:hAnsi="Arial" w:cs="Arial"/>
          <w:sz w:val="24"/>
          <w:szCs w:val="24"/>
        </w:rPr>
        <w:t xml:space="preserve"> </w:t>
      </w:r>
      <w:r w:rsidRPr="00574567">
        <w:rPr>
          <w:rFonts w:ascii="Arial" w:hAnsi="Arial" w:cs="Arial"/>
          <w:b/>
          <w:bCs/>
          <w:sz w:val="24"/>
          <w:szCs w:val="24"/>
        </w:rPr>
        <w:t xml:space="preserve">normy typu B </w:t>
      </w:r>
      <w:r w:rsidRPr="00574567">
        <w:rPr>
          <w:rFonts w:ascii="Arial" w:hAnsi="Arial" w:cs="Arial"/>
          <w:sz w:val="24"/>
          <w:szCs w:val="24"/>
        </w:rPr>
        <w:t>(skupinové bezpečnost</w:t>
      </w:r>
      <w:r>
        <w:rPr>
          <w:rFonts w:ascii="Arial" w:hAnsi="Arial" w:cs="Arial"/>
          <w:sz w:val="24"/>
          <w:szCs w:val="24"/>
        </w:rPr>
        <w:t xml:space="preserve">ní normy), zabývající se jedním </w:t>
      </w:r>
      <w:r w:rsidRPr="00574567">
        <w:rPr>
          <w:rFonts w:ascii="Arial" w:hAnsi="Arial" w:cs="Arial"/>
          <w:sz w:val="24"/>
          <w:szCs w:val="24"/>
        </w:rPr>
        <w:t>bezpečnostním hlediskem nebo</w:t>
      </w:r>
    </w:p>
    <w:p w:rsidR="00574567" w:rsidRPr="00574567" w:rsidRDefault="00574567" w:rsidP="00574567">
      <w:pPr>
        <w:autoSpaceDE w:val="0"/>
        <w:autoSpaceDN w:val="0"/>
        <w:adjustRightInd w:val="0"/>
        <w:jc w:val="both"/>
        <w:rPr>
          <w:rFonts w:ascii="Arial" w:hAnsi="Arial" w:cs="Arial"/>
          <w:sz w:val="24"/>
          <w:szCs w:val="24"/>
        </w:rPr>
      </w:pPr>
      <w:r w:rsidRPr="00574567">
        <w:rPr>
          <w:rFonts w:ascii="Arial" w:hAnsi="Arial" w:cs="Arial"/>
          <w:sz w:val="24"/>
          <w:szCs w:val="24"/>
        </w:rPr>
        <w:t>jedním typem bezpečnostního zařízení, které může být použito pro větší poč</w:t>
      </w:r>
      <w:r>
        <w:rPr>
          <w:rFonts w:ascii="Arial" w:hAnsi="Arial" w:cs="Arial"/>
          <w:sz w:val="24"/>
          <w:szCs w:val="24"/>
        </w:rPr>
        <w:t xml:space="preserve">et </w:t>
      </w:r>
      <w:r w:rsidRPr="00574567">
        <w:rPr>
          <w:rFonts w:ascii="Arial" w:hAnsi="Arial" w:cs="Arial"/>
          <w:sz w:val="24"/>
          <w:szCs w:val="24"/>
        </w:rPr>
        <w:t>strojních zařízení:</w:t>
      </w:r>
    </w:p>
    <w:p w:rsidR="00574567" w:rsidRPr="00574567" w:rsidRDefault="00574567" w:rsidP="00574567">
      <w:pPr>
        <w:autoSpaceDE w:val="0"/>
        <w:autoSpaceDN w:val="0"/>
        <w:adjustRightInd w:val="0"/>
        <w:rPr>
          <w:rFonts w:ascii="Arial" w:hAnsi="Arial" w:cs="Arial"/>
          <w:sz w:val="24"/>
          <w:szCs w:val="24"/>
        </w:rPr>
      </w:pPr>
      <w:r w:rsidRPr="00574567">
        <w:rPr>
          <w:rFonts w:ascii="Arial" w:hAnsi="Arial" w:cs="Arial"/>
          <w:sz w:val="24"/>
          <w:szCs w:val="24"/>
        </w:rPr>
        <w:t>– harmonizované technické</w:t>
      </w:r>
      <w:r>
        <w:rPr>
          <w:rFonts w:ascii="Arial" w:hAnsi="Arial" w:cs="Arial"/>
          <w:sz w:val="24"/>
          <w:szCs w:val="24"/>
        </w:rPr>
        <w:t xml:space="preserve"> </w:t>
      </w:r>
      <w:r w:rsidRPr="00574567">
        <w:rPr>
          <w:rFonts w:ascii="Arial" w:hAnsi="Arial" w:cs="Arial"/>
          <w:sz w:val="24"/>
          <w:szCs w:val="24"/>
        </w:rPr>
        <w:t>normy typu B1 se týkají jednotlivých bezpečnostních hledisek (např. bezpečných vzdáleností, teploty</w:t>
      </w:r>
    </w:p>
    <w:p w:rsidR="00574567" w:rsidRPr="00574567" w:rsidRDefault="00574567" w:rsidP="00574567">
      <w:pPr>
        <w:autoSpaceDE w:val="0"/>
        <w:autoSpaceDN w:val="0"/>
        <w:adjustRightInd w:val="0"/>
        <w:rPr>
          <w:rFonts w:ascii="Arial" w:hAnsi="Arial" w:cs="Arial"/>
          <w:sz w:val="24"/>
          <w:szCs w:val="24"/>
        </w:rPr>
      </w:pPr>
      <w:r w:rsidRPr="00574567">
        <w:rPr>
          <w:rFonts w:ascii="Arial" w:hAnsi="Arial" w:cs="Arial"/>
          <w:sz w:val="24"/>
          <w:szCs w:val="24"/>
        </w:rPr>
        <w:t>povrchu, hluku);</w:t>
      </w:r>
    </w:p>
    <w:p w:rsidR="00574567" w:rsidRPr="00F35EEC" w:rsidRDefault="00574567" w:rsidP="00F35EEC">
      <w:pPr>
        <w:autoSpaceDE w:val="0"/>
        <w:autoSpaceDN w:val="0"/>
        <w:adjustRightInd w:val="0"/>
        <w:jc w:val="both"/>
        <w:rPr>
          <w:rFonts w:ascii="Arial" w:hAnsi="Arial" w:cs="Arial"/>
          <w:sz w:val="24"/>
          <w:szCs w:val="24"/>
        </w:rPr>
      </w:pPr>
      <w:r w:rsidRPr="00F35EEC">
        <w:rPr>
          <w:rFonts w:ascii="Arial" w:hAnsi="Arial" w:cs="Arial"/>
          <w:sz w:val="24"/>
          <w:szCs w:val="24"/>
        </w:rPr>
        <w:lastRenderedPageBreak/>
        <w:t xml:space="preserve">– </w:t>
      </w:r>
      <w:r w:rsidR="00F35EEC" w:rsidRPr="00F35EEC">
        <w:rPr>
          <w:rFonts w:ascii="Arial" w:hAnsi="Arial" w:cs="Arial"/>
          <w:sz w:val="24"/>
          <w:szCs w:val="24"/>
        </w:rPr>
        <w:t xml:space="preserve">harmonizované technické </w:t>
      </w:r>
      <w:r w:rsidRPr="00F35EEC">
        <w:rPr>
          <w:rFonts w:ascii="Arial" w:hAnsi="Arial" w:cs="Arial"/>
          <w:sz w:val="24"/>
          <w:szCs w:val="24"/>
        </w:rPr>
        <w:t>normy typu B2 se týkají příslušných bezpečnostních zařízení (např. dvouručních ovládacích zařízení,</w:t>
      </w:r>
      <w:r w:rsidR="00F35EEC" w:rsidRPr="00F35EEC">
        <w:rPr>
          <w:rFonts w:ascii="Arial" w:hAnsi="Arial" w:cs="Arial"/>
          <w:sz w:val="24"/>
          <w:szCs w:val="24"/>
        </w:rPr>
        <w:t xml:space="preserve"> </w:t>
      </w:r>
      <w:r w:rsidRPr="00F35EEC">
        <w:rPr>
          <w:rFonts w:ascii="Arial" w:hAnsi="Arial" w:cs="Arial"/>
          <w:sz w:val="24"/>
          <w:szCs w:val="24"/>
        </w:rPr>
        <w:t>blokovacích zařízení, zařízení citlivých na tlak, ochranných krytů);</w:t>
      </w:r>
    </w:p>
    <w:p w:rsidR="00574567" w:rsidRPr="00F35EEC" w:rsidRDefault="00574567" w:rsidP="00F35EEC">
      <w:pPr>
        <w:autoSpaceDE w:val="0"/>
        <w:autoSpaceDN w:val="0"/>
        <w:adjustRightInd w:val="0"/>
        <w:jc w:val="both"/>
        <w:rPr>
          <w:rFonts w:ascii="Arial" w:hAnsi="Arial" w:cs="Arial"/>
          <w:sz w:val="24"/>
          <w:szCs w:val="24"/>
        </w:rPr>
      </w:pPr>
      <w:r>
        <w:rPr>
          <w:rFonts w:ascii="Arial" w:hAnsi="Arial" w:cs="Arial"/>
        </w:rPr>
        <w:t xml:space="preserve">– </w:t>
      </w:r>
      <w:r w:rsidR="00F35EEC" w:rsidRPr="00F35EEC">
        <w:rPr>
          <w:rFonts w:ascii="Arial" w:hAnsi="Arial" w:cs="Arial"/>
          <w:b/>
          <w:sz w:val="24"/>
          <w:szCs w:val="24"/>
        </w:rPr>
        <w:t>harmonizované technické</w:t>
      </w:r>
      <w:r w:rsidR="00F35EEC" w:rsidRPr="00F35EEC">
        <w:rPr>
          <w:rFonts w:ascii="Arial" w:hAnsi="Arial" w:cs="Arial"/>
          <w:sz w:val="24"/>
          <w:szCs w:val="24"/>
        </w:rPr>
        <w:t xml:space="preserve"> </w:t>
      </w:r>
      <w:r w:rsidRPr="00F35EEC">
        <w:rPr>
          <w:rFonts w:ascii="Arial" w:hAnsi="Arial" w:cs="Arial"/>
          <w:b/>
          <w:bCs/>
          <w:sz w:val="24"/>
          <w:szCs w:val="24"/>
        </w:rPr>
        <w:t xml:space="preserve">normy typu C </w:t>
      </w:r>
      <w:r w:rsidRPr="00F35EEC">
        <w:rPr>
          <w:rFonts w:ascii="Arial" w:hAnsi="Arial" w:cs="Arial"/>
          <w:sz w:val="24"/>
          <w:szCs w:val="24"/>
        </w:rPr>
        <w:t xml:space="preserve">(bezpečnostní normy </w:t>
      </w:r>
      <w:r w:rsidR="00F35EEC">
        <w:rPr>
          <w:rFonts w:ascii="Arial" w:hAnsi="Arial" w:cs="Arial"/>
          <w:sz w:val="24"/>
          <w:szCs w:val="24"/>
        </w:rPr>
        <w:t xml:space="preserve">např. </w:t>
      </w:r>
      <w:r w:rsidRPr="00F35EEC">
        <w:rPr>
          <w:rFonts w:ascii="Arial" w:hAnsi="Arial" w:cs="Arial"/>
          <w:sz w:val="24"/>
          <w:szCs w:val="24"/>
        </w:rPr>
        <w:t xml:space="preserve">pro </w:t>
      </w:r>
      <w:r w:rsidR="00F35EEC">
        <w:rPr>
          <w:rFonts w:ascii="Arial" w:hAnsi="Arial" w:cs="Arial"/>
          <w:sz w:val="24"/>
          <w:szCs w:val="24"/>
        </w:rPr>
        <w:t xml:space="preserve">obráběcí </w:t>
      </w:r>
      <w:r w:rsidRPr="00F35EEC">
        <w:rPr>
          <w:rFonts w:ascii="Arial" w:hAnsi="Arial" w:cs="Arial"/>
          <w:sz w:val="24"/>
          <w:szCs w:val="24"/>
        </w:rPr>
        <w:t>stroje), určující detailní bezpečnostní požadavky pro jednotlivý</w:t>
      </w:r>
      <w:r w:rsidR="00F35EEC" w:rsidRPr="00F35EEC">
        <w:rPr>
          <w:rFonts w:ascii="Arial" w:hAnsi="Arial" w:cs="Arial"/>
          <w:sz w:val="24"/>
          <w:szCs w:val="24"/>
        </w:rPr>
        <w:t xml:space="preserve"> </w:t>
      </w:r>
      <w:r w:rsidR="00F35EEC">
        <w:rPr>
          <w:rFonts w:ascii="Arial" w:hAnsi="Arial" w:cs="Arial"/>
          <w:sz w:val="24"/>
          <w:szCs w:val="24"/>
        </w:rPr>
        <w:t xml:space="preserve">obráběcí </w:t>
      </w:r>
      <w:r w:rsidRPr="00F35EEC">
        <w:rPr>
          <w:rFonts w:ascii="Arial" w:hAnsi="Arial" w:cs="Arial"/>
          <w:sz w:val="24"/>
          <w:szCs w:val="24"/>
        </w:rPr>
        <w:t xml:space="preserve">stroj nebo skupinu </w:t>
      </w:r>
      <w:r w:rsidR="00F35EEC">
        <w:rPr>
          <w:rFonts w:ascii="Arial" w:hAnsi="Arial" w:cs="Arial"/>
          <w:sz w:val="24"/>
          <w:szCs w:val="24"/>
        </w:rPr>
        <w:t xml:space="preserve">obráběcích </w:t>
      </w:r>
      <w:r w:rsidRPr="00F35EEC">
        <w:rPr>
          <w:rFonts w:ascii="Arial" w:hAnsi="Arial" w:cs="Arial"/>
          <w:sz w:val="24"/>
          <w:szCs w:val="24"/>
        </w:rPr>
        <w:t>strojů.</w:t>
      </w:r>
    </w:p>
    <w:p w:rsidR="00574567" w:rsidRDefault="00F35EEC" w:rsidP="00F35EEC">
      <w:pPr>
        <w:autoSpaceDE w:val="0"/>
        <w:autoSpaceDN w:val="0"/>
        <w:adjustRightInd w:val="0"/>
        <w:spacing w:before="60" w:after="60"/>
        <w:jc w:val="both"/>
        <w:rPr>
          <w:rFonts w:ascii="Arial" w:hAnsi="Arial" w:cs="Arial"/>
        </w:rPr>
      </w:pPr>
      <w:r>
        <w:rPr>
          <w:rFonts w:ascii="Arial" w:hAnsi="Arial" w:cs="Arial"/>
        </w:rPr>
        <w:t>POZNÁMKA</w:t>
      </w:r>
      <w:r>
        <w:rPr>
          <w:rFonts w:ascii="Arial" w:hAnsi="Arial" w:cs="Arial"/>
        </w:rPr>
        <w:t> </w:t>
      </w:r>
      <w:r w:rsidR="00574567">
        <w:rPr>
          <w:rFonts w:ascii="Arial" w:hAnsi="Arial" w:cs="Arial"/>
        </w:rPr>
        <w:t xml:space="preserve">Pokud se </w:t>
      </w:r>
      <w:r>
        <w:rPr>
          <w:rFonts w:ascii="Arial" w:hAnsi="Arial" w:cs="Arial"/>
        </w:rPr>
        <w:t xml:space="preserve">harmonizovaná technická </w:t>
      </w:r>
      <w:r w:rsidR="00574567">
        <w:rPr>
          <w:rFonts w:ascii="Arial" w:hAnsi="Arial" w:cs="Arial"/>
        </w:rPr>
        <w:t xml:space="preserve">norma typu C odchyluje od jednoho nebo více opatření, kterými se zabývá </w:t>
      </w:r>
      <w:r>
        <w:rPr>
          <w:rFonts w:ascii="Arial" w:hAnsi="Arial" w:cs="Arial"/>
        </w:rPr>
        <w:t xml:space="preserve">harmonizovaná technická </w:t>
      </w:r>
      <w:r w:rsidR="00574567">
        <w:rPr>
          <w:rFonts w:ascii="Arial" w:hAnsi="Arial" w:cs="Arial"/>
        </w:rPr>
        <w:t xml:space="preserve">norma typu B, má přednost dodržení </w:t>
      </w:r>
      <w:r>
        <w:rPr>
          <w:rFonts w:ascii="Arial" w:hAnsi="Arial" w:cs="Arial"/>
        </w:rPr>
        <w:t xml:space="preserve">harmonizované technické </w:t>
      </w:r>
      <w:r w:rsidR="00574567">
        <w:rPr>
          <w:rFonts w:ascii="Arial" w:hAnsi="Arial" w:cs="Arial"/>
        </w:rPr>
        <w:t>normy typu C.</w:t>
      </w:r>
      <w:r w:rsidR="003F57F9">
        <w:rPr>
          <w:rFonts w:ascii="Arial" w:hAnsi="Arial" w:cs="Arial"/>
        </w:rPr>
        <w:t xml:space="preserve"> </w:t>
      </w:r>
      <w:r>
        <w:rPr>
          <w:rFonts w:ascii="Arial" w:hAnsi="Arial" w:cs="Arial"/>
        </w:rPr>
        <w:t>Z </w:t>
      </w:r>
      <w:r w:rsidR="006529D5">
        <w:rPr>
          <w:rFonts w:ascii="Arial" w:hAnsi="Arial" w:cs="Arial"/>
        </w:rPr>
        <w:t>vlastní zkušenosti doporučuji</w:t>
      </w:r>
      <w:r w:rsidR="00AC5E35">
        <w:rPr>
          <w:rFonts w:ascii="Arial" w:hAnsi="Arial" w:cs="Arial"/>
        </w:rPr>
        <w:t>,</w:t>
      </w:r>
      <w:r w:rsidR="006529D5">
        <w:rPr>
          <w:rFonts w:ascii="Arial" w:hAnsi="Arial" w:cs="Arial"/>
        </w:rPr>
        <w:t xml:space="preserve"> </w:t>
      </w:r>
      <w:r>
        <w:rPr>
          <w:rFonts w:ascii="Arial" w:hAnsi="Arial" w:cs="Arial"/>
        </w:rPr>
        <w:t>aby harmonizované technické normy typu A byly</w:t>
      </w:r>
      <w:r w:rsidR="00574567">
        <w:rPr>
          <w:rFonts w:ascii="Arial" w:hAnsi="Arial" w:cs="Arial"/>
        </w:rPr>
        <w:t xml:space="preserve"> zařazen</w:t>
      </w:r>
      <w:r>
        <w:rPr>
          <w:rFonts w:ascii="Arial" w:hAnsi="Arial" w:cs="Arial"/>
        </w:rPr>
        <w:t>y</w:t>
      </w:r>
      <w:r w:rsidR="00574567">
        <w:rPr>
          <w:rFonts w:ascii="Arial" w:hAnsi="Arial" w:cs="Arial"/>
        </w:rPr>
        <w:t xml:space="preserve"> do kurzů </w:t>
      </w:r>
      <w:r w:rsidR="00295DF5">
        <w:rPr>
          <w:rFonts w:ascii="Arial" w:hAnsi="Arial" w:cs="Arial"/>
        </w:rPr>
        <w:t xml:space="preserve">školení </w:t>
      </w:r>
      <w:r w:rsidR="00574567">
        <w:rPr>
          <w:rFonts w:ascii="Arial" w:hAnsi="Arial" w:cs="Arial"/>
        </w:rPr>
        <w:t>a příruček pro konstruktéry, aby se seznámili se</w:t>
      </w:r>
      <w:r>
        <w:rPr>
          <w:rFonts w:ascii="Arial" w:hAnsi="Arial" w:cs="Arial"/>
        </w:rPr>
        <w:t xml:space="preserve"> </w:t>
      </w:r>
      <w:r w:rsidR="00574567">
        <w:rPr>
          <w:rFonts w:ascii="Arial" w:hAnsi="Arial" w:cs="Arial"/>
        </w:rPr>
        <w:t>základní terminologií a všeobecnými konstrukčními metodami.</w:t>
      </w:r>
    </w:p>
    <w:p w:rsidR="003F57F9" w:rsidRPr="00E54887" w:rsidRDefault="00D87906" w:rsidP="00237C69">
      <w:pPr>
        <w:pStyle w:val="Nadpis3"/>
        <w:jc w:val="both"/>
        <w:rPr>
          <w:sz w:val="24"/>
          <w:szCs w:val="24"/>
        </w:rPr>
      </w:pPr>
      <w:r w:rsidRPr="00E54887">
        <w:rPr>
          <w:sz w:val="24"/>
          <w:szCs w:val="24"/>
        </w:rPr>
        <w:t>2.4.3</w:t>
      </w:r>
      <w:r w:rsidRPr="00E54887">
        <w:rPr>
          <w:sz w:val="24"/>
          <w:szCs w:val="24"/>
        </w:rPr>
        <w:t> </w:t>
      </w:r>
      <w:r w:rsidRPr="00801290">
        <w:rPr>
          <w:b w:val="0"/>
          <w:sz w:val="24"/>
          <w:szCs w:val="24"/>
        </w:rPr>
        <w:t xml:space="preserve">Riziko </w:t>
      </w:r>
      <w:r w:rsidR="00237C69" w:rsidRPr="00801290">
        <w:rPr>
          <w:b w:val="0"/>
          <w:sz w:val="24"/>
          <w:szCs w:val="24"/>
        </w:rPr>
        <w:t xml:space="preserve">v </w:t>
      </w:r>
      <w:r w:rsidRPr="00801290">
        <w:rPr>
          <w:b w:val="0"/>
          <w:sz w:val="24"/>
          <w:szCs w:val="24"/>
        </w:rPr>
        <w:t>harmonizovan</w:t>
      </w:r>
      <w:r w:rsidR="00237C69" w:rsidRPr="00801290">
        <w:rPr>
          <w:b w:val="0"/>
          <w:sz w:val="24"/>
          <w:szCs w:val="24"/>
        </w:rPr>
        <w:t>ých</w:t>
      </w:r>
      <w:r w:rsidRPr="00801290">
        <w:rPr>
          <w:b w:val="0"/>
          <w:sz w:val="24"/>
          <w:szCs w:val="24"/>
        </w:rPr>
        <w:t xml:space="preserve"> technick</w:t>
      </w:r>
      <w:r w:rsidR="00237C69" w:rsidRPr="00801290">
        <w:rPr>
          <w:b w:val="0"/>
          <w:sz w:val="24"/>
          <w:szCs w:val="24"/>
        </w:rPr>
        <w:t>ých</w:t>
      </w:r>
      <w:r w:rsidRPr="00801290">
        <w:rPr>
          <w:b w:val="0"/>
          <w:sz w:val="24"/>
          <w:szCs w:val="24"/>
        </w:rPr>
        <w:t xml:space="preserve"> norm</w:t>
      </w:r>
      <w:r w:rsidR="00237C69" w:rsidRPr="00801290">
        <w:rPr>
          <w:b w:val="0"/>
          <w:sz w:val="24"/>
          <w:szCs w:val="24"/>
        </w:rPr>
        <w:t>ách</w:t>
      </w:r>
      <w:r w:rsidRPr="00801290">
        <w:rPr>
          <w:b w:val="0"/>
          <w:sz w:val="24"/>
          <w:szCs w:val="24"/>
        </w:rPr>
        <w:t xml:space="preserve"> pro strojní zařízení</w:t>
      </w:r>
      <w:r w:rsidR="00E54887">
        <w:rPr>
          <w:sz w:val="24"/>
          <w:szCs w:val="24"/>
        </w:rPr>
        <w:t xml:space="preserve"> </w:t>
      </w:r>
      <w:r w:rsidR="00E54887" w:rsidRPr="00E54887">
        <w:rPr>
          <w:b w:val="0"/>
          <w:sz w:val="24"/>
          <w:szCs w:val="24"/>
        </w:rPr>
        <w:sym w:font="Symbol" w:char="F05B"/>
      </w:r>
      <w:r w:rsidR="007F1A5F">
        <w:rPr>
          <w:b w:val="0"/>
          <w:sz w:val="24"/>
          <w:szCs w:val="24"/>
        </w:rPr>
        <w:t>8</w:t>
      </w:r>
      <w:r w:rsidR="00E54887" w:rsidRPr="00E54887">
        <w:rPr>
          <w:b w:val="0"/>
          <w:sz w:val="24"/>
          <w:szCs w:val="24"/>
        </w:rPr>
        <w:sym w:font="Symbol" w:char="F05D"/>
      </w:r>
    </w:p>
    <w:p w:rsidR="00562A07" w:rsidRDefault="00D87906" w:rsidP="00F35EEC">
      <w:pPr>
        <w:autoSpaceDE w:val="0"/>
        <w:autoSpaceDN w:val="0"/>
        <w:adjustRightInd w:val="0"/>
        <w:spacing w:before="60" w:after="60"/>
        <w:jc w:val="both"/>
        <w:rPr>
          <w:rFonts w:ascii="Arial" w:hAnsi="Arial" w:cs="Arial"/>
          <w:sz w:val="24"/>
          <w:szCs w:val="24"/>
        </w:rPr>
      </w:pPr>
      <w:r w:rsidRPr="00D87906">
        <w:rPr>
          <w:rFonts w:ascii="Arial" w:hAnsi="Arial" w:cs="Arial"/>
          <w:sz w:val="24"/>
          <w:szCs w:val="24"/>
        </w:rPr>
        <w:t xml:space="preserve">V příloze </w:t>
      </w:r>
      <w:r w:rsidR="006529D5">
        <w:rPr>
          <w:rFonts w:ascii="Arial" w:hAnsi="Arial" w:cs="Arial"/>
          <w:sz w:val="24"/>
          <w:szCs w:val="24"/>
        </w:rPr>
        <w:t>III</w:t>
      </w:r>
      <w:r w:rsidR="00BE32AC">
        <w:rPr>
          <w:rFonts w:ascii="Arial" w:hAnsi="Arial" w:cs="Arial"/>
          <w:sz w:val="24"/>
          <w:szCs w:val="24"/>
        </w:rPr>
        <w:t>.</w:t>
      </w:r>
      <w:r w:rsidR="00D10934">
        <w:rPr>
          <w:rFonts w:ascii="Arial" w:hAnsi="Arial" w:cs="Arial"/>
          <w:sz w:val="24"/>
          <w:szCs w:val="24"/>
        </w:rPr>
        <w:t xml:space="preserve"> </w:t>
      </w:r>
      <w:r>
        <w:rPr>
          <w:rFonts w:ascii="Arial" w:hAnsi="Arial" w:cs="Arial"/>
          <w:sz w:val="24"/>
          <w:szCs w:val="24"/>
        </w:rPr>
        <w:t>této práce jsem provedl podrobný rozbor rizikových faktorů strojních zařízení spolu se stanovením postupu pro managování (nikoliv řízení rizika).</w:t>
      </w:r>
      <w:r w:rsidR="00237C69">
        <w:rPr>
          <w:rFonts w:ascii="Arial" w:hAnsi="Arial" w:cs="Arial"/>
          <w:sz w:val="24"/>
          <w:szCs w:val="24"/>
        </w:rPr>
        <w:t xml:space="preserve"> Uvedený podrobný rozbor byl proveden formou příručky správné praxe pro malé a </w:t>
      </w:r>
      <w:r w:rsidR="002E75DC">
        <w:rPr>
          <w:rFonts w:ascii="Arial" w:hAnsi="Arial" w:cs="Arial"/>
          <w:sz w:val="24"/>
          <w:szCs w:val="24"/>
        </w:rPr>
        <w:t xml:space="preserve">střední strojírenské organizace </w:t>
      </w:r>
      <w:r w:rsidR="00237C69">
        <w:rPr>
          <w:rFonts w:ascii="Arial" w:hAnsi="Arial" w:cs="Arial"/>
          <w:sz w:val="24"/>
          <w:szCs w:val="24"/>
        </w:rPr>
        <w:t>v</w:t>
      </w:r>
      <w:r w:rsidR="006529D5">
        <w:rPr>
          <w:rFonts w:ascii="Arial" w:hAnsi="Arial" w:cs="Arial"/>
          <w:sz w:val="24"/>
          <w:szCs w:val="24"/>
        </w:rPr>
        <w:t> současné době zejména vzhledem k</w:t>
      </w:r>
      <w:r w:rsidR="006750B7">
        <w:rPr>
          <w:rFonts w:ascii="Arial" w:hAnsi="Arial" w:cs="Arial"/>
          <w:sz w:val="24"/>
          <w:szCs w:val="24"/>
        </w:rPr>
        <w:t>e</w:t>
      </w:r>
      <w:r w:rsidR="006529D5">
        <w:rPr>
          <w:rFonts w:ascii="Arial" w:hAnsi="Arial" w:cs="Arial"/>
          <w:sz w:val="24"/>
          <w:szCs w:val="24"/>
        </w:rPr>
        <w:t xml:space="preserve"> změnám </w:t>
      </w:r>
      <w:r>
        <w:rPr>
          <w:rFonts w:ascii="Arial" w:hAnsi="Arial" w:cs="Arial"/>
          <w:sz w:val="24"/>
          <w:szCs w:val="24"/>
        </w:rPr>
        <w:t>v pohledu na riziko spojené s výzkumnými pracemi nejen na úrovni evropské technické normalizace, ale zejména na úrovni mezinárodní</w:t>
      </w:r>
      <w:r w:rsidR="006529D5">
        <w:rPr>
          <w:rFonts w:ascii="Arial" w:hAnsi="Arial" w:cs="Arial"/>
          <w:sz w:val="24"/>
          <w:szCs w:val="24"/>
        </w:rPr>
        <w:t xml:space="preserve"> technické normalizace</w:t>
      </w:r>
      <w:r>
        <w:rPr>
          <w:rFonts w:ascii="Arial" w:hAnsi="Arial" w:cs="Arial"/>
          <w:sz w:val="24"/>
          <w:szCs w:val="24"/>
        </w:rPr>
        <w:t xml:space="preserve"> </w:t>
      </w:r>
      <w:r w:rsidR="00DA6BE8">
        <w:rPr>
          <w:rFonts w:ascii="Arial" w:hAnsi="Arial" w:cs="Arial"/>
          <w:sz w:val="24"/>
          <w:szCs w:val="24"/>
        </w:rPr>
        <w:t xml:space="preserve">prosazované dohledovými organy </w:t>
      </w:r>
      <w:r w:rsidR="00DA6BE8" w:rsidRPr="00DA6BE8">
        <w:rPr>
          <w:rFonts w:ascii="Arial" w:hAnsi="Arial" w:cs="Arial"/>
          <w:i/>
          <w:sz w:val="24"/>
          <w:szCs w:val="24"/>
        </w:rPr>
        <w:t>(Č</w:t>
      </w:r>
      <w:r w:rsidR="006529D5">
        <w:rPr>
          <w:rFonts w:ascii="Arial" w:hAnsi="Arial" w:cs="Arial"/>
          <w:i/>
          <w:sz w:val="24"/>
          <w:szCs w:val="24"/>
        </w:rPr>
        <w:t xml:space="preserve">eská obchodní inspekce (ČOI), </w:t>
      </w:r>
      <w:r w:rsidR="00DA6BE8" w:rsidRPr="00DA6BE8">
        <w:rPr>
          <w:rFonts w:ascii="Arial" w:hAnsi="Arial" w:cs="Arial"/>
          <w:i/>
          <w:sz w:val="24"/>
          <w:szCs w:val="24"/>
        </w:rPr>
        <w:t>Český úřad bezpečnosti práce (ČUBP)</w:t>
      </w:r>
      <w:r w:rsidR="006750B7">
        <w:rPr>
          <w:rFonts w:ascii="Arial" w:hAnsi="Arial" w:cs="Arial"/>
          <w:i/>
          <w:sz w:val="24"/>
          <w:szCs w:val="24"/>
        </w:rPr>
        <w:t xml:space="preserve"> a </w:t>
      </w:r>
      <w:r w:rsidR="006750B7" w:rsidRPr="006750B7">
        <w:rPr>
          <w:rFonts w:ascii="Arial" w:hAnsi="Arial" w:cs="Arial"/>
          <w:i/>
          <w:sz w:val="24"/>
          <w:szCs w:val="24"/>
        </w:rPr>
        <w:t>Státní úřad inspekce práce)</w:t>
      </w:r>
      <w:r w:rsidR="00DA6BE8" w:rsidRPr="00DA6BE8">
        <w:rPr>
          <w:rFonts w:ascii="Arial" w:hAnsi="Arial" w:cs="Arial"/>
          <w:i/>
          <w:sz w:val="24"/>
          <w:szCs w:val="24"/>
        </w:rPr>
        <w:t xml:space="preserve"> </w:t>
      </w:r>
      <w:r w:rsidR="00DA6BE8">
        <w:rPr>
          <w:rFonts w:ascii="Arial" w:hAnsi="Arial" w:cs="Arial"/>
          <w:sz w:val="24"/>
          <w:szCs w:val="24"/>
        </w:rPr>
        <w:t xml:space="preserve">u </w:t>
      </w:r>
      <w:r>
        <w:rPr>
          <w:rFonts w:ascii="Arial" w:hAnsi="Arial" w:cs="Arial"/>
          <w:sz w:val="24"/>
          <w:szCs w:val="24"/>
        </w:rPr>
        <w:t xml:space="preserve">tuzemských výrobců a uživatelů strojního zařízení byly podnětem </w:t>
      </w:r>
      <w:r w:rsidR="00426C42">
        <w:rPr>
          <w:rFonts w:ascii="Arial" w:hAnsi="Arial" w:cs="Arial"/>
          <w:sz w:val="24"/>
          <w:szCs w:val="24"/>
        </w:rPr>
        <w:t>k stručné analýze problematiky rizika.</w:t>
      </w:r>
    </w:p>
    <w:p w:rsidR="000617B7" w:rsidRDefault="003A0205" w:rsidP="00F35EEC">
      <w:pPr>
        <w:autoSpaceDE w:val="0"/>
        <w:autoSpaceDN w:val="0"/>
        <w:adjustRightInd w:val="0"/>
        <w:spacing w:before="60" w:after="60"/>
        <w:jc w:val="both"/>
        <w:rPr>
          <w:rFonts w:ascii="Arial" w:hAnsi="Arial" w:cs="Arial"/>
          <w:sz w:val="24"/>
          <w:szCs w:val="24"/>
        </w:rPr>
      </w:pPr>
      <w:r>
        <w:rPr>
          <w:rFonts w:ascii="Arial" w:hAnsi="Arial" w:cs="Arial"/>
          <w:sz w:val="24"/>
          <w:szCs w:val="24"/>
        </w:rPr>
        <w:t>Aktuálnost problematiky rizika včetně jeho ana</w:t>
      </w:r>
      <w:r w:rsidR="006529D5">
        <w:rPr>
          <w:rFonts w:ascii="Arial" w:hAnsi="Arial" w:cs="Arial"/>
          <w:sz w:val="24"/>
          <w:szCs w:val="24"/>
        </w:rPr>
        <w:t>l</w:t>
      </w:r>
      <w:r>
        <w:rPr>
          <w:rFonts w:ascii="Arial" w:hAnsi="Arial" w:cs="Arial"/>
          <w:sz w:val="24"/>
          <w:szCs w:val="24"/>
        </w:rPr>
        <w:t>ýzy a man</w:t>
      </w:r>
      <w:r w:rsidR="006529D5">
        <w:rPr>
          <w:rFonts w:ascii="Arial" w:hAnsi="Arial" w:cs="Arial"/>
          <w:sz w:val="24"/>
          <w:szCs w:val="24"/>
        </w:rPr>
        <w:t>a</w:t>
      </w:r>
      <w:r>
        <w:rPr>
          <w:rFonts w:ascii="Arial" w:hAnsi="Arial" w:cs="Arial"/>
          <w:sz w:val="24"/>
          <w:szCs w:val="24"/>
        </w:rPr>
        <w:t xml:space="preserve">gementu je zřejmá ze skutečnosti, že řada harmonizovaných technických norem není vypracovávána </w:t>
      </w:r>
      <w:r w:rsidR="000617B7">
        <w:rPr>
          <w:rFonts w:ascii="Arial" w:hAnsi="Arial" w:cs="Arial"/>
          <w:sz w:val="24"/>
          <w:szCs w:val="24"/>
        </w:rPr>
        <w:t xml:space="preserve">pouze na úrovni EU tedy CEN </w:t>
      </w:r>
      <w:r>
        <w:rPr>
          <w:rFonts w:ascii="Arial" w:hAnsi="Arial" w:cs="Arial"/>
          <w:sz w:val="24"/>
          <w:szCs w:val="24"/>
        </w:rPr>
        <w:t>jako čisté evropské normy n</w:t>
      </w:r>
      <w:r w:rsidR="000617B7">
        <w:rPr>
          <w:rFonts w:ascii="Arial" w:hAnsi="Arial" w:cs="Arial"/>
          <w:sz w:val="24"/>
          <w:szCs w:val="24"/>
        </w:rPr>
        <w:t>ý</w:t>
      </w:r>
      <w:r>
        <w:rPr>
          <w:rFonts w:ascii="Arial" w:hAnsi="Arial" w:cs="Arial"/>
          <w:sz w:val="24"/>
          <w:szCs w:val="24"/>
        </w:rPr>
        <w:t xml:space="preserve">brž jako normy </w:t>
      </w:r>
      <w:r w:rsidR="000617B7">
        <w:rPr>
          <w:rFonts w:ascii="Arial" w:hAnsi="Arial" w:cs="Arial"/>
          <w:sz w:val="24"/>
          <w:szCs w:val="24"/>
        </w:rPr>
        <w:t>mezinárodní ISO přebírané na základě Vídeňské dohody</w:t>
      </w:r>
      <w:r w:rsidR="000617B7">
        <w:rPr>
          <w:rStyle w:val="Znakapoznpodarou"/>
          <w:rFonts w:ascii="Arial" w:hAnsi="Arial" w:cs="Arial"/>
          <w:sz w:val="24"/>
          <w:szCs w:val="24"/>
        </w:rPr>
        <w:footnoteReference w:customMarkFollows="1" w:id="13"/>
        <w:t>*)</w:t>
      </w:r>
      <w:r w:rsidR="000617B7">
        <w:rPr>
          <w:rFonts w:ascii="Arial" w:hAnsi="Arial" w:cs="Arial"/>
          <w:sz w:val="24"/>
          <w:szCs w:val="24"/>
        </w:rPr>
        <w:t xml:space="preserve"> do soustavy norem evropských. Dochází tedy k z</w:t>
      </w:r>
      <w:r w:rsidR="006529D5">
        <w:rPr>
          <w:rFonts w:ascii="Arial" w:hAnsi="Arial" w:cs="Arial"/>
          <w:sz w:val="24"/>
          <w:szCs w:val="24"/>
        </w:rPr>
        <w:t>e</w:t>
      </w:r>
      <w:r w:rsidR="000617B7">
        <w:rPr>
          <w:rFonts w:ascii="Arial" w:hAnsi="Arial" w:cs="Arial"/>
          <w:sz w:val="24"/>
          <w:szCs w:val="24"/>
        </w:rPr>
        <w:t>všeobecnění požadavků na bezpečnost možno říci v celosvětovém měřítku.</w:t>
      </w:r>
    </w:p>
    <w:p w:rsidR="00237C69" w:rsidRPr="00E54887" w:rsidRDefault="00237C69" w:rsidP="006C2BAB">
      <w:pPr>
        <w:pStyle w:val="Nadpis3"/>
        <w:rPr>
          <w:sz w:val="24"/>
          <w:szCs w:val="24"/>
        </w:rPr>
      </w:pPr>
      <w:r w:rsidRPr="00E54887">
        <w:rPr>
          <w:sz w:val="24"/>
          <w:szCs w:val="24"/>
        </w:rPr>
        <w:t>Co je riziko</w:t>
      </w:r>
      <w:r w:rsidR="00C57E8E" w:rsidRPr="00E54887">
        <w:rPr>
          <w:sz w:val="24"/>
          <w:szCs w:val="24"/>
        </w:rPr>
        <w:t>?</w:t>
      </w:r>
    </w:p>
    <w:p w:rsidR="00237C69" w:rsidRDefault="000617B7" w:rsidP="00237C69">
      <w:pPr>
        <w:spacing w:before="120" w:after="120"/>
        <w:jc w:val="both"/>
        <w:rPr>
          <w:rFonts w:ascii="Arial" w:hAnsi="Arial" w:cs="Arial"/>
          <w:sz w:val="24"/>
          <w:szCs w:val="24"/>
        </w:rPr>
      </w:pPr>
      <w:r w:rsidRPr="006702B5">
        <w:rPr>
          <w:rFonts w:ascii="Arial" w:hAnsi="Arial" w:cs="Arial"/>
          <w:b/>
          <w:sz w:val="24"/>
          <w:szCs w:val="24"/>
        </w:rPr>
        <w:t>Riziko</w:t>
      </w:r>
      <w:r>
        <w:rPr>
          <w:rFonts w:ascii="Arial" w:hAnsi="Arial" w:cs="Arial"/>
          <w:sz w:val="24"/>
          <w:szCs w:val="24"/>
        </w:rPr>
        <w:t xml:space="preserve"> </w:t>
      </w:r>
      <w:r w:rsidR="00F924E3">
        <w:rPr>
          <w:rFonts w:ascii="Arial" w:hAnsi="Arial" w:cs="Arial"/>
          <w:sz w:val="24"/>
          <w:szCs w:val="24"/>
        </w:rPr>
        <w:t xml:space="preserve">je </w:t>
      </w:r>
      <w:r>
        <w:rPr>
          <w:rFonts w:ascii="Arial" w:hAnsi="Arial" w:cs="Arial"/>
          <w:sz w:val="24"/>
          <w:szCs w:val="24"/>
        </w:rPr>
        <w:t>definov</w:t>
      </w:r>
      <w:r w:rsidR="00237C69">
        <w:rPr>
          <w:rFonts w:ascii="Arial" w:hAnsi="Arial" w:cs="Arial"/>
          <w:sz w:val="24"/>
          <w:szCs w:val="24"/>
        </w:rPr>
        <w:t>áno</w:t>
      </w:r>
      <w:r w:rsidR="006702B5">
        <w:rPr>
          <w:rFonts w:ascii="Arial" w:hAnsi="Arial" w:cs="Arial"/>
          <w:sz w:val="24"/>
          <w:szCs w:val="24"/>
        </w:rPr>
        <w:t xml:space="preserve"> </w:t>
      </w:r>
      <w:r>
        <w:rPr>
          <w:rFonts w:ascii="Arial" w:hAnsi="Arial" w:cs="Arial"/>
          <w:sz w:val="24"/>
          <w:szCs w:val="24"/>
        </w:rPr>
        <w:t>v</w:t>
      </w:r>
      <w:r w:rsidR="00E07B9F">
        <w:rPr>
          <w:rFonts w:ascii="Arial" w:hAnsi="Arial" w:cs="Arial"/>
          <w:sz w:val="24"/>
          <w:szCs w:val="24"/>
        </w:rPr>
        <w:t> poslední edici</w:t>
      </w:r>
      <w:r>
        <w:rPr>
          <w:rFonts w:ascii="Arial" w:hAnsi="Arial" w:cs="Arial"/>
          <w:sz w:val="24"/>
          <w:szCs w:val="24"/>
        </w:rPr>
        <w:t xml:space="preserve"> mezinárodní</w:t>
      </w:r>
      <w:r w:rsidR="00E07B9F">
        <w:rPr>
          <w:rFonts w:ascii="Arial" w:hAnsi="Arial" w:cs="Arial"/>
          <w:sz w:val="24"/>
          <w:szCs w:val="24"/>
        </w:rPr>
        <w:t>ho</w:t>
      </w:r>
      <w:r>
        <w:rPr>
          <w:rFonts w:ascii="Arial" w:hAnsi="Arial" w:cs="Arial"/>
          <w:sz w:val="24"/>
          <w:szCs w:val="24"/>
        </w:rPr>
        <w:t xml:space="preserve"> normativní</w:t>
      </w:r>
      <w:r w:rsidR="00E07B9F">
        <w:rPr>
          <w:rFonts w:ascii="Arial" w:hAnsi="Arial" w:cs="Arial"/>
          <w:sz w:val="24"/>
          <w:szCs w:val="24"/>
        </w:rPr>
        <w:t>ho</w:t>
      </w:r>
      <w:r>
        <w:rPr>
          <w:rFonts w:ascii="Arial" w:hAnsi="Arial" w:cs="Arial"/>
          <w:sz w:val="24"/>
          <w:szCs w:val="24"/>
        </w:rPr>
        <w:t xml:space="preserve"> dokument</w:t>
      </w:r>
      <w:r w:rsidR="00E07B9F">
        <w:rPr>
          <w:rFonts w:ascii="Arial" w:hAnsi="Arial" w:cs="Arial"/>
          <w:sz w:val="24"/>
          <w:szCs w:val="24"/>
        </w:rPr>
        <w:t>u</w:t>
      </w:r>
      <w:r>
        <w:rPr>
          <w:rFonts w:ascii="Arial" w:hAnsi="Arial" w:cs="Arial"/>
          <w:sz w:val="24"/>
          <w:szCs w:val="24"/>
        </w:rPr>
        <w:t xml:space="preserve"> </w:t>
      </w:r>
      <w:r w:rsidR="00F924E3">
        <w:rPr>
          <w:rFonts w:ascii="Arial" w:hAnsi="Arial" w:cs="Arial"/>
          <w:sz w:val="24"/>
          <w:szCs w:val="24"/>
        </w:rPr>
        <w:br/>
      </w:r>
      <w:r w:rsidR="00F924E3" w:rsidRPr="006702B5">
        <w:rPr>
          <w:rFonts w:ascii="Arial" w:hAnsi="Arial" w:cs="Arial"/>
          <w:sz w:val="24"/>
          <w:szCs w:val="24"/>
        </w:rPr>
        <w:t>ISO GUIDE 73:2009 „</w:t>
      </w:r>
      <w:r w:rsidR="00F924E3" w:rsidRPr="006702B5">
        <w:rPr>
          <w:rFonts w:ascii="Arial" w:hAnsi="Arial" w:cs="Arial"/>
          <w:bCs/>
          <w:sz w:val="24"/>
          <w:szCs w:val="24"/>
        </w:rPr>
        <w:t>Risk management – Vocabulary“</w:t>
      </w:r>
      <w:r w:rsidR="00F924E3">
        <w:rPr>
          <w:rFonts w:ascii="Arial" w:hAnsi="Arial" w:cs="Arial"/>
          <w:bCs/>
          <w:sz w:val="24"/>
          <w:szCs w:val="24"/>
        </w:rPr>
        <w:t xml:space="preserve"> </w:t>
      </w:r>
      <w:r w:rsidR="006702B5">
        <w:rPr>
          <w:rFonts w:ascii="Arial" w:hAnsi="Arial" w:cs="Arial"/>
          <w:sz w:val="24"/>
          <w:szCs w:val="24"/>
        </w:rPr>
        <w:t xml:space="preserve">jako </w:t>
      </w:r>
      <w:r w:rsidR="006702B5" w:rsidRPr="006702B5">
        <w:rPr>
          <w:rFonts w:ascii="Arial" w:hAnsi="Arial" w:cs="Arial"/>
          <w:b/>
          <w:i/>
          <w:snapToGrid w:val="0"/>
          <w:sz w:val="24"/>
          <w:szCs w:val="24"/>
        </w:rPr>
        <w:t>účinek nejistoty na dosažení cílů</w:t>
      </w:r>
      <w:r w:rsidR="006702B5">
        <w:rPr>
          <w:rFonts w:ascii="Arial" w:hAnsi="Arial" w:cs="Arial"/>
          <w:sz w:val="24"/>
          <w:szCs w:val="24"/>
        </w:rPr>
        <w:t xml:space="preserve"> </w:t>
      </w:r>
      <w:r w:rsidR="00F924E3">
        <w:rPr>
          <w:rFonts w:ascii="Arial" w:hAnsi="Arial" w:cs="Arial"/>
          <w:sz w:val="24"/>
          <w:szCs w:val="24"/>
        </w:rPr>
        <w:t xml:space="preserve">na rozdíl od předchozího normativního dokumentu </w:t>
      </w:r>
      <w:r w:rsidR="00633361">
        <w:rPr>
          <w:rFonts w:ascii="Arial" w:hAnsi="Arial" w:cs="Arial"/>
          <w:sz w:val="24"/>
          <w:szCs w:val="24"/>
        </w:rPr>
        <w:tab/>
      </w:r>
      <w:r w:rsidR="00F924E3">
        <w:rPr>
          <w:rFonts w:ascii="Arial" w:hAnsi="Arial" w:cs="Arial"/>
          <w:sz w:val="24"/>
          <w:szCs w:val="24"/>
        </w:rPr>
        <w:br/>
      </w:r>
      <w:r w:rsidR="00F924E3" w:rsidRPr="00F924E3">
        <w:rPr>
          <w:rFonts w:ascii="Arial" w:hAnsi="Arial" w:cs="Arial"/>
          <w:sz w:val="24"/>
          <w:szCs w:val="24"/>
        </w:rPr>
        <w:t>ISO/IEC Guide 73:2002</w:t>
      </w:r>
      <w:r w:rsidR="00F924E3">
        <w:rPr>
          <w:rFonts w:ascii="Arial" w:hAnsi="Arial" w:cs="Arial"/>
          <w:sz w:val="24"/>
          <w:szCs w:val="24"/>
        </w:rPr>
        <w:t xml:space="preserve"> kde je </w:t>
      </w:r>
      <w:r w:rsidR="00F924E3" w:rsidRPr="00F924E3">
        <w:rPr>
          <w:rFonts w:ascii="Arial" w:hAnsi="Arial" w:cs="Arial"/>
          <w:b/>
          <w:i/>
          <w:sz w:val="24"/>
          <w:szCs w:val="24"/>
        </w:rPr>
        <w:t>riziko</w:t>
      </w:r>
      <w:r w:rsidR="00F924E3">
        <w:rPr>
          <w:rFonts w:ascii="Arial" w:hAnsi="Arial" w:cs="Arial"/>
          <w:sz w:val="24"/>
          <w:szCs w:val="24"/>
        </w:rPr>
        <w:t xml:space="preserve"> definováno jako </w:t>
      </w:r>
      <w:r w:rsidR="00F924E3" w:rsidRPr="00F924E3">
        <w:rPr>
          <w:rFonts w:ascii="Arial" w:hAnsi="Arial" w:cs="Arial"/>
          <w:b/>
          <w:i/>
          <w:sz w:val="24"/>
          <w:szCs w:val="24"/>
        </w:rPr>
        <w:t>kombinace pravděpodobnosti události a jejích následků</w:t>
      </w:r>
      <w:r w:rsidR="001F23A1">
        <w:rPr>
          <w:rFonts w:ascii="Arial" w:hAnsi="Arial" w:cs="Arial"/>
          <w:sz w:val="24"/>
          <w:szCs w:val="24"/>
        </w:rPr>
        <w:t xml:space="preserve">. </w:t>
      </w:r>
      <w:r w:rsidR="00E717FB">
        <w:rPr>
          <w:rFonts w:ascii="Arial" w:hAnsi="Arial" w:cs="Arial"/>
          <w:sz w:val="24"/>
          <w:szCs w:val="24"/>
        </w:rPr>
        <w:t xml:space="preserve">Všeobecně riziko nastává za předpokladu výskytu </w:t>
      </w:r>
      <w:r w:rsidR="008425C6">
        <w:rPr>
          <w:rFonts w:ascii="Arial" w:hAnsi="Arial" w:cs="Arial"/>
          <w:sz w:val="24"/>
          <w:szCs w:val="24"/>
        </w:rPr>
        <w:t>nejmenší</w:t>
      </w:r>
      <w:r w:rsidR="00E717FB">
        <w:rPr>
          <w:rFonts w:ascii="Arial" w:hAnsi="Arial" w:cs="Arial"/>
          <w:sz w:val="24"/>
          <w:szCs w:val="24"/>
        </w:rPr>
        <w:t>ho</w:t>
      </w:r>
      <w:r w:rsidR="008425C6">
        <w:rPr>
          <w:rFonts w:ascii="Arial" w:hAnsi="Arial" w:cs="Arial"/>
          <w:sz w:val="24"/>
          <w:szCs w:val="24"/>
        </w:rPr>
        <w:t xml:space="preserve"> počt</w:t>
      </w:r>
      <w:r w:rsidR="00E717FB">
        <w:rPr>
          <w:rFonts w:ascii="Arial" w:hAnsi="Arial" w:cs="Arial"/>
          <w:sz w:val="24"/>
          <w:szCs w:val="24"/>
        </w:rPr>
        <w:t>u</w:t>
      </w:r>
      <w:r w:rsidR="008425C6">
        <w:rPr>
          <w:rFonts w:ascii="Arial" w:hAnsi="Arial" w:cs="Arial"/>
          <w:sz w:val="24"/>
          <w:szCs w:val="24"/>
        </w:rPr>
        <w:t xml:space="preserve"> negativních následků. </w:t>
      </w:r>
      <w:r w:rsidR="00E717FB">
        <w:rPr>
          <w:rFonts w:ascii="Arial" w:hAnsi="Arial" w:cs="Arial"/>
          <w:sz w:val="24"/>
          <w:szCs w:val="24"/>
        </w:rPr>
        <w:t xml:space="preserve">Vznik </w:t>
      </w:r>
      <w:r w:rsidR="00E717FB" w:rsidRPr="00E717FB">
        <w:rPr>
          <w:rFonts w:ascii="Arial" w:hAnsi="Arial" w:cs="Arial"/>
          <w:sz w:val="24"/>
          <w:szCs w:val="24"/>
        </w:rPr>
        <w:t>rizik</w:t>
      </w:r>
      <w:r w:rsidR="00E717FB">
        <w:rPr>
          <w:rFonts w:ascii="Arial" w:hAnsi="Arial" w:cs="Arial"/>
          <w:sz w:val="24"/>
          <w:szCs w:val="24"/>
        </w:rPr>
        <w:t>a je přisuzován možným</w:t>
      </w:r>
      <w:r w:rsidR="00E717FB" w:rsidRPr="00E717FB">
        <w:rPr>
          <w:rFonts w:ascii="Arial" w:hAnsi="Arial" w:cs="Arial"/>
          <w:sz w:val="24"/>
          <w:szCs w:val="24"/>
        </w:rPr>
        <w:t xml:space="preserve"> odchyl</w:t>
      </w:r>
      <w:r w:rsidR="00E717FB">
        <w:rPr>
          <w:rFonts w:ascii="Arial" w:hAnsi="Arial" w:cs="Arial"/>
          <w:sz w:val="24"/>
          <w:szCs w:val="24"/>
        </w:rPr>
        <w:t>kám</w:t>
      </w:r>
      <w:r w:rsidR="00E717FB" w:rsidRPr="00E717FB">
        <w:rPr>
          <w:rFonts w:ascii="Arial" w:hAnsi="Arial" w:cs="Arial"/>
          <w:sz w:val="24"/>
          <w:szCs w:val="24"/>
        </w:rPr>
        <w:t xml:space="preserve"> od předpokládaného výsledku nebo události</w:t>
      </w:r>
    </w:p>
    <w:p w:rsidR="001F23A1" w:rsidRDefault="001F23A1" w:rsidP="00237C69">
      <w:pPr>
        <w:spacing w:before="120" w:after="120"/>
        <w:jc w:val="both"/>
        <w:rPr>
          <w:rFonts w:ascii="Arial" w:hAnsi="Arial" w:cs="Arial"/>
        </w:rPr>
      </w:pPr>
      <w:r w:rsidRPr="00993958">
        <w:rPr>
          <w:rFonts w:ascii="Arial" w:hAnsi="Arial" w:cs="Arial"/>
        </w:rPr>
        <w:t>POZNÁMKA</w:t>
      </w:r>
      <w:r w:rsidR="00237C69">
        <w:rPr>
          <w:rFonts w:ascii="Arial" w:hAnsi="Arial" w:cs="Arial"/>
        </w:rPr>
        <w:t> 1</w:t>
      </w:r>
      <w:r w:rsidRPr="00993958">
        <w:rPr>
          <w:rFonts w:ascii="Arial" w:hAnsi="Arial" w:cs="Arial"/>
        </w:rPr>
        <w:t> </w:t>
      </w:r>
      <w:r w:rsidRPr="00993958">
        <w:rPr>
          <w:rFonts w:ascii="Arial" w:hAnsi="Arial" w:cs="Arial"/>
        </w:rPr>
        <w:t xml:space="preserve">Termín riziko má vždy dva prvky: četnost nebo pravděpodobnost, se kterou se nebezpečná událost vyskytuje a následky této nebezpečné události. </w:t>
      </w:r>
    </w:p>
    <w:p w:rsidR="006702B5" w:rsidRPr="006702B5" w:rsidRDefault="00237C69" w:rsidP="00237C69">
      <w:pPr>
        <w:autoSpaceDE w:val="0"/>
        <w:autoSpaceDN w:val="0"/>
        <w:adjustRightInd w:val="0"/>
        <w:spacing w:before="120" w:after="120"/>
        <w:jc w:val="both"/>
        <w:rPr>
          <w:rFonts w:ascii="Arial" w:eastAsia="MS Mincho" w:hAnsi="Arial" w:cs="Arial"/>
          <w:snapToGrid w:val="0"/>
        </w:rPr>
      </w:pPr>
      <w:r>
        <w:rPr>
          <w:rFonts w:ascii="Arial" w:hAnsi="Arial" w:cs="Arial"/>
        </w:rPr>
        <w:t>POZNÁMKA 2</w:t>
      </w:r>
      <w:r w:rsidR="006702B5" w:rsidRPr="006702B5">
        <w:rPr>
          <w:rFonts w:ascii="Arial" w:eastAsia="MS Mincho" w:cs="Arial"/>
          <w:snapToGrid w:val="0"/>
        </w:rPr>
        <w:t> </w:t>
      </w:r>
      <w:r w:rsidR="006702B5" w:rsidRPr="006702B5">
        <w:rPr>
          <w:rFonts w:ascii="Arial" w:eastAsia="MS Mincho" w:hAnsi="Arial" w:cs="Arial"/>
          <w:snapToGrid w:val="0"/>
        </w:rPr>
        <w:t>Účinek je odchylk</w:t>
      </w:r>
      <w:r>
        <w:rPr>
          <w:rFonts w:ascii="Arial" w:eastAsia="MS Mincho" w:hAnsi="Arial" w:cs="Arial"/>
          <w:snapToGrid w:val="0"/>
        </w:rPr>
        <w:t>ou</w:t>
      </w:r>
      <w:r w:rsidR="006702B5" w:rsidRPr="006702B5">
        <w:rPr>
          <w:rFonts w:ascii="Arial" w:eastAsia="MS Mincho" w:hAnsi="Arial" w:cs="Arial"/>
          <w:snapToGrid w:val="0"/>
        </w:rPr>
        <w:t xml:space="preserve"> od očekávaného – kladná a/nebo záporná.</w:t>
      </w:r>
    </w:p>
    <w:p w:rsidR="006702B5" w:rsidRPr="006702B5" w:rsidRDefault="006702B5" w:rsidP="00237C69">
      <w:pPr>
        <w:autoSpaceDE w:val="0"/>
        <w:autoSpaceDN w:val="0"/>
        <w:adjustRightInd w:val="0"/>
        <w:spacing w:before="120" w:after="120"/>
        <w:jc w:val="both"/>
        <w:rPr>
          <w:rFonts w:ascii="Arial" w:eastAsia="MS Mincho" w:hAnsi="Arial" w:cs="Arial"/>
          <w:snapToGrid w:val="0"/>
        </w:rPr>
      </w:pPr>
      <w:r w:rsidRPr="006702B5">
        <w:rPr>
          <w:rFonts w:ascii="Arial" w:hAnsi="Arial" w:cs="Arial"/>
        </w:rPr>
        <w:t>POZNÁMKA</w:t>
      </w:r>
      <w:r w:rsidR="00237C69">
        <w:rPr>
          <w:rFonts w:ascii="Arial" w:hAnsi="Arial" w:cs="Arial"/>
        </w:rPr>
        <w:t> 3</w:t>
      </w:r>
      <w:r w:rsidRPr="006702B5">
        <w:rPr>
          <w:rFonts w:ascii="Arial" w:eastAsia="MS Mincho" w:hAnsi="Cambria Math" w:cs="Arial"/>
          <w:snapToGrid w:val="0"/>
        </w:rPr>
        <w:t> </w:t>
      </w:r>
      <w:r w:rsidRPr="006702B5">
        <w:rPr>
          <w:rFonts w:ascii="Arial" w:eastAsia="MS Mincho" w:hAnsi="Arial" w:cs="Arial"/>
          <w:snapToGrid w:val="0"/>
        </w:rPr>
        <w:t xml:space="preserve">Cíle mohou mít různá hlediska (jako jsou finanční, zdravotní a </w:t>
      </w:r>
      <w:r w:rsidRPr="006702B5">
        <w:rPr>
          <w:rFonts w:ascii="Arial" w:eastAsia="MS Mincho" w:hAnsi="Arial" w:cs="Arial"/>
          <w:b/>
          <w:snapToGrid w:val="0"/>
        </w:rPr>
        <w:t>bezpečnostní a environmentální cíle</w:t>
      </w:r>
      <w:r w:rsidRPr="006702B5">
        <w:rPr>
          <w:rFonts w:ascii="Arial" w:eastAsia="MS Mincho" w:hAnsi="Arial" w:cs="Arial"/>
          <w:snapToGrid w:val="0"/>
        </w:rPr>
        <w:t xml:space="preserve">) a mohou být uplatňovány na různých úrovních (jako je strategická úroveň, úroveň týkající se celé organizace, </w:t>
      </w:r>
      <w:r w:rsidRPr="00B05BE0">
        <w:rPr>
          <w:rFonts w:ascii="Arial" w:eastAsia="MS Mincho" w:hAnsi="Arial" w:cs="Arial"/>
          <w:b/>
          <w:snapToGrid w:val="0"/>
        </w:rPr>
        <w:t>projektu, produktu</w:t>
      </w:r>
      <w:r w:rsidRPr="006702B5">
        <w:rPr>
          <w:rFonts w:ascii="Arial" w:eastAsia="MS Mincho" w:hAnsi="Arial" w:cs="Arial"/>
          <w:snapToGrid w:val="0"/>
        </w:rPr>
        <w:t xml:space="preserve"> a procesu).</w:t>
      </w:r>
    </w:p>
    <w:p w:rsidR="006702B5" w:rsidRPr="00B05BE0" w:rsidRDefault="006702B5" w:rsidP="00237C69">
      <w:pPr>
        <w:pStyle w:val="Textkomente"/>
        <w:spacing w:before="120" w:after="120"/>
      </w:pPr>
      <w:r w:rsidRPr="006702B5">
        <w:lastRenderedPageBreak/>
        <w:t>POZNÁMKA</w:t>
      </w:r>
      <w:r w:rsidR="00237C69">
        <w:t> 4</w:t>
      </w:r>
      <w:r w:rsidRPr="006702B5">
        <w:rPr>
          <w:rFonts w:eastAsia="MS Mincho"/>
          <w:snapToGrid w:val="0"/>
        </w:rPr>
        <w:t> </w:t>
      </w:r>
      <w:r w:rsidRPr="006702B5">
        <w:rPr>
          <w:rFonts w:eastAsia="MS Mincho"/>
          <w:snapToGrid w:val="0"/>
        </w:rPr>
        <w:t xml:space="preserve">Rizika jsou často charakterizována odkazem na potenciální </w:t>
      </w:r>
      <w:r w:rsidRPr="006702B5">
        <w:rPr>
          <w:rFonts w:eastAsia="MS Mincho"/>
          <w:b/>
          <w:snapToGrid w:val="0"/>
        </w:rPr>
        <w:t>události</w:t>
      </w:r>
      <w:r w:rsidRPr="006702B5">
        <w:rPr>
          <w:rFonts w:eastAsia="MS Mincho"/>
          <w:snapToGrid w:val="0"/>
        </w:rPr>
        <w:t xml:space="preserve"> (</w:t>
      </w:r>
      <w:r w:rsidR="00B05BE0" w:rsidRPr="00505B51">
        <w:t xml:space="preserve">výskyt </w:t>
      </w:r>
      <w:r w:rsidR="00B05BE0">
        <w:t xml:space="preserve">nebo změnu určité množiny okolností) </w:t>
      </w:r>
      <w:r w:rsidRPr="006702B5">
        <w:rPr>
          <w:rFonts w:eastAsia="MS Mincho"/>
          <w:snapToGrid w:val="0"/>
        </w:rPr>
        <w:t xml:space="preserve">a </w:t>
      </w:r>
      <w:r w:rsidRPr="006702B5">
        <w:rPr>
          <w:rFonts w:eastAsia="MS Mincho"/>
          <w:b/>
          <w:snapToGrid w:val="0"/>
        </w:rPr>
        <w:t xml:space="preserve">následky </w:t>
      </w:r>
      <w:r w:rsidRPr="006702B5">
        <w:rPr>
          <w:rFonts w:eastAsia="MS Mincho"/>
          <w:snapToGrid w:val="0"/>
        </w:rPr>
        <w:t>(</w:t>
      </w:r>
      <w:r w:rsidR="00B05BE0">
        <w:t xml:space="preserve">výsledek </w:t>
      </w:r>
      <w:r w:rsidR="00B05BE0" w:rsidRPr="00B05BE0">
        <w:t>události</w:t>
      </w:r>
      <w:r w:rsidR="00B05BE0">
        <w:t xml:space="preserve"> působící na cíle</w:t>
      </w:r>
      <w:r w:rsidR="00B05BE0">
        <w:rPr>
          <w:rFonts w:eastAsia="MS Mincho"/>
          <w:snapToGrid w:val="0"/>
        </w:rPr>
        <w:t xml:space="preserve">) nebo na jejich </w:t>
      </w:r>
      <w:r w:rsidRPr="006702B5">
        <w:rPr>
          <w:rFonts w:eastAsia="MS Mincho"/>
          <w:snapToGrid w:val="0"/>
        </w:rPr>
        <w:t>kombinaci.</w:t>
      </w:r>
    </w:p>
    <w:p w:rsidR="006702B5" w:rsidRPr="006702B5" w:rsidRDefault="006702B5" w:rsidP="00237C69">
      <w:pPr>
        <w:autoSpaceDE w:val="0"/>
        <w:autoSpaceDN w:val="0"/>
        <w:adjustRightInd w:val="0"/>
        <w:spacing w:before="120" w:after="120"/>
        <w:jc w:val="both"/>
        <w:rPr>
          <w:rFonts w:ascii="Arial" w:eastAsia="MS Mincho" w:hAnsi="Arial" w:cs="Arial"/>
          <w:snapToGrid w:val="0"/>
        </w:rPr>
      </w:pPr>
      <w:r w:rsidRPr="006702B5">
        <w:rPr>
          <w:rFonts w:ascii="Arial" w:hAnsi="Arial" w:cs="Arial"/>
        </w:rPr>
        <w:t>POZNÁMKA</w:t>
      </w:r>
      <w:r w:rsidR="00237C69">
        <w:rPr>
          <w:rFonts w:ascii="Arial" w:hAnsi="Arial" w:cs="Arial"/>
        </w:rPr>
        <w:t> 5</w:t>
      </w:r>
      <w:r w:rsidRPr="006702B5">
        <w:rPr>
          <w:rFonts w:ascii="Arial" w:eastAsia="MS Mincho" w:hAnsi="Cambria Math" w:cs="Arial"/>
          <w:snapToGrid w:val="0"/>
        </w:rPr>
        <w:t> </w:t>
      </w:r>
      <w:r w:rsidRPr="006702B5">
        <w:rPr>
          <w:rFonts w:ascii="Arial" w:eastAsia="MS Mincho" w:hAnsi="Arial" w:cs="Arial"/>
          <w:snapToGrid w:val="0"/>
        </w:rPr>
        <w:t xml:space="preserve">Riziko se často vyjadřuje jako kombinace následků události (včetně změn okolností) a s ní související </w:t>
      </w:r>
      <w:r w:rsidRPr="006702B5">
        <w:rPr>
          <w:rFonts w:ascii="Arial" w:eastAsia="MS Mincho" w:hAnsi="Arial" w:cs="Arial"/>
          <w:b/>
          <w:snapToGrid w:val="0"/>
        </w:rPr>
        <w:t>možnosti</w:t>
      </w:r>
      <w:r w:rsidRPr="006702B5">
        <w:rPr>
          <w:rFonts w:ascii="Arial" w:eastAsia="MS Mincho" w:hAnsi="Arial" w:cs="Arial"/>
          <w:snapToGrid w:val="0"/>
        </w:rPr>
        <w:t xml:space="preserve"> </w:t>
      </w:r>
      <w:r w:rsidRPr="006702B5">
        <w:rPr>
          <w:rFonts w:ascii="Arial" w:eastAsia="MS Mincho" w:hAnsi="Arial" w:cs="Arial"/>
          <w:b/>
          <w:bCs/>
          <w:snapToGrid w:val="0"/>
        </w:rPr>
        <w:t>výskytu</w:t>
      </w:r>
      <w:r w:rsidRPr="006702B5">
        <w:rPr>
          <w:rFonts w:ascii="Arial" w:eastAsia="MS Mincho" w:hAnsi="Arial" w:cs="Arial"/>
          <w:snapToGrid w:val="0"/>
        </w:rPr>
        <w:t xml:space="preserve"> (3.6.1.1).</w:t>
      </w:r>
    </w:p>
    <w:p w:rsidR="006702B5" w:rsidRPr="00541860" w:rsidRDefault="006702B5" w:rsidP="00237C69">
      <w:pPr>
        <w:autoSpaceDE w:val="0"/>
        <w:autoSpaceDN w:val="0"/>
        <w:adjustRightInd w:val="0"/>
        <w:spacing w:before="120" w:after="120"/>
        <w:jc w:val="both"/>
        <w:rPr>
          <w:rFonts w:ascii="Arial" w:hAnsi="Arial" w:cs="Arial"/>
          <w:sz w:val="24"/>
          <w:szCs w:val="24"/>
        </w:rPr>
      </w:pPr>
      <w:r w:rsidRPr="00541860">
        <w:rPr>
          <w:rFonts w:ascii="Arial" w:hAnsi="Arial" w:cs="Arial"/>
        </w:rPr>
        <w:t>POZNÁMKA</w:t>
      </w:r>
      <w:r w:rsidR="00237C69">
        <w:rPr>
          <w:rFonts w:ascii="Arial" w:hAnsi="Arial" w:cs="Arial"/>
        </w:rPr>
        <w:t> </w:t>
      </w:r>
      <w:r w:rsidR="00902B3C">
        <w:rPr>
          <w:rFonts w:ascii="Arial" w:hAnsi="Arial" w:cs="Arial"/>
        </w:rPr>
        <w:t>6</w:t>
      </w:r>
      <w:r w:rsidRPr="00541860">
        <w:rPr>
          <w:rFonts w:ascii="Arial" w:eastAsia="MS Mincho" w:cs="Arial"/>
          <w:snapToGrid w:val="0"/>
        </w:rPr>
        <w:t> </w:t>
      </w:r>
      <w:r w:rsidRPr="00541860">
        <w:rPr>
          <w:rFonts w:ascii="Arial" w:eastAsia="MS Mincho" w:hAnsi="Arial" w:cs="Arial"/>
          <w:snapToGrid w:val="0"/>
        </w:rPr>
        <w:t>Nejistota je stav dokonce i částečného nedostatku informací související s pochopením nebo znalostí události a jejích následků nebo možnosti výskytu.</w:t>
      </w:r>
    </w:p>
    <w:p w:rsidR="00F96078" w:rsidRPr="00B57D5E" w:rsidRDefault="00902B3C" w:rsidP="00902B3C">
      <w:pPr>
        <w:pStyle w:val="Nadpis3"/>
        <w:rPr>
          <w:i/>
        </w:rPr>
      </w:pPr>
      <w:r w:rsidRPr="00B57D5E">
        <w:rPr>
          <w:i/>
        </w:rPr>
        <w:t xml:space="preserve">Přehled normativních dokumentů vztahujících </w:t>
      </w:r>
      <w:r w:rsidR="00801290" w:rsidRPr="00B57D5E">
        <w:rPr>
          <w:i/>
        </w:rPr>
        <w:t xml:space="preserve">se </w:t>
      </w:r>
      <w:r w:rsidR="007451BE">
        <w:rPr>
          <w:i/>
        </w:rPr>
        <w:t xml:space="preserve">k </w:t>
      </w:r>
      <w:r w:rsidR="00801290" w:rsidRPr="00B57D5E">
        <w:rPr>
          <w:i/>
        </w:rPr>
        <w:t>problematice rizika</w:t>
      </w:r>
    </w:p>
    <w:p w:rsidR="00902B3C" w:rsidRPr="003948CF" w:rsidRDefault="00902B3C" w:rsidP="003948CF">
      <w:pPr>
        <w:pStyle w:val="Odstavecseseznamem"/>
        <w:numPr>
          <w:ilvl w:val="0"/>
          <w:numId w:val="39"/>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color w:val="000000"/>
          <w:sz w:val="24"/>
          <w:szCs w:val="24"/>
        </w:rPr>
      </w:pPr>
      <w:r w:rsidRPr="003948CF">
        <w:rPr>
          <w:rFonts w:ascii="Arial" w:hAnsi="Arial" w:cs="Arial"/>
          <w:color w:val="000000"/>
          <w:sz w:val="24"/>
          <w:szCs w:val="24"/>
        </w:rPr>
        <w:t>ČSN EN ISO 12100-1:2004 Bezpečnost strojních zařízení - Základní pojmy, všeobecné zásady pro konstrukci - Část 1: Základní terminologie, metodologie</w:t>
      </w:r>
    </w:p>
    <w:p w:rsidR="00902B3C" w:rsidRPr="003948CF" w:rsidRDefault="00902B3C" w:rsidP="003948CF">
      <w:pPr>
        <w:pStyle w:val="Odstavecseseznamem"/>
        <w:numPr>
          <w:ilvl w:val="0"/>
          <w:numId w:val="39"/>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color w:val="000000"/>
          <w:sz w:val="24"/>
          <w:szCs w:val="24"/>
        </w:rPr>
      </w:pPr>
      <w:r w:rsidRPr="003948CF">
        <w:rPr>
          <w:rFonts w:ascii="Arial" w:hAnsi="Arial" w:cs="Arial"/>
          <w:color w:val="000000"/>
          <w:sz w:val="24"/>
          <w:szCs w:val="24"/>
        </w:rPr>
        <w:t>ČSN EN ISO 12100-2:2004 Bezpečnost strojních zařízení - Základní pojmy, všeobecné zásady pro konstrukci - Část 2: Technické zásady</w:t>
      </w:r>
    </w:p>
    <w:p w:rsidR="00902B3C" w:rsidRPr="003948CF" w:rsidRDefault="00902B3C" w:rsidP="003948CF">
      <w:pPr>
        <w:pStyle w:val="Odstavecseseznamem"/>
        <w:numPr>
          <w:ilvl w:val="0"/>
          <w:numId w:val="39"/>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color w:val="2F2F2F"/>
          <w:sz w:val="24"/>
          <w:szCs w:val="24"/>
        </w:rPr>
      </w:pPr>
      <w:r w:rsidRPr="003948CF">
        <w:rPr>
          <w:rFonts w:ascii="Arial" w:hAnsi="Arial" w:cs="Arial"/>
          <w:color w:val="2F2F2F"/>
          <w:sz w:val="24"/>
          <w:szCs w:val="24"/>
        </w:rPr>
        <w:t>ČSN EN ISO 13849-1:2008 Bezpečnost strojních zařízení - Bezpečnostní části ovládacích systémů - Část 1: Všeobecné zásady pro konstrukci</w:t>
      </w:r>
    </w:p>
    <w:p w:rsidR="00902B3C" w:rsidRPr="003948CF" w:rsidRDefault="00902B3C" w:rsidP="003948CF">
      <w:pPr>
        <w:pStyle w:val="Odstavecseseznamem"/>
        <w:numPr>
          <w:ilvl w:val="0"/>
          <w:numId w:val="39"/>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color w:val="2F2F2F"/>
          <w:sz w:val="24"/>
          <w:szCs w:val="24"/>
        </w:rPr>
      </w:pPr>
      <w:r w:rsidRPr="003948CF">
        <w:rPr>
          <w:rFonts w:ascii="Arial" w:hAnsi="Arial" w:cs="Arial"/>
          <w:color w:val="2F2F2F"/>
          <w:sz w:val="24"/>
          <w:szCs w:val="24"/>
        </w:rPr>
        <w:t>ČSN EN ISO 13849-2:2008 Bezpečnost strojních zařízení - Bezpečnostní části ovl</w:t>
      </w:r>
      <w:r w:rsidR="002E75DC" w:rsidRPr="003948CF">
        <w:rPr>
          <w:rFonts w:ascii="Arial" w:hAnsi="Arial" w:cs="Arial"/>
          <w:color w:val="2F2F2F"/>
          <w:sz w:val="24"/>
          <w:szCs w:val="24"/>
        </w:rPr>
        <w:t>á</w:t>
      </w:r>
      <w:r w:rsidRPr="003948CF">
        <w:rPr>
          <w:rFonts w:ascii="Arial" w:hAnsi="Arial" w:cs="Arial"/>
          <w:color w:val="2F2F2F"/>
          <w:sz w:val="24"/>
          <w:szCs w:val="24"/>
        </w:rPr>
        <w:t>dacích systémů - Část 2: Ověřování</w:t>
      </w:r>
    </w:p>
    <w:p w:rsidR="00902B3C" w:rsidRPr="003948CF" w:rsidRDefault="00902B3C" w:rsidP="003948CF">
      <w:pPr>
        <w:pStyle w:val="Odstavecseseznamem"/>
        <w:numPr>
          <w:ilvl w:val="0"/>
          <w:numId w:val="39"/>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color w:val="2F2F2F"/>
          <w:sz w:val="24"/>
          <w:szCs w:val="24"/>
        </w:rPr>
      </w:pPr>
      <w:r w:rsidRPr="003948CF">
        <w:rPr>
          <w:rFonts w:ascii="Arial" w:hAnsi="Arial" w:cs="Arial"/>
          <w:color w:val="2F2F2F"/>
          <w:sz w:val="24"/>
          <w:szCs w:val="24"/>
        </w:rPr>
        <w:t xml:space="preserve">ČSN EN ISO 14121-1:2008 Bezpečnost strojních zařízení - Posouzení rizika - </w:t>
      </w:r>
      <w:r w:rsidRPr="003948CF">
        <w:rPr>
          <w:rFonts w:ascii="Arial" w:hAnsi="Arial" w:cs="Arial"/>
          <w:color w:val="2F2F2F"/>
          <w:sz w:val="24"/>
          <w:szCs w:val="24"/>
        </w:rPr>
        <w:br/>
        <w:t>Část 1: Zásady</w:t>
      </w:r>
    </w:p>
    <w:p w:rsidR="00902B3C" w:rsidRDefault="00902B3C" w:rsidP="003948CF">
      <w:pPr>
        <w:pStyle w:val="posun"/>
        <w:numPr>
          <w:ilvl w:val="0"/>
          <w:numId w:val="39"/>
        </w:numPr>
        <w:spacing w:before="0" w:beforeAutospacing="0" w:after="0" w:afterAutospacing="0"/>
        <w:jc w:val="both"/>
        <w:rPr>
          <w:rFonts w:ascii="Arial" w:hAnsi="Arial" w:cs="Arial"/>
          <w:color w:val="2F2F2F"/>
        </w:rPr>
      </w:pPr>
      <w:r w:rsidRPr="00902B3C">
        <w:rPr>
          <w:rFonts w:ascii="Arial" w:hAnsi="Arial" w:cs="Arial"/>
          <w:color w:val="2F2F2F"/>
        </w:rPr>
        <w:t xml:space="preserve">ISO/TR 14121-2:2008 Bezpečnost strojních zařízení - Posouzení rizika </w:t>
      </w:r>
      <w:r>
        <w:rPr>
          <w:rFonts w:ascii="Arial" w:hAnsi="Arial" w:cs="Arial"/>
          <w:color w:val="2F2F2F"/>
        </w:rPr>
        <w:t xml:space="preserve">– Část 2: Praktické směrnice a příklady metod </w:t>
      </w:r>
    </w:p>
    <w:p w:rsidR="00902B3C" w:rsidRDefault="00902B3C" w:rsidP="00902B3C">
      <w:pPr>
        <w:pStyle w:val="posun"/>
        <w:spacing w:before="120" w:beforeAutospacing="0" w:after="120" w:afterAutospacing="0"/>
        <w:jc w:val="both"/>
        <w:rPr>
          <w:rFonts w:ascii="Arial" w:hAnsi="Arial" w:cs="Arial"/>
          <w:color w:val="2F2F2F"/>
          <w:sz w:val="20"/>
          <w:szCs w:val="20"/>
        </w:rPr>
      </w:pPr>
      <w:r w:rsidRPr="00902B3C">
        <w:rPr>
          <w:rFonts w:ascii="Arial" w:hAnsi="Arial" w:cs="Arial"/>
          <w:color w:val="2F2F2F"/>
          <w:sz w:val="20"/>
          <w:szCs w:val="20"/>
        </w:rPr>
        <w:t>POZNÁMKA Tento normativní dokument nebyl přeložen</w:t>
      </w:r>
      <w:r w:rsidR="002E75DC">
        <w:rPr>
          <w:rFonts w:ascii="Arial" w:hAnsi="Arial" w:cs="Arial"/>
          <w:color w:val="2F2F2F"/>
          <w:sz w:val="20"/>
          <w:szCs w:val="20"/>
        </w:rPr>
        <w:t>,</w:t>
      </w:r>
      <w:r w:rsidRPr="00902B3C">
        <w:rPr>
          <w:rFonts w:ascii="Arial" w:hAnsi="Arial" w:cs="Arial"/>
          <w:color w:val="2F2F2F"/>
          <w:sz w:val="20"/>
          <w:szCs w:val="20"/>
        </w:rPr>
        <w:t xml:space="preserve"> proto uvádím jeho </w:t>
      </w:r>
      <w:r w:rsidR="00FD1015">
        <w:rPr>
          <w:rFonts w:ascii="Arial" w:hAnsi="Arial" w:cs="Arial"/>
          <w:color w:val="2F2F2F"/>
          <w:sz w:val="20"/>
          <w:szCs w:val="20"/>
        </w:rPr>
        <w:t>rámcový obsah.</w:t>
      </w:r>
    </w:p>
    <w:p w:rsidR="006C2BAB" w:rsidRDefault="006C2BAB" w:rsidP="003948CF">
      <w:pPr>
        <w:pStyle w:val="posun"/>
        <w:spacing w:before="0" w:beforeAutospacing="0" w:after="0" w:afterAutospacing="0"/>
        <w:jc w:val="both"/>
        <w:rPr>
          <w:rFonts w:ascii="Arial" w:hAnsi="Arial" w:cs="Arial"/>
        </w:rPr>
      </w:pPr>
      <w:r>
        <w:rPr>
          <w:rFonts w:ascii="Arial" w:hAnsi="Arial" w:cs="Arial"/>
        </w:rPr>
        <w:t xml:space="preserve">K uvedeným normativním dokumentům je nutné přiřadit připravované normativní dokumenty </w:t>
      </w:r>
      <w:r w:rsidR="00AF4AD7">
        <w:rPr>
          <w:rFonts w:ascii="Arial" w:hAnsi="Arial" w:cs="Arial"/>
        </w:rPr>
        <w:br/>
      </w:r>
      <w:r>
        <w:rPr>
          <w:rFonts w:ascii="Arial" w:hAnsi="Arial" w:cs="Arial"/>
        </w:rPr>
        <w:t>a to:</w:t>
      </w:r>
    </w:p>
    <w:p w:rsidR="006C2BAB" w:rsidRPr="003948CF" w:rsidRDefault="006C2BAB" w:rsidP="003948CF">
      <w:pPr>
        <w:pStyle w:val="Odstavecseseznamem"/>
        <w:numPr>
          <w:ilvl w:val="0"/>
          <w:numId w:val="40"/>
        </w:numPr>
        <w:autoSpaceDE w:val="0"/>
        <w:autoSpaceDN w:val="0"/>
        <w:adjustRightInd w:val="0"/>
        <w:rPr>
          <w:rFonts w:ascii="Arial" w:hAnsi="Arial" w:cs="Arial"/>
          <w:bCs/>
          <w:sz w:val="24"/>
          <w:szCs w:val="24"/>
        </w:rPr>
      </w:pPr>
      <w:r w:rsidRPr="003948CF">
        <w:rPr>
          <w:rFonts w:ascii="Arial" w:hAnsi="Arial" w:cs="Arial"/>
          <w:sz w:val="24"/>
          <w:szCs w:val="24"/>
        </w:rPr>
        <w:t xml:space="preserve">ISO GUIDE 73:2009 </w:t>
      </w:r>
      <w:r w:rsidRPr="003948CF">
        <w:rPr>
          <w:rFonts w:ascii="Arial" w:hAnsi="Arial" w:cs="Arial"/>
          <w:sz w:val="24"/>
          <w:szCs w:val="24"/>
        </w:rPr>
        <w:tab/>
        <w:t>Management rizika – Slovník</w:t>
      </w:r>
    </w:p>
    <w:p w:rsidR="006C2BAB" w:rsidRPr="00FD1015" w:rsidRDefault="006C2BAB" w:rsidP="003948CF">
      <w:pPr>
        <w:pStyle w:val="posun"/>
        <w:numPr>
          <w:ilvl w:val="0"/>
          <w:numId w:val="40"/>
        </w:numPr>
        <w:spacing w:before="0" w:beforeAutospacing="0" w:after="0" w:afterAutospacing="0"/>
        <w:jc w:val="both"/>
        <w:rPr>
          <w:rFonts w:ascii="Arial" w:hAnsi="Arial" w:cs="Arial"/>
        </w:rPr>
      </w:pPr>
      <w:r w:rsidRPr="00FD1015">
        <w:rPr>
          <w:rFonts w:ascii="Arial" w:hAnsi="Arial" w:cs="Arial"/>
        </w:rPr>
        <w:t xml:space="preserve">ISO 31000:2009 </w:t>
      </w:r>
      <w:r>
        <w:rPr>
          <w:rFonts w:ascii="Arial" w:hAnsi="Arial" w:cs="Arial"/>
        </w:rPr>
        <w:tab/>
      </w:r>
      <w:r>
        <w:rPr>
          <w:rFonts w:ascii="Arial" w:hAnsi="Arial" w:cs="Arial"/>
        </w:rPr>
        <w:tab/>
      </w:r>
      <w:r w:rsidRPr="00FD1015">
        <w:rPr>
          <w:rFonts w:ascii="Arial" w:hAnsi="Arial" w:cs="Arial"/>
        </w:rPr>
        <w:t>Management rizik – Principy a směrnice</w:t>
      </w:r>
    </w:p>
    <w:p w:rsidR="006C2BAB" w:rsidRPr="003948CF" w:rsidRDefault="006C2BAB" w:rsidP="003948CF">
      <w:pPr>
        <w:pStyle w:val="Odstavecseseznamem"/>
        <w:numPr>
          <w:ilvl w:val="0"/>
          <w:numId w:val="40"/>
        </w:numPr>
        <w:autoSpaceDE w:val="0"/>
        <w:autoSpaceDN w:val="0"/>
        <w:adjustRightInd w:val="0"/>
        <w:jc w:val="both"/>
        <w:rPr>
          <w:rFonts w:ascii="Arial" w:hAnsi="Arial" w:cs="Arial"/>
          <w:sz w:val="24"/>
          <w:szCs w:val="24"/>
        </w:rPr>
      </w:pPr>
      <w:r w:rsidRPr="003948CF">
        <w:rPr>
          <w:rFonts w:ascii="Arial" w:hAnsi="Arial" w:cs="Arial"/>
          <w:sz w:val="24"/>
          <w:szCs w:val="24"/>
        </w:rPr>
        <w:t xml:space="preserve">ISO/IEC 31010:2009 </w:t>
      </w:r>
      <w:r w:rsidRPr="003948CF">
        <w:rPr>
          <w:rFonts w:ascii="Arial" w:hAnsi="Arial" w:cs="Arial"/>
          <w:sz w:val="24"/>
          <w:szCs w:val="24"/>
        </w:rPr>
        <w:tab/>
        <w:t xml:space="preserve">Management rizika – Prokazování rizika </w:t>
      </w:r>
    </w:p>
    <w:p w:rsidR="006C2BAB" w:rsidRPr="00AF4AD7" w:rsidRDefault="006C2BAB" w:rsidP="00AF4AD7">
      <w:pPr>
        <w:pStyle w:val="Nadpis1"/>
        <w:shd w:val="clear" w:color="auto" w:fill="FFFFFF"/>
        <w:spacing w:before="0" w:after="0"/>
        <w:jc w:val="both"/>
        <w:rPr>
          <w:b w:val="0"/>
          <w:sz w:val="24"/>
          <w:szCs w:val="24"/>
        </w:rPr>
      </w:pPr>
      <w:r w:rsidRPr="004E22A8">
        <w:rPr>
          <w:b w:val="0"/>
          <w:sz w:val="24"/>
          <w:szCs w:val="24"/>
        </w:rPr>
        <w:t>Dalším doporučeným podkladem je</w:t>
      </w:r>
      <w:r>
        <w:rPr>
          <w:b w:val="0"/>
          <w:sz w:val="24"/>
          <w:szCs w:val="24"/>
        </w:rPr>
        <w:t xml:space="preserve"> volně přístupný program:</w:t>
      </w:r>
      <w:r w:rsidRPr="004E22A8">
        <w:rPr>
          <w:b w:val="0"/>
          <w:sz w:val="24"/>
          <w:szCs w:val="24"/>
        </w:rPr>
        <w:t xml:space="preserve"> </w:t>
      </w:r>
      <w:r w:rsidR="00AF4AD7">
        <w:rPr>
          <w:b w:val="0"/>
          <w:sz w:val="24"/>
          <w:szCs w:val="24"/>
        </w:rPr>
        <w:tab/>
      </w:r>
      <w:r w:rsidRPr="004E22A8">
        <w:rPr>
          <w:b w:val="0"/>
          <w:sz w:val="24"/>
          <w:szCs w:val="24"/>
        </w:rPr>
        <w:br/>
        <w:t>Software-Assistent SISTEMA - Safety Integrity Software Tool for the Evaluation of Machine Applications</w:t>
      </w:r>
      <w:r>
        <w:rPr>
          <w:b w:val="0"/>
          <w:sz w:val="24"/>
          <w:szCs w:val="24"/>
        </w:rPr>
        <w:t xml:space="preserve"> </w:t>
      </w:r>
      <w:r w:rsidR="00AF4AD7">
        <w:rPr>
          <w:b w:val="0"/>
          <w:sz w:val="24"/>
          <w:szCs w:val="24"/>
        </w:rPr>
        <w:t xml:space="preserve"> </w:t>
      </w:r>
      <w:hyperlink r:id="rId11" w:history="1">
        <w:r w:rsidRPr="00AF4AD7">
          <w:rPr>
            <w:rStyle w:val="Hypertextovodkaz"/>
            <w:b w:val="0"/>
            <w:sz w:val="24"/>
            <w:szCs w:val="24"/>
          </w:rPr>
          <w:t>http://www.dguv.de/ifa/en/pra/softwa/sistema/index.jsp</w:t>
        </w:r>
      </w:hyperlink>
      <w:r w:rsidRPr="00AF4AD7">
        <w:rPr>
          <w:b w:val="0"/>
          <w:color w:val="000000"/>
          <w:sz w:val="24"/>
          <w:szCs w:val="24"/>
        </w:rPr>
        <w:t>,</w:t>
      </w:r>
    </w:p>
    <w:p w:rsidR="006C2BAB" w:rsidRPr="00B57D5E" w:rsidRDefault="006C2BAB" w:rsidP="003948CF">
      <w:pPr>
        <w:pStyle w:val="Nadpis3"/>
        <w:spacing w:before="120"/>
        <w:rPr>
          <w:i/>
          <w:sz w:val="24"/>
          <w:szCs w:val="24"/>
        </w:rPr>
      </w:pPr>
      <w:r w:rsidRPr="00B57D5E">
        <w:rPr>
          <w:i/>
          <w:sz w:val="24"/>
          <w:szCs w:val="24"/>
        </w:rPr>
        <w:t>Co je účelem posouzení rizika?</w:t>
      </w:r>
    </w:p>
    <w:p w:rsidR="00663BF7" w:rsidRPr="006C2BAB" w:rsidRDefault="00663BF7" w:rsidP="00663BF7">
      <w:pPr>
        <w:jc w:val="both"/>
        <w:rPr>
          <w:rFonts w:ascii="Arial" w:hAnsi="Arial" w:cs="Arial"/>
          <w:sz w:val="24"/>
          <w:szCs w:val="24"/>
        </w:rPr>
      </w:pPr>
      <w:r w:rsidRPr="006C2BAB">
        <w:rPr>
          <w:rFonts w:ascii="Arial" w:hAnsi="Arial" w:cs="Arial"/>
          <w:sz w:val="24"/>
          <w:szCs w:val="24"/>
        </w:rPr>
        <w:t>Účelem posouzení rizika je identifikovat nebezpečí a odhadnout a vyhodnotit riziko, tak aby toto riziko bylo sníženo. K tomuto účelu existuje mnoho metod a nástrojů, a několik těchto metod je popsáno v tomto normativním dokumentu. Zvolená metoda nebo nástroj budou do značné míry předmětem toho, co průmysl, organizace nebo osoba preferuje. Volba specifické metody nebo nástroje je méně důležitá, než proces samotný. Prospěch z posouzení rizika pochází spíše z řádné realizace procesu, než z přesnosti výsledku; pokud se použije systematický přístup k tomu, aby se došlo od identifikace nebezpečí ke snížení rizika, pro něž brány v úvahu všechny rizikové prvky.</w:t>
      </w:r>
      <w:r w:rsidRPr="006C2BAB">
        <w:rPr>
          <w:rFonts w:ascii="Arial" w:hAnsi="Arial" w:cs="Arial"/>
          <w:sz w:val="24"/>
          <w:szCs w:val="24"/>
        </w:rPr>
        <w:tab/>
      </w:r>
      <w:r w:rsidRPr="006C2BAB">
        <w:rPr>
          <w:rFonts w:ascii="Arial" w:hAnsi="Arial" w:cs="Arial"/>
          <w:sz w:val="24"/>
          <w:szCs w:val="24"/>
        </w:rPr>
        <w:br/>
        <w:t>Doplnění ochranných zařízení ke konstrukci může zvýšit náklady a omezit snadnost použití stroje, pokud se tato ochranná opatření přidají až poté, co byl dokončen jeho konstrukční návrh nebo strojní zařízení samotné již bylo vyrobeno. Změny strojního zařízení jsou obecně méně nákladné, a mnohem účinnější ve stadiu jeho konstruování, je tedy výhodné provádět posouzení rizika během procesu konstrukce strojního zařízení.</w:t>
      </w:r>
      <w:r w:rsidRPr="006C2BAB">
        <w:rPr>
          <w:rFonts w:ascii="Arial" w:hAnsi="Arial" w:cs="Arial"/>
          <w:sz w:val="24"/>
          <w:szCs w:val="24"/>
        </w:rPr>
        <w:tab/>
      </w:r>
      <w:r w:rsidRPr="006C2BAB">
        <w:rPr>
          <w:rFonts w:ascii="Arial" w:hAnsi="Arial" w:cs="Arial"/>
          <w:sz w:val="24"/>
          <w:szCs w:val="24"/>
        </w:rPr>
        <w:br/>
        <w:t>Posouzení rizika se provádí znovu, po dokončení konstrukce stroje, spolu s existujícím prototyp</w:t>
      </w:r>
      <w:r w:rsidR="006C2BAB">
        <w:rPr>
          <w:rFonts w:ascii="Arial" w:hAnsi="Arial" w:cs="Arial"/>
          <w:sz w:val="24"/>
          <w:szCs w:val="24"/>
        </w:rPr>
        <w:t>em</w:t>
      </w:r>
      <w:r w:rsidR="00D64521">
        <w:rPr>
          <w:rFonts w:ascii="Arial" w:hAnsi="Arial" w:cs="Arial"/>
          <w:sz w:val="24"/>
          <w:szCs w:val="24"/>
        </w:rPr>
        <w:t xml:space="preserve"> </w:t>
      </w:r>
      <w:r w:rsidRPr="006C2BAB">
        <w:rPr>
          <w:rFonts w:ascii="Arial" w:hAnsi="Arial" w:cs="Arial"/>
          <w:sz w:val="24"/>
          <w:szCs w:val="24"/>
        </w:rPr>
        <w:t>a poté, co je strojní zařízení určitou dobu v užívání.</w:t>
      </w:r>
      <w:r w:rsidRPr="006C2BAB">
        <w:rPr>
          <w:rFonts w:ascii="Arial" w:hAnsi="Arial" w:cs="Arial"/>
          <w:sz w:val="24"/>
          <w:szCs w:val="24"/>
        </w:rPr>
        <w:tab/>
      </w:r>
      <w:r w:rsidRPr="006C2BAB">
        <w:rPr>
          <w:rFonts w:ascii="Arial" w:hAnsi="Arial" w:cs="Arial"/>
          <w:sz w:val="24"/>
          <w:szCs w:val="24"/>
        </w:rPr>
        <w:br/>
        <w:t xml:space="preserve">Bez ohledu na etapu konstruování stroje, na dobu jeho výroby a průběh jeho uvedení do provozu je možné provádět posouzení rizika také v průběhu revize strojního zařízení, nebo úpravy strojního zařízení, případně v kterýkoliv jiný okamžik za účelem jeho ohodnocení např. v </w:t>
      </w:r>
      <w:r w:rsidRPr="006C2BAB">
        <w:rPr>
          <w:rFonts w:ascii="Arial" w:hAnsi="Arial" w:cs="Arial"/>
          <w:sz w:val="24"/>
          <w:szCs w:val="24"/>
        </w:rPr>
        <w:lastRenderedPageBreak/>
        <w:t>případě nešťastných náhod nebo selhání</w:t>
      </w:r>
      <w:r w:rsidR="00FD1015" w:rsidRPr="006C2BAB">
        <w:rPr>
          <w:rFonts w:ascii="Arial" w:hAnsi="Arial" w:cs="Arial"/>
          <w:sz w:val="24"/>
          <w:szCs w:val="24"/>
        </w:rPr>
        <w:t>,</w:t>
      </w:r>
      <w:r w:rsidRPr="006C2BAB">
        <w:rPr>
          <w:rFonts w:ascii="Arial" w:hAnsi="Arial" w:cs="Arial"/>
          <w:sz w:val="24"/>
          <w:szCs w:val="24"/>
        </w:rPr>
        <w:t xml:space="preserve"> </w:t>
      </w:r>
      <w:r w:rsidR="00FD1015" w:rsidRPr="006C2BAB">
        <w:rPr>
          <w:rFonts w:ascii="Arial" w:hAnsi="Arial" w:cs="Arial"/>
          <w:sz w:val="24"/>
          <w:szCs w:val="24"/>
        </w:rPr>
        <w:t>a nebo</w:t>
      </w:r>
      <w:r w:rsidRPr="006C2BAB">
        <w:rPr>
          <w:rFonts w:ascii="Arial" w:hAnsi="Arial" w:cs="Arial"/>
          <w:sz w:val="24"/>
          <w:szCs w:val="24"/>
        </w:rPr>
        <w:t xml:space="preserve"> špatné funkce stroje.</w:t>
      </w:r>
      <w:r w:rsidR="00FD1015" w:rsidRPr="006C2BAB">
        <w:rPr>
          <w:rFonts w:ascii="Arial" w:hAnsi="Arial" w:cs="Arial"/>
          <w:sz w:val="24"/>
          <w:szCs w:val="24"/>
        </w:rPr>
        <w:tab/>
        <w:t xml:space="preserve">Proto je nutnost </w:t>
      </w:r>
      <w:r w:rsidRPr="006C2BAB">
        <w:rPr>
          <w:rFonts w:ascii="Arial" w:hAnsi="Arial" w:cs="Arial"/>
          <w:sz w:val="24"/>
          <w:szCs w:val="24"/>
        </w:rPr>
        <w:t>ověř</w:t>
      </w:r>
      <w:r w:rsidR="00FD1015" w:rsidRPr="006C2BAB">
        <w:rPr>
          <w:rFonts w:ascii="Arial" w:hAnsi="Arial" w:cs="Arial"/>
          <w:sz w:val="24"/>
          <w:szCs w:val="24"/>
        </w:rPr>
        <w:t>ení</w:t>
      </w:r>
      <w:r w:rsidRPr="006C2BAB">
        <w:rPr>
          <w:rFonts w:ascii="Arial" w:hAnsi="Arial" w:cs="Arial"/>
          <w:sz w:val="24"/>
          <w:szCs w:val="24"/>
        </w:rPr>
        <w:t xml:space="preserve"> účinnost</w:t>
      </w:r>
      <w:r w:rsidR="00FD1015" w:rsidRPr="006C2BAB">
        <w:rPr>
          <w:rFonts w:ascii="Arial" w:hAnsi="Arial" w:cs="Arial"/>
          <w:sz w:val="24"/>
          <w:szCs w:val="24"/>
        </w:rPr>
        <w:t xml:space="preserve">i </w:t>
      </w:r>
      <w:r w:rsidRPr="006C2BAB">
        <w:rPr>
          <w:rFonts w:ascii="Arial" w:hAnsi="Arial" w:cs="Arial"/>
          <w:sz w:val="24"/>
          <w:szCs w:val="24"/>
        </w:rPr>
        <w:t>rea</w:t>
      </w:r>
      <w:r w:rsidR="00FD1015" w:rsidRPr="006C2BAB">
        <w:rPr>
          <w:rFonts w:ascii="Arial" w:hAnsi="Arial" w:cs="Arial"/>
          <w:sz w:val="24"/>
          <w:szCs w:val="24"/>
        </w:rPr>
        <w:t>lizovaných ochranných opatření</w:t>
      </w:r>
    </w:p>
    <w:p w:rsidR="000F22EC" w:rsidRPr="00B57D5E" w:rsidRDefault="00D53810" w:rsidP="003948CF">
      <w:pPr>
        <w:pStyle w:val="Nadpis3"/>
        <w:spacing w:before="120"/>
        <w:rPr>
          <w:i/>
          <w:sz w:val="24"/>
          <w:szCs w:val="24"/>
        </w:rPr>
      </w:pPr>
      <w:r w:rsidRPr="00B57D5E">
        <w:rPr>
          <w:i/>
          <w:sz w:val="24"/>
          <w:szCs w:val="24"/>
        </w:rPr>
        <w:t xml:space="preserve"> </w:t>
      </w:r>
      <w:r w:rsidR="000F22EC" w:rsidRPr="00B57D5E">
        <w:rPr>
          <w:i/>
          <w:sz w:val="24"/>
          <w:szCs w:val="24"/>
        </w:rPr>
        <w:t>Co předpokládá analýza rizik?</w:t>
      </w:r>
    </w:p>
    <w:p w:rsidR="000F22EC" w:rsidRPr="000F22EC" w:rsidRDefault="000F22EC" w:rsidP="000F22EC">
      <w:pPr>
        <w:jc w:val="both"/>
        <w:rPr>
          <w:rFonts w:ascii="Arial" w:hAnsi="Arial" w:cs="Arial"/>
          <w:sz w:val="24"/>
          <w:szCs w:val="24"/>
        </w:rPr>
      </w:pPr>
      <w:r w:rsidRPr="000F22EC">
        <w:rPr>
          <w:rFonts w:ascii="Arial" w:hAnsi="Arial" w:cs="Arial"/>
          <w:sz w:val="24"/>
          <w:szCs w:val="24"/>
        </w:rPr>
        <w:t xml:space="preserve">Analýza rizik BOZP </w:t>
      </w:r>
      <w:r w:rsidRPr="000F22EC">
        <w:rPr>
          <w:rFonts w:ascii="Arial" w:hAnsi="Arial" w:cs="Arial"/>
          <w:i/>
          <w:sz w:val="24"/>
          <w:szCs w:val="24"/>
        </w:rPr>
        <w:t>(bezpečnost a ochrana zdraví při práci)</w:t>
      </w:r>
      <w:r w:rsidRPr="000F22EC">
        <w:rPr>
          <w:rFonts w:ascii="Arial" w:hAnsi="Arial" w:cs="Arial"/>
          <w:sz w:val="24"/>
          <w:szCs w:val="24"/>
        </w:rPr>
        <w:t xml:space="preserve"> představuje preventivní činnost, která mapuje všechna rizika možného ohrožení života zaměstnanců (pracovních úrazů i nemoci z povolání) a na jejím základě lze přijmout opatření k předcházení rizikům, jejich odstranění nebo minimalizaci. Analýza </w:t>
      </w:r>
      <w:r w:rsidR="00185DE1">
        <w:rPr>
          <w:rFonts w:ascii="Arial" w:hAnsi="Arial" w:cs="Arial"/>
          <w:sz w:val="24"/>
          <w:szCs w:val="24"/>
        </w:rPr>
        <w:t xml:space="preserve">rizika </w:t>
      </w:r>
      <w:r w:rsidRPr="000F22EC">
        <w:rPr>
          <w:rFonts w:ascii="Arial" w:hAnsi="Arial" w:cs="Arial"/>
          <w:sz w:val="24"/>
          <w:szCs w:val="24"/>
        </w:rPr>
        <w:t>by měla být ve firmě k dispozici jako reakce na požadavky platné legislativy, pokud tomu tak není, jde o obligatorní krok, který je nutné zpracovat již v prvních krocích zavádění HSMS (</w:t>
      </w:r>
      <w:r w:rsidRPr="000F22EC">
        <w:rPr>
          <w:rStyle w:val="Siln"/>
          <w:rFonts w:ascii="Arial" w:hAnsi="Arial" w:cs="Arial"/>
          <w:b w:val="0"/>
          <w:i/>
          <w:sz w:val="24"/>
          <w:szCs w:val="24"/>
        </w:rPr>
        <w:t>Health and Safety Management Systém</w:t>
      </w:r>
      <w:r w:rsidRPr="000F22EC">
        <w:rPr>
          <w:rFonts w:ascii="Arial" w:hAnsi="Arial" w:cs="Arial"/>
          <w:b/>
          <w:i/>
          <w:sz w:val="24"/>
          <w:szCs w:val="24"/>
        </w:rPr>
        <w:t xml:space="preserve"> – </w:t>
      </w:r>
      <w:r w:rsidRPr="000F22EC">
        <w:rPr>
          <w:rStyle w:val="Siln"/>
          <w:rFonts w:ascii="Arial" w:hAnsi="Arial" w:cs="Arial"/>
          <w:b w:val="0"/>
          <w:i/>
          <w:sz w:val="24"/>
          <w:szCs w:val="24"/>
        </w:rPr>
        <w:t>Systém managementu zaměřený na bezpečnost a ochranu zdraví při práci)</w:t>
      </w:r>
      <w:r w:rsidR="00185DE1">
        <w:rPr>
          <w:rStyle w:val="Siln"/>
          <w:rFonts w:ascii="Arial" w:hAnsi="Arial" w:cs="Arial"/>
          <w:b w:val="0"/>
          <w:i/>
          <w:sz w:val="24"/>
          <w:szCs w:val="24"/>
        </w:rPr>
        <w:t>.</w:t>
      </w:r>
      <w:r w:rsidRPr="000F22EC">
        <w:rPr>
          <w:rFonts w:ascii="Arial" w:hAnsi="Arial" w:cs="Arial"/>
          <w:b/>
          <w:i/>
          <w:sz w:val="24"/>
          <w:szCs w:val="24"/>
        </w:rPr>
        <w:t xml:space="preserve"> </w:t>
      </w:r>
      <w:r w:rsidRPr="000F22EC">
        <w:rPr>
          <w:rFonts w:ascii="Arial" w:hAnsi="Arial" w:cs="Arial"/>
          <w:sz w:val="24"/>
          <w:szCs w:val="24"/>
        </w:rPr>
        <w:t xml:space="preserve">Normativní doporučení OHSAS 18 001 (zavedena jako ČSN OHSAS 18001:2008 </w:t>
      </w:r>
      <w:r w:rsidRPr="000F22EC">
        <w:rPr>
          <w:rFonts w:ascii="Arial" w:hAnsi="Arial" w:cs="Arial"/>
          <w:i/>
          <w:sz w:val="24"/>
          <w:szCs w:val="24"/>
        </w:rPr>
        <w:t>„Systémy managementu bezpečnosti a ochrany zdraví při práci – Požadavky“ – OHSAS Occupational health and safety management systems)</w:t>
      </w:r>
      <w:r w:rsidRPr="000F22EC">
        <w:rPr>
          <w:rFonts w:ascii="Arial" w:hAnsi="Arial" w:cs="Arial"/>
          <w:sz w:val="24"/>
          <w:szCs w:val="24"/>
        </w:rPr>
        <w:t xml:space="preserve"> hovoří o průběžné identifikaci. Důvodem k tomu j</w:t>
      </w:r>
      <w:r w:rsidR="00185DE1">
        <w:rPr>
          <w:rFonts w:ascii="Arial" w:hAnsi="Arial" w:cs="Arial"/>
          <w:sz w:val="24"/>
          <w:szCs w:val="24"/>
        </w:rPr>
        <w:t>s</w:t>
      </w:r>
      <w:r w:rsidRPr="000F22EC">
        <w:rPr>
          <w:rFonts w:ascii="Arial" w:hAnsi="Arial" w:cs="Arial"/>
          <w:sz w:val="24"/>
          <w:szCs w:val="24"/>
        </w:rPr>
        <w:t>ou:</w:t>
      </w:r>
    </w:p>
    <w:p w:rsidR="000F22EC" w:rsidRPr="000F22EC" w:rsidRDefault="000F22EC" w:rsidP="004F574D">
      <w:pPr>
        <w:numPr>
          <w:ilvl w:val="0"/>
          <w:numId w:val="26"/>
        </w:numPr>
        <w:rPr>
          <w:rFonts w:ascii="Arial" w:hAnsi="Arial" w:cs="Arial"/>
          <w:sz w:val="24"/>
          <w:szCs w:val="24"/>
        </w:rPr>
      </w:pPr>
      <w:r w:rsidRPr="000F22EC">
        <w:rPr>
          <w:rFonts w:ascii="Arial" w:hAnsi="Arial" w:cs="Arial"/>
          <w:sz w:val="24"/>
          <w:szCs w:val="24"/>
        </w:rPr>
        <w:t>instalace nových technických zařízení, výrobních a pracovních prostředků;</w:t>
      </w:r>
    </w:p>
    <w:p w:rsidR="000F22EC" w:rsidRPr="000F22EC" w:rsidRDefault="000F22EC" w:rsidP="004F574D">
      <w:pPr>
        <w:numPr>
          <w:ilvl w:val="0"/>
          <w:numId w:val="26"/>
        </w:numPr>
        <w:rPr>
          <w:rFonts w:ascii="Arial" w:hAnsi="Arial" w:cs="Arial"/>
          <w:sz w:val="24"/>
          <w:szCs w:val="24"/>
        </w:rPr>
      </w:pPr>
      <w:r w:rsidRPr="000F22EC">
        <w:rPr>
          <w:rFonts w:ascii="Arial" w:hAnsi="Arial" w:cs="Arial"/>
          <w:sz w:val="24"/>
          <w:szCs w:val="24"/>
        </w:rPr>
        <w:t>zavádění nových materiálů;</w:t>
      </w:r>
    </w:p>
    <w:p w:rsidR="000F22EC" w:rsidRPr="000F22EC" w:rsidRDefault="000F22EC" w:rsidP="004F574D">
      <w:pPr>
        <w:numPr>
          <w:ilvl w:val="0"/>
          <w:numId w:val="26"/>
        </w:numPr>
        <w:rPr>
          <w:rFonts w:ascii="Arial" w:hAnsi="Arial" w:cs="Arial"/>
          <w:sz w:val="24"/>
          <w:szCs w:val="24"/>
        </w:rPr>
      </w:pPr>
      <w:r w:rsidRPr="000F22EC">
        <w:rPr>
          <w:rFonts w:ascii="Arial" w:hAnsi="Arial" w:cs="Arial"/>
          <w:sz w:val="24"/>
          <w:szCs w:val="24"/>
        </w:rPr>
        <w:t>změny v organizaci práce na pracovištích;</w:t>
      </w:r>
    </w:p>
    <w:p w:rsidR="000F22EC" w:rsidRPr="000F22EC" w:rsidRDefault="000F22EC" w:rsidP="004F574D">
      <w:pPr>
        <w:numPr>
          <w:ilvl w:val="0"/>
          <w:numId w:val="26"/>
        </w:numPr>
        <w:rPr>
          <w:rFonts w:ascii="Arial" w:hAnsi="Arial" w:cs="Arial"/>
          <w:sz w:val="24"/>
          <w:szCs w:val="24"/>
        </w:rPr>
      </w:pPr>
      <w:r w:rsidRPr="000F22EC">
        <w:rPr>
          <w:rFonts w:ascii="Arial" w:hAnsi="Arial" w:cs="Arial"/>
          <w:sz w:val="24"/>
          <w:szCs w:val="24"/>
        </w:rPr>
        <w:t>změny pracovních postupů;</w:t>
      </w:r>
    </w:p>
    <w:p w:rsidR="000F22EC" w:rsidRPr="000F22EC" w:rsidRDefault="000F22EC" w:rsidP="004F574D">
      <w:pPr>
        <w:numPr>
          <w:ilvl w:val="0"/>
          <w:numId w:val="26"/>
        </w:numPr>
        <w:rPr>
          <w:rFonts w:ascii="Arial" w:hAnsi="Arial" w:cs="Arial"/>
          <w:sz w:val="24"/>
          <w:szCs w:val="24"/>
        </w:rPr>
      </w:pPr>
      <w:r w:rsidRPr="000F22EC">
        <w:rPr>
          <w:rFonts w:ascii="Arial" w:hAnsi="Arial" w:cs="Arial"/>
          <w:sz w:val="24"/>
          <w:szCs w:val="24"/>
        </w:rPr>
        <w:t>změny legislativních předpisů týkajících se BOZP;</w:t>
      </w:r>
    </w:p>
    <w:p w:rsidR="000F22EC" w:rsidRPr="000F22EC" w:rsidRDefault="000F22EC" w:rsidP="004F574D">
      <w:pPr>
        <w:numPr>
          <w:ilvl w:val="0"/>
          <w:numId w:val="26"/>
        </w:numPr>
        <w:rPr>
          <w:rFonts w:ascii="Arial" w:hAnsi="Arial" w:cs="Arial"/>
          <w:sz w:val="24"/>
          <w:szCs w:val="24"/>
        </w:rPr>
      </w:pPr>
      <w:r w:rsidRPr="000F22EC">
        <w:rPr>
          <w:rFonts w:ascii="Arial" w:hAnsi="Arial" w:cs="Arial"/>
          <w:sz w:val="24"/>
          <w:szCs w:val="24"/>
        </w:rPr>
        <w:t>vyhodnocení havárie nebo provozní nehody, pracovního úrazu, nemoci z povolání apod.</w:t>
      </w:r>
    </w:p>
    <w:p w:rsidR="000F22EC" w:rsidRPr="000F22EC" w:rsidRDefault="000F22EC" w:rsidP="000F22EC">
      <w:pPr>
        <w:autoSpaceDE w:val="0"/>
        <w:autoSpaceDN w:val="0"/>
        <w:adjustRightInd w:val="0"/>
        <w:jc w:val="both"/>
        <w:rPr>
          <w:rFonts w:ascii="Arial" w:hAnsi="Arial" w:cs="Arial"/>
          <w:bCs/>
          <w:sz w:val="24"/>
          <w:szCs w:val="24"/>
        </w:rPr>
      </w:pPr>
      <w:r w:rsidRPr="000F22EC">
        <w:rPr>
          <w:rFonts w:ascii="Arial" w:hAnsi="Arial" w:cs="Arial"/>
          <w:sz w:val="24"/>
          <w:szCs w:val="24"/>
        </w:rPr>
        <w:t>Analýzu rizik by měla provádět osoba odborně způsobilá (vyškolená) v prevenci rizik v součinnosti s příslušnými vedoucími pracovníky. Problematika analýzy rizik zaměřených na BOZP se týká zejména hypotetických stavů, tzn. Situací, které obvykle nenastaly. V praxi existuje řada metod, s jejichž pomocí můžeme analyzovat potenciální rizika – nejjednodušší metodou může být bezpečnostní prohlídka. Aby se zamezilo její bezbřehosti, předmětem jejího zájmu na každém pracovišti apod. mohou být zařízení, pracovníci, suroviny, pracovní prostředí apod., k analýze rizik může být použita i metoda checklistu, ve kterém jsou uvedeny typické problémové oblasti a jímž se zkoumá, zda a v jakém rozsahu jsou přítomny v dané firmě. K dalším metodám lze zařadit metodu scénářů „co se stane, když“, dále přiměřené aplikace postupů metody Analýzy způsobů a důsledků poruch (</w:t>
      </w:r>
      <w:r w:rsidRPr="000F22EC">
        <w:rPr>
          <w:rFonts w:ascii="Arial" w:hAnsi="Arial" w:cs="Arial"/>
          <w:i/>
          <w:sz w:val="24"/>
          <w:szCs w:val="24"/>
        </w:rPr>
        <w:t>FMEA – Failure Modes and Effects Analysis)</w:t>
      </w:r>
      <w:r w:rsidRPr="000F22EC">
        <w:rPr>
          <w:rFonts w:ascii="Arial" w:hAnsi="Arial" w:cs="Arial"/>
          <w:sz w:val="24"/>
          <w:szCs w:val="24"/>
        </w:rPr>
        <w:t xml:space="preserve">, viz </w:t>
      </w:r>
      <w:r w:rsidR="00185DE1">
        <w:rPr>
          <w:rFonts w:ascii="Arial" w:hAnsi="Arial" w:cs="Arial"/>
          <w:sz w:val="24"/>
          <w:szCs w:val="24"/>
        </w:rPr>
        <w:br/>
      </w:r>
      <w:r w:rsidRPr="000F22EC">
        <w:rPr>
          <w:rFonts w:ascii="Arial" w:hAnsi="Arial" w:cs="Arial"/>
          <w:bCs/>
          <w:sz w:val="24"/>
          <w:szCs w:val="24"/>
        </w:rPr>
        <w:t>ČSN EN 60812:2007 („</w:t>
      </w:r>
      <w:r w:rsidRPr="000F22EC">
        <w:rPr>
          <w:rFonts w:ascii="Arial" w:hAnsi="Arial" w:cs="Arial"/>
          <w:bCs/>
          <w:i/>
          <w:sz w:val="24"/>
          <w:szCs w:val="24"/>
        </w:rPr>
        <w:t xml:space="preserve">Techniky analýzy bezporuchovosti systémů – Postup analýzy způsobů a důsledků poruch </w:t>
      </w:r>
      <w:proofErr w:type="gramStart"/>
      <w:r w:rsidRPr="000F22EC">
        <w:rPr>
          <w:rFonts w:ascii="Arial" w:hAnsi="Arial" w:cs="Arial"/>
          <w:bCs/>
          <w:i/>
          <w:sz w:val="24"/>
          <w:szCs w:val="24"/>
        </w:rPr>
        <w:t>FMEA</w:t>
      </w:r>
      <w:r w:rsidRPr="000F22EC">
        <w:rPr>
          <w:rFonts w:ascii="Arial" w:hAnsi="Arial" w:cs="Arial"/>
          <w:bCs/>
          <w:sz w:val="24"/>
          <w:szCs w:val="24"/>
        </w:rPr>
        <w:t>“</w:t>
      </w:r>
      <w:r w:rsidRPr="000F22EC">
        <w:rPr>
          <w:rFonts w:ascii="Arial" w:hAnsi="Arial" w:cs="Arial"/>
          <w:bCs/>
          <w:i/>
          <w:sz w:val="24"/>
          <w:szCs w:val="24"/>
        </w:rPr>
        <w:t>)(</w:t>
      </w:r>
      <w:r w:rsidRPr="000F22EC">
        <w:rPr>
          <w:rFonts w:ascii="Arial" w:hAnsi="Arial" w:cs="Arial"/>
          <w:i/>
          <w:sz w:val="24"/>
          <w:szCs w:val="24"/>
        </w:rPr>
        <w:t xml:space="preserve"> idt</w:t>
      </w:r>
      <w:proofErr w:type="gramEnd"/>
      <w:r w:rsidRPr="000F22EC">
        <w:rPr>
          <w:rFonts w:ascii="Arial" w:hAnsi="Arial" w:cs="Arial"/>
          <w:i/>
          <w:sz w:val="24"/>
          <w:szCs w:val="24"/>
        </w:rPr>
        <w:t xml:space="preserve"> IEC 60812:2006), </w:t>
      </w:r>
      <w:r w:rsidRPr="000F22EC">
        <w:rPr>
          <w:rFonts w:ascii="Arial" w:hAnsi="Arial" w:cs="Arial"/>
          <w:sz w:val="24"/>
          <w:szCs w:val="24"/>
        </w:rPr>
        <w:t xml:space="preserve">popř. metody FTA </w:t>
      </w:r>
      <w:r w:rsidRPr="000F22EC">
        <w:rPr>
          <w:rFonts w:ascii="Arial" w:hAnsi="Arial" w:cs="Arial"/>
          <w:bCs/>
          <w:i/>
          <w:sz w:val="24"/>
          <w:szCs w:val="24"/>
        </w:rPr>
        <w:t>– „</w:t>
      </w:r>
      <w:r w:rsidRPr="000F22EC">
        <w:rPr>
          <w:rFonts w:ascii="Arial" w:hAnsi="Arial" w:cs="Arial"/>
          <w:i/>
          <w:sz w:val="24"/>
          <w:szCs w:val="24"/>
        </w:rPr>
        <w:t xml:space="preserve">Fault tree analysis“ </w:t>
      </w:r>
      <w:r w:rsidRPr="000F22EC">
        <w:rPr>
          <w:rFonts w:ascii="Arial" w:hAnsi="Arial" w:cs="Arial"/>
          <w:sz w:val="24"/>
          <w:szCs w:val="24"/>
        </w:rPr>
        <w:t xml:space="preserve">Analýzy stromů poruchových stavů, viz </w:t>
      </w:r>
      <w:r w:rsidRPr="000F22EC">
        <w:rPr>
          <w:rFonts w:ascii="Arial" w:hAnsi="Arial" w:cs="Arial"/>
          <w:bCs/>
          <w:sz w:val="24"/>
          <w:szCs w:val="24"/>
        </w:rPr>
        <w:t>ČSN EN 61025:2007 „</w:t>
      </w:r>
      <w:r w:rsidRPr="000F22EC">
        <w:rPr>
          <w:rFonts w:ascii="Arial" w:hAnsi="Arial" w:cs="Arial"/>
          <w:bCs/>
          <w:i/>
          <w:sz w:val="24"/>
          <w:szCs w:val="24"/>
        </w:rPr>
        <w:t>Analýza stromu poruchových stavů (FTA)“(</w:t>
      </w:r>
      <w:r w:rsidRPr="000F22EC">
        <w:rPr>
          <w:rFonts w:ascii="Arial" w:hAnsi="Arial" w:cs="Arial"/>
          <w:i/>
          <w:sz w:val="24"/>
          <w:szCs w:val="24"/>
        </w:rPr>
        <w:t xml:space="preserve"> idt IEC 61025:2006),</w:t>
      </w:r>
      <w:r w:rsidRPr="000F22EC">
        <w:rPr>
          <w:rFonts w:ascii="Arial" w:hAnsi="Arial" w:cs="Arial"/>
          <w:sz w:val="24"/>
          <w:szCs w:val="24"/>
        </w:rPr>
        <w:t xml:space="preserve"> analýzy lidské spolehlivosti apod. Stejně tak lze k vyhodnocování použít řadu metod, od jednoduchých bodovacích k metodám složitějším, založeným na analýzách nežádoucích situací apod. Faktem zůstává, že hodnocení rizik BOZP se</w:t>
      </w:r>
      <w:r w:rsidR="002E3E19">
        <w:rPr>
          <w:rFonts w:ascii="Arial" w:hAnsi="Arial" w:cs="Arial"/>
          <w:sz w:val="24"/>
          <w:szCs w:val="24"/>
        </w:rPr>
        <w:t>,</w:t>
      </w:r>
      <w:r w:rsidR="00185DE1">
        <w:rPr>
          <w:rFonts w:ascii="Arial" w:hAnsi="Arial" w:cs="Arial"/>
          <w:sz w:val="24"/>
          <w:szCs w:val="24"/>
        </w:rPr>
        <w:t xml:space="preserve"> bude často </w:t>
      </w:r>
      <w:r w:rsidRPr="000F22EC">
        <w:rPr>
          <w:rFonts w:ascii="Arial" w:hAnsi="Arial" w:cs="Arial"/>
          <w:sz w:val="24"/>
          <w:szCs w:val="24"/>
        </w:rPr>
        <w:t xml:space="preserve">týkat značného počtu rizikových situací, takže k vyhodnocování lze doporučit jednoduchou metodu. </w:t>
      </w:r>
    </w:p>
    <w:p w:rsidR="000F22EC" w:rsidRDefault="000F22EC" w:rsidP="000F22EC">
      <w:pPr>
        <w:ind w:firstLine="708"/>
        <w:jc w:val="both"/>
        <w:rPr>
          <w:rFonts w:ascii="Arial" w:hAnsi="Arial" w:cs="Arial"/>
          <w:sz w:val="24"/>
          <w:szCs w:val="24"/>
        </w:rPr>
      </w:pPr>
      <w:r w:rsidRPr="000F22EC">
        <w:rPr>
          <w:rFonts w:ascii="Arial" w:hAnsi="Arial" w:cs="Arial"/>
          <w:sz w:val="24"/>
          <w:szCs w:val="24"/>
        </w:rPr>
        <w:t xml:space="preserve">Výsledkem zmapování momentálního situace firmy na úseku BOZP by měl být registr rizik BOZP – jeho podstatou je soupis (inventura) všech rizikových situací v organizaci a jejich vyhodnocení – tzn. určení (zvýraznění) těch, které jsou považovány za kritické a rizikové. Opět půjde o přílohu dokumentovaného postupu (směrnice), která v úvodní textové části bude mimo jiné specifikovat, kdo je odpovědný za zpracování registru, jeho aktualizaci, jakým způsobem se využívají poznatky týkající se identifikovaných a vyhodnocených rizik, apod. </w:t>
      </w:r>
    </w:p>
    <w:p w:rsidR="000F22EC" w:rsidRPr="000F22EC" w:rsidRDefault="000F22EC" w:rsidP="000F22EC">
      <w:pPr>
        <w:jc w:val="both"/>
        <w:rPr>
          <w:rFonts w:ascii="Arial" w:hAnsi="Arial" w:cs="Arial"/>
          <w:sz w:val="24"/>
          <w:szCs w:val="24"/>
        </w:rPr>
      </w:pPr>
      <w:r>
        <w:rPr>
          <w:rFonts w:ascii="Arial" w:hAnsi="Arial" w:cs="Arial"/>
          <w:sz w:val="24"/>
          <w:szCs w:val="24"/>
        </w:rPr>
        <w:t xml:space="preserve">Je otázkou, proč je problematice rizika zejména u strojních zařízení věnována nebývalá pozornost. Z provedeného rozboru problematiky rizika je zřejmé, že jakákoliv lidská činnost je spojena s rizikem, snahou konstruktérů strojních zařízení by mělo být rizika strojních zařízení minimalizovat. Minimalizace rizika je jedním ze základních předpokladů pro vypracování prohlášení o shodě produktu s požadavky legislativy a to ať již na národní, evropské a konečně </w:t>
      </w:r>
      <w:r>
        <w:rPr>
          <w:rFonts w:ascii="Arial" w:hAnsi="Arial" w:cs="Arial"/>
          <w:sz w:val="24"/>
          <w:szCs w:val="24"/>
        </w:rPr>
        <w:lastRenderedPageBreak/>
        <w:t xml:space="preserve">i mezinárodní úrovni. Za zobecnění požadavků plynoucích z analýzy a posléze managementu rizika je základním předpokladem pro splnění požadavků pro možnost </w:t>
      </w:r>
      <w:r w:rsidRPr="000F22EC">
        <w:rPr>
          <w:rFonts w:ascii="Arial" w:hAnsi="Arial" w:cs="Arial"/>
          <w:b/>
          <w:sz w:val="24"/>
          <w:szCs w:val="24"/>
        </w:rPr>
        <w:t>označení produktu CE.</w:t>
      </w:r>
    </w:p>
    <w:p w:rsidR="004E22A8" w:rsidRPr="00BD66F5" w:rsidRDefault="0043383A" w:rsidP="003948CF">
      <w:pPr>
        <w:pStyle w:val="Nadpis3"/>
        <w:spacing w:before="120"/>
        <w:rPr>
          <w:b w:val="0"/>
          <w:sz w:val="24"/>
          <w:szCs w:val="24"/>
        </w:rPr>
      </w:pPr>
      <w:r w:rsidRPr="00E54887">
        <w:rPr>
          <w:sz w:val="24"/>
          <w:szCs w:val="24"/>
        </w:rPr>
        <w:t>2.4.</w:t>
      </w:r>
      <w:r w:rsidR="00CA5FD7" w:rsidRPr="00E54887">
        <w:rPr>
          <w:sz w:val="24"/>
          <w:szCs w:val="24"/>
        </w:rPr>
        <w:t>4 </w:t>
      </w:r>
      <w:r w:rsidR="00AF4AD7">
        <w:rPr>
          <w:sz w:val="24"/>
          <w:szCs w:val="24"/>
        </w:rPr>
        <w:t xml:space="preserve"> </w:t>
      </w:r>
      <w:r w:rsidR="00D53810" w:rsidRPr="00BD66F5">
        <w:rPr>
          <w:b w:val="0"/>
          <w:sz w:val="24"/>
          <w:szCs w:val="24"/>
        </w:rPr>
        <w:t>Dílčí závěr k úvodu a předchozím kapitolám</w:t>
      </w:r>
      <w:r w:rsidR="00A5357A" w:rsidRPr="00BD66F5">
        <w:rPr>
          <w:b w:val="0"/>
          <w:sz w:val="24"/>
          <w:szCs w:val="24"/>
        </w:rPr>
        <w:t xml:space="preserve"> zejména s vymezením požadavků pro </w:t>
      </w:r>
      <w:r w:rsidR="000F22EC" w:rsidRPr="00BD66F5">
        <w:rPr>
          <w:b w:val="0"/>
          <w:sz w:val="24"/>
          <w:szCs w:val="24"/>
        </w:rPr>
        <w:t>označení</w:t>
      </w:r>
      <w:r w:rsidR="00A5357A" w:rsidRPr="00BD66F5">
        <w:rPr>
          <w:b w:val="0"/>
          <w:sz w:val="24"/>
          <w:szCs w:val="24"/>
        </w:rPr>
        <w:t xml:space="preserve"> </w:t>
      </w:r>
      <w:r w:rsidR="00A5357A" w:rsidRPr="00BD66F5">
        <w:rPr>
          <w:sz w:val="24"/>
          <w:szCs w:val="24"/>
        </w:rPr>
        <w:t>CE</w:t>
      </w:r>
    </w:p>
    <w:p w:rsidR="00C827CF" w:rsidRPr="00C827CF" w:rsidRDefault="00D53810" w:rsidP="003948CF">
      <w:pPr>
        <w:autoSpaceDE w:val="0"/>
        <w:autoSpaceDN w:val="0"/>
        <w:adjustRightInd w:val="0"/>
        <w:jc w:val="both"/>
        <w:rPr>
          <w:rFonts w:ascii="Arial" w:hAnsi="Arial" w:cs="Arial"/>
          <w:sz w:val="24"/>
          <w:szCs w:val="24"/>
        </w:rPr>
      </w:pPr>
      <w:r>
        <w:rPr>
          <w:rFonts w:ascii="Arial" w:hAnsi="Arial" w:cs="Arial"/>
          <w:sz w:val="24"/>
          <w:szCs w:val="24"/>
        </w:rPr>
        <w:t>Normativn</w:t>
      </w:r>
      <w:r w:rsidR="00185DE1">
        <w:rPr>
          <w:rFonts w:ascii="Arial" w:hAnsi="Arial" w:cs="Arial"/>
          <w:sz w:val="24"/>
          <w:szCs w:val="24"/>
        </w:rPr>
        <w:t xml:space="preserve">í dokumenty, </w:t>
      </w:r>
      <w:r w:rsidR="00FC5352">
        <w:rPr>
          <w:rFonts w:ascii="Arial" w:hAnsi="Arial" w:cs="Arial"/>
          <w:sz w:val="24"/>
          <w:szCs w:val="24"/>
        </w:rPr>
        <w:t>v kterých je uveden</w:t>
      </w:r>
      <w:r w:rsidR="00A22B19">
        <w:rPr>
          <w:rFonts w:ascii="Arial" w:hAnsi="Arial" w:cs="Arial"/>
          <w:sz w:val="24"/>
          <w:szCs w:val="24"/>
        </w:rPr>
        <w:t xml:space="preserve"> současný </w:t>
      </w:r>
      <w:r>
        <w:rPr>
          <w:rFonts w:ascii="Arial" w:hAnsi="Arial" w:cs="Arial"/>
          <w:sz w:val="24"/>
          <w:szCs w:val="24"/>
        </w:rPr>
        <w:t>stav techniky</w:t>
      </w:r>
      <w:r w:rsidR="00185DE1">
        <w:rPr>
          <w:rFonts w:ascii="Arial" w:hAnsi="Arial" w:cs="Arial"/>
          <w:sz w:val="24"/>
          <w:szCs w:val="24"/>
        </w:rPr>
        <w:t>,</w:t>
      </w:r>
      <w:r>
        <w:rPr>
          <w:rFonts w:ascii="Arial" w:hAnsi="Arial" w:cs="Arial"/>
          <w:sz w:val="24"/>
          <w:szCs w:val="24"/>
        </w:rPr>
        <w:t xml:space="preserve"> </w:t>
      </w:r>
      <w:r w:rsidR="00A22B19">
        <w:rPr>
          <w:rFonts w:ascii="Arial" w:hAnsi="Arial" w:cs="Arial"/>
          <w:sz w:val="24"/>
          <w:szCs w:val="24"/>
        </w:rPr>
        <w:t xml:space="preserve">s přihlédnutím </w:t>
      </w:r>
      <w:r w:rsidR="00185DE1">
        <w:rPr>
          <w:rFonts w:ascii="Arial" w:hAnsi="Arial" w:cs="Arial"/>
          <w:sz w:val="24"/>
          <w:szCs w:val="24"/>
        </w:rPr>
        <w:t xml:space="preserve">k předpokládanému </w:t>
      </w:r>
      <w:r w:rsidR="00A22B19">
        <w:rPr>
          <w:rFonts w:ascii="Arial" w:hAnsi="Arial" w:cs="Arial"/>
          <w:sz w:val="24"/>
          <w:szCs w:val="24"/>
        </w:rPr>
        <w:t>omezen</w:t>
      </w:r>
      <w:r w:rsidR="004F7283">
        <w:rPr>
          <w:rFonts w:ascii="Arial" w:hAnsi="Arial" w:cs="Arial"/>
          <w:sz w:val="24"/>
          <w:szCs w:val="24"/>
        </w:rPr>
        <w:t>í</w:t>
      </w:r>
      <w:r w:rsidR="00A22B19">
        <w:rPr>
          <w:rFonts w:ascii="Arial" w:hAnsi="Arial" w:cs="Arial"/>
          <w:sz w:val="24"/>
          <w:szCs w:val="24"/>
        </w:rPr>
        <w:t xml:space="preserve"> pětiletým intervalem</w:t>
      </w:r>
      <w:r w:rsidR="00185DE1">
        <w:rPr>
          <w:rFonts w:ascii="Arial" w:hAnsi="Arial" w:cs="Arial"/>
          <w:sz w:val="24"/>
          <w:szCs w:val="24"/>
        </w:rPr>
        <w:t>,</w:t>
      </w:r>
      <w:r w:rsidR="00A22B19">
        <w:rPr>
          <w:rFonts w:ascii="Arial" w:hAnsi="Arial" w:cs="Arial"/>
          <w:sz w:val="24"/>
          <w:szCs w:val="24"/>
        </w:rPr>
        <w:t xml:space="preserve"> jsou v EU vhodným nástrojem pro prokázání shody produktu s požadavky Směrnic EU. </w:t>
      </w:r>
      <w:r w:rsidR="004F7283">
        <w:rPr>
          <w:rFonts w:ascii="Arial" w:hAnsi="Arial" w:cs="Arial"/>
          <w:sz w:val="24"/>
          <w:szCs w:val="24"/>
        </w:rPr>
        <w:t xml:space="preserve">Zejména </w:t>
      </w:r>
      <w:r w:rsidR="00936660">
        <w:rPr>
          <w:rFonts w:ascii="Arial" w:hAnsi="Arial" w:cs="Arial"/>
          <w:sz w:val="24"/>
          <w:szCs w:val="24"/>
        </w:rPr>
        <w:t>na úrovni</w:t>
      </w:r>
      <w:r w:rsidR="004F7283">
        <w:rPr>
          <w:rFonts w:ascii="Arial" w:hAnsi="Arial" w:cs="Arial"/>
          <w:sz w:val="24"/>
          <w:szCs w:val="24"/>
        </w:rPr>
        <w:t xml:space="preserve"> malých a středních podnik</w:t>
      </w:r>
      <w:r w:rsidR="00936660">
        <w:rPr>
          <w:rFonts w:ascii="Arial" w:hAnsi="Arial" w:cs="Arial"/>
          <w:sz w:val="24"/>
          <w:szCs w:val="24"/>
        </w:rPr>
        <w:t>ů</w:t>
      </w:r>
      <w:r w:rsidR="004F7283">
        <w:rPr>
          <w:rFonts w:ascii="Arial" w:hAnsi="Arial" w:cs="Arial"/>
          <w:sz w:val="24"/>
          <w:szCs w:val="24"/>
        </w:rPr>
        <w:t xml:space="preserve"> </w:t>
      </w:r>
      <w:r w:rsidR="00936660">
        <w:rPr>
          <w:rFonts w:ascii="Arial" w:hAnsi="Arial" w:cs="Arial"/>
          <w:sz w:val="24"/>
          <w:szCs w:val="24"/>
        </w:rPr>
        <w:t>(MSP)</w:t>
      </w:r>
      <w:r w:rsidR="00936660">
        <w:rPr>
          <w:rStyle w:val="Znakapoznpodarou"/>
          <w:rFonts w:ascii="Arial" w:hAnsi="Arial" w:cs="Arial"/>
          <w:sz w:val="24"/>
          <w:szCs w:val="24"/>
        </w:rPr>
        <w:footnoteReference w:customMarkFollows="1" w:id="14"/>
        <w:t>*)</w:t>
      </w:r>
      <w:r w:rsidR="00833B7E">
        <w:rPr>
          <w:rFonts w:ascii="Arial" w:hAnsi="Arial" w:cs="Arial"/>
          <w:sz w:val="24"/>
          <w:szCs w:val="24"/>
        </w:rPr>
        <w:t xml:space="preserve"> je mnohdy problémem použít vhodný postup pro vypracování ES prohlášení o shodě</w:t>
      </w:r>
      <w:r w:rsidR="00D00139">
        <w:rPr>
          <w:rFonts w:ascii="Arial" w:hAnsi="Arial" w:cs="Arial"/>
          <w:sz w:val="24"/>
          <w:szCs w:val="24"/>
        </w:rPr>
        <w:t xml:space="preserve">. </w:t>
      </w:r>
      <w:r w:rsidR="00833B7E">
        <w:rPr>
          <w:rFonts w:ascii="Arial" w:hAnsi="Arial" w:cs="Arial"/>
          <w:sz w:val="24"/>
          <w:szCs w:val="24"/>
        </w:rPr>
        <w:t xml:space="preserve">Proto dále uvádím </w:t>
      </w:r>
      <w:r w:rsidR="00D00139">
        <w:rPr>
          <w:rFonts w:ascii="Arial" w:hAnsi="Arial" w:cs="Arial"/>
          <w:sz w:val="24"/>
          <w:szCs w:val="24"/>
        </w:rPr>
        <w:t xml:space="preserve">několik základních kroků, na základě kterých, při použití příslušných Směrnic EU </w:t>
      </w:r>
      <w:r w:rsidR="00D00139">
        <w:rPr>
          <w:rFonts w:ascii="Arial" w:hAnsi="Arial" w:cs="Arial"/>
          <w:sz w:val="24"/>
          <w:szCs w:val="24"/>
        </w:rPr>
        <w:br/>
        <w:t xml:space="preserve">a harmonizovaných norem je možno označit výrobek CE. </w:t>
      </w:r>
    </w:p>
    <w:p w:rsidR="00C30C63" w:rsidRPr="00B57D5E" w:rsidRDefault="00936660" w:rsidP="00D57227">
      <w:pPr>
        <w:jc w:val="both"/>
        <w:rPr>
          <w:rFonts w:ascii="Arial" w:hAnsi="Arial" w:cs="Arial"/>
          <w:b/>
          <w:i/>
          <w:sz w:val="24"/>
          <w:szCs w:val="24"/>
        </w:rPr>
      </w:pPr>
      <w:r w:rsidRPr="00B57D5E">
        <w:rPr>
          <w:rFonts w:ascii="Arial" w:hAnsi="Arial" w:cs="Arial"/>
          <w:b/>
          <w:i/>
          <w:sz w:val="24"/>
          <w:szCs w:val="24"/>
        </w:rPr>
        <w:t xml:space="preserve">Stručný </w:t>
      </w:r>
      <w:r w:rsidR="00833B7E" w:rsidRPr="00B57D5E">
        <w:rPr>
          <w:rFonts w:ascii="Arial" w:hAnsi="Arial" w:cs="Arial"/>
          <w:b/>
          <w:i/>
          <w:sz w:val="24"/>
          <w:szCs w:val="24"/>
        </w:rPr>
        <w:t xml:space="preserve">souhrn </w:t>
      </w:r>
      <w:r w:rsidR="00C30C63" w:rsidRPr="00B57D5E">
        <w:rPr>
          <w:rFonts w:ascii="Arial" w:hAnsi="Arial" w:cs="Arial"/>
          <w:b/>
          <w:i/>
          <w:sz w:val="24"/>
          <w:szCs w:val="24"/>
        </w:rPr>
        <w:t>předpokladů</w:t>
      </w:r>
      <w:r w:rsidRPr="00B57D5E">
        <w:rPr>
          <w:rFonts w:ascii="Arial" w:hAnsi="Arial" w:cs="Arial"/>
          <w:b/>
          <w:i/>
          <w:sz w:val="24"/>
          <w:szCs w:val="24"/>
        </w:rPr>
        <w:t xml:space="preserve"> pro </w:t>
      </w:r>
      <w:r w:rsidR="00833B7E" w:rsidRPr="00B57D5E">
        <w:rPr>
          <w:rFonts w:ascii="Arial" w:hAnsi="Arial" w:cs="Arial"/>
          <w:b/>
          <w:i/>
          <w:sz w:val="24"/>
          <w:szCs w:val="24"/>
        </w:rPr>
        <w:t xml:space="preserve">možnost </w:t>
      </w:r>
      <w:r w:rsidRPr="00B57D5E">
        <w:rPr>
          <w:rFonts w:ascii="Arial" w:hAnsi="Arial" w:cs="Arial"/>
          <w:b/>
          <w:i/>
          <w:sz w:val="24"/>
          <w:szCs w:val="24"/>
        </w:rPr>
        <w:t>umístění označení CE na produkt</w:t>
      </w:r>
    </w:p>
    <w:p w:rsidR="00936660" w:rsidRPr="00C30C63" w:rsidRDefault="00C30C63" w:rsidP="00D57227">
      <w:pPr>
        <w:jc w:val="both"/>
        <w:rPr>
          <w:rFonts w:ascii="Arial" w:hAnsi="Arial" w:cs="Arial"/>
          <w:sz w:val="24"/>
          <w:szCs w:val="24"/>
        </w:rPr>
      </w:pPr>
      <w:r>
        <w:rPr>
          <w:rFonts w:ascii="Arial" w:hAnsi="Arial" w:cs="Arial"/>
          <w:sz w:val="24"/>
          <w:szCs w:val="24"/>
        </w:rPr>
        <w:t>Předpoklady</w:t>
      </w:r>
      <w:r w:rsidRPr="00C30C63">
        <w:rPr>
          <w:rFonts w:ascii="Arial" w:hAnsi="Arial" w:cs="Arial"/>
          <w:sz w:val="24"/>
          <w:szCs w:val="24"/>
        </w:rPr>
        <w:t xml:space="preserve"> </w:t>
      </w:r>
      <w:r w:rsidR="00936660" w:rsidRPr="00C30C63">
        <w:rPr>
          <w:rFonts w:ascii="Arial" w:hAnsi="Arial" w:cs="Arial"/>
          <w:sz w:val="24"/>
          <w:szCs w:val="24"/>
        </w:rPr>
        <w:t>je možné shrnout do následujících kroků:</w:t>
      </w:r>
    </w:p>
    <w:p w:rsidR="00A02618" w:rsidRDefault="00936660" w:rsidP="004F574D">
      <w:pPr>
        <w:numPr>
          <w:ilvl w:val="0"/>
          <w:numId w:val="24"/>
        </w:numPr>
        <w:spacing w:before="120" w:after="120"/>
        <w:ind w:left="714" w:hanging="357"/>
        <w:jc w:val="both"/>
        <w:rPr>
          <w:rFonts w:ascii="Arial" w:hAnsi="Arial" w:cs="Arial"/>
          <w:sz w:val="24"/>
          <w:szCs w:val="24"/>
        </w:rPr>
      </w:pPr>
      <w:r w:rsidRPr="00AF4AD7">
        <w:rPr>
          <w:rFonts w:ascii="Arial" w:hAnsi="Arial" w:cs="Arial"/>
          <w:b/>
          <w:i/>
          <w:sz w:val="24"/>
          <w:szCs w:val="24"/>
        </w:rPr>
        <w:t>Krok 1</w:t>
      </w:r>
      <w:r w:rsidR="000A0733">
        <w:rPr>
          <w:rFonts w:ascii="Arial" w:hAnsi="Arial" w:cs="Arial"/>
          <w:sz w:val="24"/>
          <w:szCs w:val="24"/>
        </w:rPr>
        <w:t xml:space="preserve"> – </w:t>
      </w:r>
      <w:r w:rsidRPr="00833B7E">
        <w:rPr>
          <w:rFonts w:ascii="Arial" w:hAnsi="Arial" w:cs="Arial"/>
          <w:b/>
          <w:i/>
          <w:sz w:val="24"/>
          <w:szCs w:val="24"/>
        </w:rPr>
        <w:t>zjištění</w:t>
      </w:r>
      <w:r w:rsidR="00FD2529" w:rsidRPr="00833B7E">
        <w:rPr>
          <w:rFonts w:ascii="Arial" w:hAnsi="Arial" w:cs="Arial"/>
          <w:b/>
          <w:i/>
          <w:sz w:val="24"/>
          <w:szCs w:val="24"/>
        </w:rPr>
        <w:t xml:space="preserve"> Směrnic EU</w:t>
      </w:r>
      <w:r w:rsidR="00FD2529" w:rsidRPr="00833B7E">
        <w:rPr>
          <w:rStyle w:val="Znakapoznpodarou"/>
          <w:rFonts w:ascii="Arial" w:hAnsi="Arial" w:cs="Arial"/>
          <w:b/>
          <w:i/>
          <w:sz w:val="24"/>
          <w:szCs w:val="24"/>
        </w:rPr>
        <w:footnoteReference w:customMarkFollows="1" w:id="15"/>
        <w:t>**)</w:t>
      </w:r>
      <w:r w:rsidR="00FD2529" w:rsidRPr="00833B7E">
        <w:rPr>
          <w:rFonts w:ascii="Arial" w:hAnsi="Arial" w:cs="Arial"/>
          <w:b/>
          <w:i/>
          <w:sz w:val="24"/>
          <w:szCs w:val="24"/>
        </w:rPr>
        <w:t xml:space="preserve"> </w:t>
      </w:r>
      <w:r w:rsidRPr="00833B7E">
        <w:rPr>
          <w:rFonts w:ascii="Arial" w:hAnsi="Arial" w:cs="Arial"/>
          <w:b/>
          <w:i/>
          <w:sz w:val="24"/>
          <w:szCs w:val="24"/>
        </w:rPr>
        <w:t>a harmonizovaných norem</w:t>
      </w:r>
      <w:r w:rsidR="00F1701D" w:rsidRPr="00833B7E">
        <w:rPr>
          <w:rStyle w:val="Znakapoznpodarou"/>
          <w:rFonts w:ascii="Arial" w:hAnsi="Arial" w:cs="Arial"/>
          <w:b/>
          <w:i/>
          <w:sz w:val="24"/>
          <w:szCs w:val="24"/>
        </w:rPr>
        <w:footnoteReference w:customMarkFollows="1" w:id="16"/>
        <w:t>***)</w:t>
      </w:r>
      <w:r w:rsidRPr="00833B7E">
        <w:rPr>
          <w:rFonts w:ascii="Arial" w:hAnsi="Arial" w:cs="Arial"/>
          <w:b/>
          <w:i/>
          <w:sz w:val="24"/>
          <w:szCs w:val="24"/>
        </w:rPr>
        <w:t xml:space="preserve"> s těmito směrnicemi, které se na produkt vztahují</w:t>
      </w:r>
      <w:r w:rsidR="00FD2529" w:rsidRPr="00833B7E">
        <w:rPr>
          <w:rFonts w:ascii="Arial" w:hAnsi="Arial" w:cs="Arial"/>
          <w:i/>
          <w:sz w:val="24"/>
          <w:szCs w:val="24"/>
        </w:rPr>
        <w:t>;</w:t>
      </w:r>
    </w:p>
    <w:p w:rsidR="000A0733" w:rsidRPr="000824BD" w:rsidRDefault="000A0733" w:rsidP="004F574D">
      <w:pPr>
        <w:numPr>
          <w:ilvl w:val="0"/>
          <w:numId w:val="24"/>
        </w:numPr>
        <w:spacing w:before="120" w:after="120"/>
        <w:ind w:left="714" w:hanging="357"/>
        <w:jc w:val="both"/>
        <w:rPr>
          <w:rFonts w:ascii="Arial" w:hAnsi="Arial" w:cs="Arial"/>
        </w:rPr>
      </w:pPr>
      <w:r w:rsidRPr="000824BD">
        <w:rPr>
          <w:rFonts w:ascii="Arial" w:hAnsi="Arial" w:cs="Arial"/>
        </w:rPr>
        <w:t>POZNÁMKA</w:t>
      </w:r>
      <w:r w:rsidR="000824BD" w:rsidRPr="000824BD">
        <w:rPr>
          <w:rFonts w:ascii="Arial" w:hAnsi="Arial" w:cs="Arial"/>
        </w:rPr>
        <w:t xml:space="preserve"> Přehled </w:t>
      </w:r>
      <w:r w:rsidR="000824BD">
        <w:rPr>
          <w:rFonts w:ascii="Arial" w:hAnsi="Arial" w:cs="Arial"/>
        </w:rPr>
        <w:t xml:space="preserve">Směrnic EU je </w:t>
      </w:r>
      <w:r w:rsidR="00185DE1">
        <w:rPr>
          <w:rFonts w:ascii="Arial" w:hAnsi="Arial" w:cs="Arial"/>
        </w:rPr>
        <w:t xml:space="preserve">také </w:t>
      </w:r>
      <w:r w:rsidR="000824BD">
        <w:rPr>
          <w:rFonts w:ascii="Arial" w:hAnsi="Arial" w:cs="Arial"/>
        </w:rPr>
        <w:t xml:space="preserve">uveden v příloze I této práce. Směrnice EU stanovují kategorie </w:t>
      </w:r>
      <w:r w:rsidR="00F139E5">
        <w:rPr>
          <w:rFonts w:ascii="Arial" w:hAnsi="Arial" w:cs="Arial"/>
        </w:rPr>
        <w:t xml:space="preserve">produktů vyžadující označení CE. Základní požadavky, které </w:t>
      </w:r>
      <w:proofErr w:type="gramStart"/>
      <w:r w:rsidR="00F139E5">
        <w:rPr>
          <w:rFonts w:ascii="Arial" w:hAnsi="Arial" w:cs="Arial"/>
        </w:rPr>
        <w:t>musí</w:t>
      </w:r>
      <w:proofErr w:type="gramEnd"/>
      <w:r w:rsidR="00F139E5">
        <w:rPr>
          <w:rFonts w:ascii="Arial" w:hAnsi="Arial" w:cs="Arial"/>
        </w:rPr>
        <w:t xml:space="preserve"> produkty splňovat </w:t>
      </w:r>
      <w:proofErr w:type="gramStart"/>
      <w:r w:rsidR="00F139E5">
        <w:rPr>
          <w:rFonts w:ascii="Arial" w:hAnsi="Arial" w:cs="Arial"/>
        </w:rPr>
        <w:t>jsou</w:t>
      </w:r>
      <w:proofErr w:type="gramEnd"/>
      <w:r w:rsidR="00F139E5">
        <w:rPr>
          <w:rFonts w:ascii="Arial" w:hAnsi="Arial" w:cs="Arial"/>
        </w:rPr>
        <w:t xml:space="preserve"> uvedeny v harmonizovaných normách s příslušnými směrnicemi</w:t>
      </w:r>
      <w:r w:rsidR="00185DE1">
        <w:rPr>
          <w:rFonts w:ascii="Arial" w:hAnsi="Arial" w:cs="Arial"/>
        </w:rPr>
        <w:t xml:space="preserve"> EU</w:t>
      </w:r>
      <w:r w:rsidR="00F139E5">
        <w:rPr>
          <w:rFonts w:ascii="Arial" w:hAnsi="Arial" w:cs="Arial"/>
        </w:rPr>
        <w:t>.</w:t>
      </w:r>
    </w:p>
    <w:p w:rsidR="00FD2529" w:rsidRDefault="00FD2529" w:rsidP="004F574D">
      <w:pPr>
        <w:numPr>
          <w:ilvl w:val="0"/>
          <w:numId w:val="24"/>
        </w:numPr>
        <w:spacing w:before="120" w:after="120"/>
        <w:ind w:left="714" w:hanging="357"/>
        <w:jc w:val="both"/>
        <w:rPr>
          <w:rFonts w:ascii="Arial" w:hAnsi="Arial" w:cs="Arial"/>
          <w:sz w:val="24"/>
          <w:szCs w:val="24"/>
        </w:rPr>
      </w:pPr>
      <w:r w:rsidRPr="00AF4AD7">
        <w:rPr>
          <w:rFonts w:ascii="Arial" w:hAnsi="Arial" w:cs="Arial"/>
          <w:b/>
          <w:i/>
          <w:sz w:val="24"/>
          <w:szCs w:val="24"/>
        </w:rPr>
        <w:t>Krok 2</w:t>
      </w:r>
      <w:r w:rsidR="000A0733">
        <w:rPr>
          <w:rFonts w:ascii="Arial" w:hAnsi="Arial" w:cs="Arial"/>
          <w:sz w:val="24"/>
          <w:szCs w:val="24"/>
        </w:rPr>
        <w:t xml:space="preserve"> – </w:t>
      </w:r>
      <w:r w:rsidRPr="00833B7E">
        <w:rPr>
          <w:rFonts w:ascii="Arial" w:hAnsi="Arial" w:cs="Arial"/>
          <w:b/>
          <w:i/>
          <w:sz w:val="24"/>
          <w:szCs w:val="24"/>
        </w:rPr>
        <w:t>ověření požadavků specifických pro produkt</w:t>
      </w:r>
      <w:r w:rsidR="00F1701D" w:rsidRPr="00833B7E">
        <w:rPr>
          <w:rFonts w:ascii="Arial" w:hAnsi="Arial" w:cs="Arial"/>
          <w:b/>
          <w:i/>
          <w:sz w:val="24"/>
          <w:szCs w:val="24"/>
        </w:rPr>
        <w:t>,</w:t>
      </w:r>
      <w:r w:rsidR="00F1701D">
        <w:rPr>
          <w:rFonts w:ascii="Arial" w:hAnsi="Arial" w:cs="Arial"/>
          <w:sz w:val="24"/>
          <w:szCs w:val="24"/>
        </w:rPr>
        <w:t xml:space="preserve"> </w:t>
      </w:r>
      <w:r w:rsidR="00833B7E">
        <w:rPr>
          <w:rFonts w:ascii="Arial" w:hAnsi="Arial" w:cs="Arial"/>
          <w:sz w:val="24"/>
          <w:szCs w:val="24"/>
        </w:rPr>
        <w:tab/>
      </w:r>
      <w:r w:rsidR="00833B7E">
        <w:rPr>
          <w:rFonts w:ascii="Arial" w:hAnsi="Arial" w:cs="Arial"/>
          <w:sz w:val="24"/>
          <w:szCs w:val="24"/>
        </w:rPr>
        <w:br/>
        <w:t>této požadavek</w:t>
      </w:r>
      <w:r w:rsidR="00F1701D">
        <w:rPr>
          <w:rFonts w:ascii="Arial" w:hAnsi="Arial" w:cs="Arial"/>
          <w:sz w:val="24"/>
          <w:szCs w:val="24"/>
        </w:rPr>
        <w:t xml:space="preserve"> je záležitost</w:t>
      </w:r>
      <w:r w:rsidR="00833B7E">
        <w:rPr>
          <w:rFonts w:ascii="Arial" w:hAnsi="Arial" w:cs="Arial"/>
          <w:sz w:val="24"/>
          <w:szCs w:val="24"/>
        </w:rPr>
        <w:t>í</w:t>
      </w:r>
      <w:r w:rsidR="00F1701D">
        <w:rPr>
          <w:rFonts w:ascii="Arial" w:hAnsi="Arial" w:cs="Arial"/>
          <w:sz w:val="24"/>
          <w:szCs w:val="24"/>
        </w:rPr>
        <w:t xml:space="preserve"> výrobce, který je povinen zajistit shodu produktu s požadavky legislativy EU; </w:t>
      </w:r>
      <w:r w:rsidR="00F1701D" w:rsidRPr="00F1701D">
        <w:rPr>
          <w:rFonts w:ascii="Arial" w:hAnsi="Arial" w:cs="Arial"/>
          <w:b/>
          <w:sz w:val="24"/>
          <w:szCs w:val="24"/>
        </w:rPr>
        <w:t>plná shoda</w:t>
      </w:r>
      <w:r w:rsidR="00F1701D">
        <w:rPr>
          <w:rFonts w:ascii="Arial" w:hAnsi="Arial" w:cs="Arial"/>
          <w:sz w:val="24"/>
          <w:szCs w:val="24"/>
        </w:rPr>
        <w:t xml:space="preserve"> s harmonizovanými normami poskytuje produktu „</w:t>
      </w:r>
      <w:r w:rsidR="00F1701D" w:rsidRPr="00F1701D">
        <w:rPr>
          <w:rFonts w:ascii="Arial" w:hAnsi="Arial" w:cs="Arial"/>
          <w:b/>
          <w:sz w:val="24"/>
          <w:szCs w:val="24"/>
        </w:rPr>
        <w:t>presumpci shody</w:t>
      </w:r>
      <w:r w:rsidR="00F1701D">
        <w:rPr>
          <w:rFonts w:ascii="Arial" w:hAnsi="Arial" w:cs="Arial"/>
          <w:sz w:val="24"/>
          <w:szCs w:val="24"/>
        </w:rPr>
        <w:t>“s příslušnými základními požadavky</w:t>
      </w:r>
      <w:r w:rsidR="00833B7E">
        <w:rPr>
          <w:rFonts w:ascii="Arial" w:hAnsi="Arial" w:cs="Arial"/>
          <w:sz w:val="24"/>
          <w:szCs w:val="24"/>
        </w:rPr>
        <w:t xml:space="preserve"> příslušné Směrnice EU</w:t>
      </w:r>
      <w:r w:rsidR="00F1701D">
        <w:rPr>
          <w:rFonts w:ascii="Arial" w:hAnsi="Arial" w:cs="Arial"/>
          <w:sz w:val="24"/>
          <w:szCs w:val="24"/>
        </w:rPr>
        <w:t>. Použití harmonizovaných norem zůstává dobrovolné. Je možné volit i jiné způsoby</w:t>
      </w:r>
      <w:r w:rsidR="00A5357A">
        <w:rPr>
          <w:rFonts w:ascii="Arial" w:hAnsi="Arial" w:cs="Arial"/>
          <w:sz w:val="24"/>
          <w:szCs w:val="24"/>
        </w:rPr>
        <w:t>, na základě kterých se dosáhnou základní požadavky Směrnic EU;</w:t>
      </w:r>
    </w:p>
    <w:p w:rsidR="00AF4AD7" w:rsidRDefault="000A0733" w:rsidP="00AF4AD7">
      <w:pPr>
        <w:numPr>
          <w:ilvl w:val="0"/>
          <w:numId w:val="24"/>
        </w:numPr>
        <w:spacing w:before="120" w:after="120"/>
        <w:ind w:left="714" w:hanging="357"/>
        <w:jc w:val="both"/>
        <w:rPr>
          <w:rFonts w:ascii="Arial" w:hAnsi="Arial" w:cs="Arial"/>
          <w:sz w:val="24"/>
          <w:szCs w:val="24"/>
        </w:rPr>
      </w:pPr>
      <w:r w:rsidRPr="00AF4AD7">
        <w:rPr>
          <w:rFonts w:ascii="Arial" w:hAnsi="Arial" w:cs="Arial"/>
          <w:b/>
          <w:i/>
          <w:sz w:val="24"/>
          <w:szCs w:val="24"/>
        </w:rPr>
        <w:t>Krok 3</w:t>
      </w:r>
      <w:r>
        <w:rPr>
          <w:rFonts w:ascii="Arial" w:hAnsi="Arial" w:cs="Arial"/>
          <w:sz w:val="24"/>
          <w:szCs w:val="24"/>
        </w:rPr>
        <w:t xml:space="preserve"> </w:t>
      </w:r>
      <w:r w:rsidR="00AF4AD7" w:rsidRPr="00AF4AD7">
        <w:rPr>
          <w:rFonts w:ascii="Arial" w:hAnsi="Arial" w:cs="Arial"/>
          <w:sz w:val="24"/>
          <w:szCs w:val="24"/>
        </w:rPr>
        <w:t xml:space="preserve">– </w:t>
      </w:r>
      <w:r w:rsidRPr="00833B7E">
        <w:rPr>
          <w:rFonts w:ascii="Arial" w:hAnsi="Arial" w:cs="Arial"/>
          <w:b/>
          <w:i/>
          <w:sz w:val="24"/>
          <w:szCs w:val="24"/>
        </w:rPr>
        <w:t>zjištěn</w:t>
      </w:r>
      <w:r w:rsidR="00833B7E" w:rsidRPr="00833B7E">
        <w:rPr>
          <w:rFonts w:ascii="Arial" w:hAnsi="Arial" w:cs="Arial"/>
          <w:b/>
          <w:i/>
          <w:sz w:val="24"/>
          <w:szCs w:val="24"/>
        </w:rPr>
        <w:t>í</w:t>
      </w:r>
      <w:r w:rsidRPr="00833B7E">
        <w:rPr>
          <w:rFonts w:ascii="Arial" w:hAnsi="Arial" w:cs="Arial"/>
          <w:b/>
          <w:i/>
          <w:sz w:val="24"/>
          <w:szCs w:val="24"/>
        </w:rPr>
        <w:t>, zda je nutné nezávislé hodnocení shody notifikovaným orgánem</w:t>
      </w:r>
    </w:p>
    <w:p w:rsidR="000A0733" w:rsidRPr="00AF4AD7" w:rsidRDefault="00AA0057" w:rsidP="00AF4AD7">
      <w:pPr>
        <w:spacing w:before="120" w:after="120"/>
        <w:ind w:left="714"/>
        <w:jc w:val="both"/>
        <w:rPr>
          <w:rFonts w:ascii="Arial" w:hAnsi="Arial" w:cs="Arial"/>
          <w:sz w:val="24"/>
          <w:szCs w:val="24"/>
        </w:rPr>
      </w:pPr>
      <w:r w:rsidRPr="00AF4AD7">
        <w:rPr>
          <w:rFonts w:ascii="Arial" w:hAnsi="Arial" w:cs="Arial"/>
        </w:rPr>
        <w:t xml:space="preserve">POZNÁMKA Každá Směrnice EU, vztahující se na příslušný obor stanovuje, pro které produkty </w:t>
      </w:r>
      <w:r w:rsidR="00BF2273" w:rsidRPr="00AF4AD7">
        <w:rPr>
          <w:rFonts w:ascii="Arial" w:hAnsi="Arial" w:cs="Arial"/>
        </w:rPr>
        <w:t xml:space="preserve">tohoto oboru </w:t>
      </w:r>
      <w:r w:rsidRPr="00AF4AD7">
        <w:rPr>
          <w:rFonts w:ascii="Arial" w:hAnsi="Arial" w:cs="Arial"/>
        </w:rPr>
        <w:t>(běžn</w:t>
      </w:r>
      <w:r w:rsidR="00BF2273" w:rsidRPr="00AF4AD7">
        <w:rPr>
          <w:rFonts w:ascii="Arial" w:hAnsi="Arial" w:cs="Arial"/>
        </w:rPr>
        <w:t>é rozlišení je na</w:t>
      </w:r>
      <w:r w:rsidRPr="00AF4AD7">
        <w:rPr>
          <w:rFonts w:ascii="Arial" w:hAnsi="Arial" w:cs="Arial"/>
        </w:rPr>
        <w:t xml:space="preserve"> produkty regulované a neregulované sféry, u strojních zařízení jsou do regulované sféry zařazeny např. dřevozpracující stroje) je nutné, aby postup při posuzování shody byl </w:t>
      </w:r>
      <w:r w:rsidRPr="00AF4AD7">
        <w:rPr>
          <w:rFonts w:ascii="Arial" w:hAnsi="Arial" w:cs="Arial"/>
        </w:rPr>
        <w:lastRenderedPageBreak/>
        <w:t xml:space="preserve">zhodnocen </w:t>
      </w:r>
      <w:r w:rsidR="00BF2273" w:rsidRPr="00AF4AD7">
        <w:rPr>
          <w:rFonts w:ascii="Arial" w:hAnsi="Arial" w:cs="Arial"/>
        </w:rPr>
        <w:t xml:space="preserve">autorizovanou </w:t>
      </w:r>
      <w:r w:rsidRPr="00AF4AD7">
        <w:rPr>
          <w:rFonts w:ascii="Arial" w:hAnsi="Arial" w:cs="Arial"/>
        </w:rPr>
        <w:t>třetí stranou</w:t>
      </w:r>
      <w:r w:rsidR="00BF2273" w:rsidRPr="00AF4AD7">
        <w:rPr>
          <w:rFonts w:ascii="Arial" w:hAnsi="Arial" w:cs="Arial"/>
        </w:rPr>
        <w:t>,</w:t>
      </w:r>
      <w:r w:rsidRPr="00AF4AD7">
        <w:rPr>
          <w:rFonts w:ascii="Arial" w:hAnsi="Arial" w:cs="Arial"/>
        </w:rPr>
        <w:t xml:space="preserve"> </w:t>
      </w:r>
      <w:r w:rsidR="00C57E8E" w:rsidRPr="00AF4AD7">
        <w:rPr>
          <w:rFonts w:ascii="Arial" w:hAnsi="Arial" w:cs="Arial"/>
        </w:rPr>
        <w:t>-</w:t>
      </w:r>
      <w:r w:rsidRPr="00AF4AD7">
        <w:rPr>
          <w:rFonts w:ascii="Arial" w:hAnsi="Arial" w:cs="Arial"/>
        </w:rPr>
        <w:t xml:space="preserve"> </w:t>
      </w:r>
      <w:r w:rsidRPr="00AF4AD7">
        <w:rPr>
          <w:rFonts w:ascii="Arial" w:hAnsi="Arial" w:cs="Arial"/>
          <w:b/>
        </w:rPr>
        <w:t>notifikovaným orgánem.</w:t>
      </w:r>
      <w:r w:rsidR="00BF2273" w:rsidRPr="00AF4AD7">
        <w:rPr>
          <w:rFonts w:ascii="Arial" w:hAnsi="Arial" w:cs="Arial"/>
          <w:b/>
        </w:rPr>
        <w:t xml:space="preserve"> </w:t>
      </w:r>
      <w:r w:rsidR="00BF2273" w:rsidRPr="00AF4AD7">
        <w:rPr>
          <w:rFonts w:ascii="Arial" w:hAnsi="Arial" w:cs="Arial"/>
        </w:rPr>
        <w:t>Účast třet</w:t>
      </w:r>
      <w:r w:rsidR="004F24D6" w:rsidRPr="00AF4AD7">
        <w:rPr>
          <w:rFonts w:ascii="Arial" w:hAnsi="Arial" w:cs="Arial"/>
        </w:rPr>
        <w:t>í strany tedy není pro všechny</w:t>
      </w:r>
      <w:r w:rsidR="00C57E8E" w:rsidRPr="00AF4AD7">
        <w:rPr>
          <w:rFonts w:ascii="Arial" w:hAnsi="Arial" w:cs="Arial"/>
        </w:rPr>
        <w:t xml:space="preserve"> produkty nutná</w:t>
      </w:r>
      <w:r w:rsidR="004F24D6" w:rsidRPr="00AF4AD7">
        <w:rPr>
          <w:rFonts w:ascii="Arial" w:hAnsi="Arial" w:cs="Arial"/>
        </w:rPr>
        <w:t xml:space="preserve">. </w:t>
      </w:r>
      <w:r w:rsidR="00BF2273" w:rsidRPr="00AF4AD7">
        <w:rPr>
          <w:rFonts w:ascii="Arial" w:hAnsi="Arial" w:cs="Arial"/>
        </w:rPr>
        <w:t>Kdo je</w:t>
      </w:r>
      <w:r w:rsidR="00C57E8E" w:rsidRPr="00AF4AD7">
        <w:rPr>
          <w:rFonts w:ascii="Arial" w:hAnsi="Arial" w:cs="Arial"/>
        </w:rPr>
        <w:t>,</w:t>
      </w:r>
      <w:r w:rsidR="00BF2273" w:rsidRPr="00AF4AD7">
        <w:rPr>
          <w:rFonts w:ascii="Arial" w:hAnsi="Arial" w:cs="Arial"/>
        </w:rPr>
        <w:t xml:space="preserve"> autorizovanou třetí stranou </w:t>
      </w:r>
      <w:r w:rsidR="004F24D6" w:rsidRPr="00AF4AD7">
        <w:rPr>
          <w:rFonts w:ascii="Arial" w:hAnsi="Arial" w:cs="Arial"/>
        </w:rPr>
        <w:t>je podrobně rozvedeno v ČSN EN ISO/IEC 17000:2005</w:t>
      </w:r>
      <w:r w:rsidR="000A0733" w:rsidRPr="00AF4AD7">
        <w:rPr>
          <w:rFonts w:ascii="Arial" w:hAnsi="Arial" w:cs="Arial"/>
          <w:sz w:val="24"/>
          <w:szCs w:val="24"/>
        </w:rPr>
        <w:t xml:space="preserve"> </w:t>
      </w:r>
      <w:r w:rsidR="004F24D6" w:rsidRPr="00AF4AD7">
        <w:rPr>
          <w:rFonts w:ascii="Arial" w:hAnsi="Arial" w:cs="Arial"/>
          <w:sz w:val="24"/>
          <w:szCs w:val="24"/>
        </w:rPr>
        <w:t>„</w:t>
      </w:r>
      <w:r w:rsidR="004F24D6" w:rsidRPr="00AF4AD7">
        <w:rPr>
          <w:rFonts w:ascii="Arial" w:hAnsi="Arial" w:cs="Arial"/>
          <w:bCs/>
        </w:rPr>
        <w:t>Posuzování shody – Slovník a základní principy“. Autorizace je pr</w:t>
      </w:r>
      <w:r w:rsidR="00C57E8E" w:rsidRPr="00AF4AD7">
        <w:rPr>
          <w:rFonts w:ascii="Arial" w:hAnsi="Arial" w:cs="Arial"/>
          <w:bCs/>
        </w:rPr>
        <w:t xml:space="preserve">ováděna národními orgány (ČIA) </w:t>
      </w:r>
      <w:r w:rsidR="004F24D6" w:rsidRPr="00AF4AD7">
        <w:rPr>
          <w:rFonts w:ascii="Arial" w:hAnsi="Arial" w:cs="Arial"/>
          <w:bCs/>
        </w:rPr>
        <w:t xml:space="preserve">a po oficiálním </w:t>
      </w:r>
      <w:r w:rsidR="00CA6174" w:rsidRPr="00AF4AD7">
        <w:rPr>
          <w:rFonts w:ascii="Arial" w:hAnsi="Arial" w:cs="Arial"/>
          <w:bCs/>
        </w:rPr>
        <w:t>„</w:t>
      </w:r>
      <w:r w:rsidR="004F24D6" w:rsidRPr="00AF4AD7">
        <w:rPr>
          <w:rFonts w:ascii="Arial" w:hAnsi="Arial" w:cs="Arial"/>
          <w:bCs/>
        </w:rPr>
        <w:t>oznámení</w:t>
      </w:r>
      <w:r w:rsidR="00CA6174" w:rsidRPr="00AF4AD7">
        <w:rPr>
          <w:rFonts w:ascii="Arial" w:hAnsi="Arial" w:cs="Arial"/>
          <w:bCs/>
        </w:rPr>
        <w:t>“</w:t>
      </w:r>
      <w:r w:rsidR="004F24D6" w:rsidRPr="00AF4AD7">
        <w:rPr>
          <w:rFonts w:ascii="Arial" w:hAnsi="Arial" w:cs="Arial"/>
          <w:bCs/>
        </w:rPr>
        <w:t xml:space="preserve"> Komisi EU a uvedení v databázi NANDO (New Approach Notified and Designated Organisations) </w:t>
      </w:r>
      <w:r w:rsidR="00CA6174" w:rsidRPr="00AF4AD7">
        <w:rPr>
          <w:rFonts w:ascii="Arial" w:hAnsi="Arial" w:cs="Arial"/>
          <w:bCs/>
        </w:rPr>
        <w:t>je příslušný orgán notifikován.</w:t>
      </w:r>
    </w:p>
    <w:p w:rsidR="00CA6174" w:rsidRPr="00833B7E" w:rsidRDefault="00CA6174" w:rsidP="004F574D">
      <w:pPr>
        <w:numPr>
          <w:ilvl w:val="0"/>
          <w:numId w:val="24"/>
        </w:numPr>
        <w:spacing w:before="120" w:after="120"/>
        <w:ind w:left="714" w:hanging="357"/>
        <w:jc w:val="both"/>
        <w:rPr>
          <w:rFonts w:ascii="Arial" w:hAnsi="Arial" w:cs="Arial"/>
          <w:sz w:val="24"/>
          <w:szCs w:val="24"/>
        </w:rPr>
      </w:pPr>
      <w:r w:rsidRPr="00AF4AD7">
        <w:rPr>
          <w:rFonts w:ascii="Arial" w:hAnsi="Arial" w:cs="Arial"/>
          <w:b/>
          <w:i/>
          <w:sz w:val="24"/>
          <w:szCs w:val="24"/>
        </w:rPr>
        <w:t>Krok 4</w:t>
      </w:r>
      <w:r>
        <w:rPr>
          <w:rFonts w:ascii="Arial" w:hAnsi="Arial" w:cs="Arial"/>
          <w:sz w:val="24"/>
          <w:szCs w:val="24"/>
        </w:rPr>
        <w:t xml:space="preserve"> – </w:t>
      </w:r>
      <w:r w:rsidRPr="00833B7E">
        <w:rPr>
          <w:rFonts w:ascii="Arial" w:hAnsi="Arial" w:cs="Arial"/>
          <w:b/>
          <w:i/>
          <w:sz w:val="24"/>
          <w:szCs w:val="24"/>
        </w:rPr>
        <w:t>přezkoušení produktu a ověření jeho shody</w:t>
      </w:r>
      <w:r>
        <w:rPr>
          <w:rFonts w:ascii="Arial" w:hAnsi="Arial" w:cs="Arial"/>
          <w:sz w:val="24"/>
          <w:szCs w:val="24"/>
        </w:rPr>
        <w:t xml:space="preserve"> </w:t>
      </w:r>
      <w:r w:rsidR="00833B7E">
        <w:rPr>
          <w:rFonts w:ascii="Arial" w:hAnsi="Arial" w:cs="Arial"/>
          <w:sz w:val="24"/>
          <w:szCs w:val="24"/>
        </w:rPr>
        <w:tab/>
      </w:r>
      <w:r w:rsidR="00833B7E">
        <w:rPr>
          <w:rFonts w:ascii="Arial" w:hAnsi="Arial" w:cs="Arial"/>
          <w:sz w:val="24"/>
          <w:szCs w:val="24"/>
        </w:rPr>
        <w:br/>
      </w:r>
      <w:r w:rsidRPr="00833B7E">
        <w:rPr>
          <w:rFonts w:ascii="Arial" w:hAnsi="Arial" w:cs="Arial"/>
          <w:sz w:val="24"/>
          <w:szCs w:val="24"/>
        </w:rPr>
        <w:t xml:space="preserve">Za postup ES přezkoušení typu shody s legislativou EU odpovídá výrobce; součástí tohoto postupu je </w:t>
      </w:r>
      <w:r w:rsidRPr="00833B7E">
        <w:rPr>
          <w:rFonts w:ascii="Arial" w:hAnsi="Arial" w:cs="Arial"/>
          <w:b/>
          <w:sz w:val="24"/>
          <w:szCs w:val="24"/>
        </w:rPr>
        <w:t>analýza rizik</w:t>
      </w:r>
      <w:r w:rsidR="00014DE2" w:rsidRPr="00833B7E">
        <w:rPr>
          <w:rFonts w:ascii="Arial" w:hAnsi="Arial" w:cs="Arial"/>
          <w:b/>
          <w:sz w:val="24"/>
          <w:szCs w:val="24"/>
        </w:rPr>
        <w:t xml:space="preserve"> </w:t>
      </w:r>
      <w:r w:rsidR="00014DE2" w:rsidRPr="00833B7E">
        <w:rPr>
          <w:rFonts w:ascii="Arial" w:hAnsi="Arial" w:cs="Arial"/>
          <w:sz w:val="24"/>
          <w:szCs w:val="24"/>
        </w:rPr>
        <w:t>jako nedílná složka managementu rizika</w:t>
      </w:r>
      <w:r w:rsidR="00014DE2" w:rsidRPr="00833B7E">
        <w:rPr>
          <w:rFonts w:ascii="Arial" w:hAnsi="Arial" w:cs="Arial"/>
          <w:b/>
          <w:sz w:val="24"/>
          <w:szCs w:val="24"/>
        </w:rPr>
        <w:t>.</w:t>
      </w:r>
    </w:p>
    <w:p w:rsidR="00014DE2" w:rsidRPr="00EB0DA2" w:rsidRDefault="00014DE2" w:rsidP="004F574D">
      <w:pPr>
        <w:numPr>
          <w:ilvl w:val="0"/>
          <w:numId w:val="24"/>
        </w:numPr>
        <w:autoSpaceDE w:val="0"/>
        <w:autoSpaceDN w:val="0"/>
        <w:adjustRightInd w:val="0"/>
        <w:spacing w:before="120" w:after="120"/>
        <w:ind w:left="714" w:hanging="357"/>
        <w:jc w:val="both"/>
        <w:rPr>
          <w:rFonts w:ascii="Arial" w:hAnsi="Arial" w:cs="Arial"/>
          <w:sz w:val="24"/>
          <w:szCs w:val="24"/>
        </w:rPr>
      </w:pPr>
      <w:r w:rsidRPr="00AF4AD7">
        <w:rPr>
          <w:rFonts w:ascii="Arial" w:hAnsi="Arial" w:cs="Arial"/>
          <w:b/>
          <w:i/>
          <w:sz w:val="24"/>
          <w:szCs w:val="24"/>
        </w:rPr>
        <w:t>Krok 5</w:t>
      </w:r>
      <w:r w:rsidR="00C57E8E">
        <w:rPr>
          <w:rFonts w:ascii="Arial" w:hAnsi="Arial" w:cs="Arial"/>
          <w:sz w:val="24"/>
          <w:szCs w:val="24"/>
        </w:rPr>
        <w:t xml:space="preserve"> </w:t>
      </w:r>
      <w:r>
        <w:rPr>
          <w:rFonts w:ascii="Arial" w:hAnsi="Arial" w:cs="Arial"/>
          <w:sz w:val="24"/>
          <w:szCs w:val="24"/>
        </w:rPr>
        <w:t>–</w:t>
      </w:r>
      <w:r w:rsidR="00C57E8E">
        <w:rPr>
          <w:rFonts w:ascii="Arial" w:hAnsi="Arial" w:cs="Arial"/>
          <w:sz w:val="24"/>
          <w:szCs w:val="24"/>
        </w:rPr>
        <w:t xml:space="preserve"> </w:t>
      </w:r>
      <w:r w:rsidRPr="00833B7E">
        <w:rPr>
          <w:rFonts w:ascii="Arial" w:hAnsi="Arial" w:cs="Arial"/>
          <w:b/>
          <w:i/>
          <w:sz w:val="24"/>
          <w:szCs w:val="24"/>
        </w:rPr>
        <w:t>požadavk</w:t>
      </w:r>
      <w:r w:rsidR="00D00139">
        <w:rPr>
          <w:rFonts w:ascii="Arial" w:hAnsi="Arial" w:cs="Arial"/>
          <w:b/>
          <w:i/>
          <w:sz w:val="24"/>
          <w:szCs w:val="24"/>
        </w:rPr>
        <w:t>y na</w:t>
      </w:r>
      <w:r w:rsidRPr="00833B7E">
        <w:rPr>
          <w:rFonts w:ascii="Arial" w:hAnsi="Arial" w:cs="Arial"/>
          <w:b/>
          <w:i/>
          <w:sz w:val="24"/>
          <w:szCs w:val="24"/>
        </w:rPr>
        <w:t xml:space="preserve"> technick</w:t>
      </w:r>
      <w:r w:rsidR="00D00139">
        <w:rPr>
          <w:rFonts w:ascii="Arial" w:hAnsi="Arial" w:cs="Arial"/>
          <w:b/>
          <w:i/>
          <w:sz w:val="24"/>
          <w:szCs w:val="24"/>
        </w:rPr>
        <w:t xml:space="preserve">ou </w:t>
      </w:r>
      <w:r w:rsidRPr="00833B7E">
        <w:rPr>
          <w:rFonts w:ascii="Arial" w:hAnsi="Arial" w:cs="Arial"/>
          <w:b/>
          <w:i/>
          <w:sz w:val="24"/>
          <w:szCs w:val="24"/>
        </w:rPr>
        <w:t>dokumentac</w:t>
      </w:r>
      <w:r w:rsidR="00D00139">
        <w:rPr>
          <w:rFonts w:ascii="Arial" w:hAnsi="Arial" w:cs="Arial"/>
          <w:b/>
          <w:i/>
          <w:sz w:val="24"/>
          <w:szCs w:val="24"/>
        </w:rPr>
        <w:t>i</w:t>
      </w:r>
      <w:r w:rsidRPr="00833B7E">
        <w:rPr>
          <w:rFonts w:ascii="Arial" w:hAnsi="Arial" w:cs="Arial"/>
          <w:b/>
          <w:i/>
          <w:sz w:val="24"/>
          <w:szCs w:val="24"/>
        </w:rPr>
        <w:t xml:space="preserve"> a zajištění její dostupnosti</w:t>
      </w:r>
      <w:r w:rsidR="00B52084" w:rsidRPr="00833B7E">
        <w:rPr>
          <w:rFonts w:ascii="Arial" w:hAnsi="Arial" w:cs="Arial"/>
          <w:b/>
          <w:i/>
          <w:sz w:val="24"/>
          <w:szCs w:val="24"/>
        </w:rPr>
        <w:tab/>
      </w:r>
      <w:r w:rsidR="00F03273">
        <w:rPr>
          <w:rFonts w:ascii="Arial" w:hAnsi="Arial" w:cs="Arial"/>
          <w:sz w:val="24"/>
          <w:szCs w:val="24"/>
        </w:rPr>
        <w:t>.</w:t>
      </w:r>
      <w:r w:rsidR="00B52084">
        <w:rPr>
          <w:rFonts w:ascii="Arial" w:hAnsi="Arial" w:cs="Arial"/>
          <w:sz w:val="24"/>
          <w:szCs w:val="24"/>
        </w:rPr>
        <w:br/>
      </w:r>
      <w:r>
        <w:rPr>
          <w:rFonts w:ascii="Arial" w:hAnsi="Arial" w:cs="Arial"/>
          <w:sz w:val="24"/>
          <w:szCs w:val="24"/>
        </w:rPr>
        <w:t>Výrobce je povinen vypracovat technickou dokumentaci v rozsahu požadavků produktu příslušné Směrnice EU, která je vyžadována k prokázání shody příslušného produktu spolu s </w:t>
      </w:r>
      <w:r w:rsidRPr="0097063F">
        <w:rPr>
          <w:rFonts w:ascii="Arial" w:hAnsi="Arial" w:cs="Arial"/>
          <w:b/>
          <w:i/>
          <w:sz w:val="24"/>
          <w:szCs w:val="24"/>
        </w:rPr>
        <w:t>analýzou rizik</w:t>
      </w:r>
      <w:r>
        <w:rPr>
          <w:rFonts w:ascii="Arial" w:hAnsi="Arial" w:cs="Arial"/>
          <w:sz w:val="24"/>
          <w:szCs w:val="24"/>
        </w:rPr>
        <w:t xml:space="preserve"> spojených s užívání produktu. Technická dokumentace </w:t>
      </w:r>
      <w:r w:rsidR="00F03273">
        <w:rPr>
          <w:rFonts w:ascii="Arial" w:hAnsi="Arial" w:cs="Arial"/>
          <w:sz w:val="24"/>
          <w:szCs w:val="24"/>
        </w:rPr>
        <w:t>musí být spolu s ES prohlášením o shodě předložena na požádání příslušným národním orgánům</w:t>
      </w:r>
      <w:r w:rsidR="00F03273" w:rsidRPr="00453F09">
        <w:rPr>
          <w:rFonts w:ascii="Arial" w:hAnsi="Arial" w:cs="Arial"/>
          <w:sz w:val="24"/>
          <w:szCs w:val="24"/>
        </w:rPr>
        <w:t>.</w:t>
      </w:r>
      <w:r w:rsidR="00453F09" w:rsidRPr="00453F09">
        <w:rPr>
          <w:rFonts w:ascii="Arial" w:hAnsi="Arial" w:cs="Arial"/>
          <w:sz w:val="24"/>
          <w:szCs w:val="24"/>
        </w:rPr>
        <w:t xml:space="preserve"> V ES prohlášení o shodě se uvedou podrobné údaje o použitých právních předpisech nebo jejich ustanoveních, které výrobce nebo jeho zplnomocněný zástupce použil</w:t>
      </w:r>
      <w:r w:rsidR="00EB0DA2">
        <w:rPr>
          <w:rFonts w:ascii="Arial" w:hAnsi="Arial" w:cs="Arial"/>
          <w:sz w:val="24"/>
          <w:szCs w:val="24"/>
        </w:rPr>
        <w:t>. Výrobce odpovídá za sepsání a podepsání ES prohlášení o shodě oprávněnou osobou.</w:t>
      </w:r>
      <w:r w:rsidR="00EB0DA2" w:rsidRPr="00EB0DA2">
        <w:rPr>
          <w:rFonts w:ascii="StempelGaramondLTPro-Roman" w:hAnsi="StempelGaramondLTPro-Roman" w:cs="StempelGaramondLTPro-Roman"/>
        </w:rPr>
        <w:t xml:space="preserve"> </w:t>
      </w:r>
      <w:r w:rsidR="00EB0DA2" w:rsidRPr="00EB0DA2">
        <w:rPr>
          <w:rFonts w:ascii="Arial" w:hAnsi="Arial" w:cs="Arial"/>
          <w:sz w:val="24"/>
          <w:szCs w:val="24"/>
        </w:rPr>
        <w:t>Pokud byl do fáze zkoušek</w:t>
      </w:r>
      <w:r w:rsidR="00185DE1">
        <w:rPr>
          <w:rFonts w:ascii="Arial" w:hAnsi="Arial" w:cs="Arial"/>
          <w:sz w:val="24"/>
          <w:szCs w:val="24"/>
        </w:rPr>
        <w:t xml:space="preserve"> k ověření způsobilosti pro CE</w:t>
      </w:r>
      <w:r w:rsidR="00EB0DA2" w:rsidRPr="00EB0DA2">
        <w:rPr>
          <w:rFonts w:ascii="Arial" w:hAnsi="Arial" w:cs="Arial"/>
          <w:sz w:val="24"/>
          <w:szCs w:val="24"/>
        </w:rPr>
        <w:t xml:space="preserve"> zahnut notifikovaný orgán</w:t>
      </w:r>
      <w:r w:rsidR="00185DE1">
        <w:rPr>
          <w:rFonts w:ascii="Arial" w:hAnsi="Arial" w:cs="Arial"/>
          <w:sz w:val="24"/>
          <w:szCs w:val="24"/>
        </w:rPr>
        <w:t>,</w:t>
      </w:r>
      <w:r w:rsidR="00EB0DA2" w:rsidRPr="00EB0DA2">
        <w:rPr>
          <w:rFonts w:ascii="Arial" w:hAnsi="Arial" w:cs="Arial"/>
          <w:sz w:val="24"/>
          <w:szCs w:val="24"/>
        </w:rPr>
        <w:t xml:space="preserve"> musí být vedle označení </w:t>
      </w:r>
      <w:r w:rsidR="0097063F">
        <w:rPr>
          <w:rFonts w:ascii="Arial" w:hAnsi="Arial" w:cs="Arial"/>
          <w:sz w:val="24"/>
          <w:szCs w:val="24"/>
        </w:rPr>
        <w:t xml:space="preserve">CE, </w:t>
      </w:r>
      <w:r w:rsidR="00EB0DA2" w:rsidRPr="00EB0DA2">
        <w:rPr>
          <w:rFonts w:ascii="Arial" w:hAnsi="Arial" w:cs="Arial"/>
          <w:sz w:val="24"/>
          <w:szCs w:val="24"/>
        </w:rPr>
        <w:t>uvedeno jeho identifikační číslo</w:t>
      </w:r>
      <w:r w:rsidR="00D00139">
        <w:rPr>
          <w:rFonts w:ascii="Arial" w:hAnsi="Arial" w:cs="Arial"/>
          <w:sz w:val="24"/>
          <w:szCs w:val="24"/>
        </w:rPr>
        <w:t xml:space="preserve">. </w:t>
      </w:r>
      <w:r w:rsidR="0097063F">
        <w:rPr>
          <w:rFonts w:ascii="Arial" w:hAnsi="Arial" w:cs="Arial"/>
          <w:sz w:val="24"/>
          <w:szCs w:val="24"/>
        </w:rPr>
        <w:t xml:space="preserve">Jestliže se </w:t>
      </w:r>
      <w:r w:rsidR="00EB0DA2" w:rsidRPr="00EB0DA2">
        <w:rPr>
          <w:rFonts w:ascii="Arial" w:hAnsi="Arial" w:cs="Arial"/>
          <w:sz w:val="24"/>
          <w:szCs w:val="24"/>
        </w:rPr>
        <w:t xml:space="preserve">notifikovanou osobou stala autorizovaná osoba postupem podle zákona, </w:t>
      </w:r>
      <w:r w:rsidR="0097063F">
        <w:rPr>
          <w:rFonts w:ascii="Arial" w:hAnsi="Arial" w:cs="Arial"/>
          <w:sz w:val="24"/>
          <w:szCs w:val="24"/>
        </w:rPr>
        <w:t xml:space="preserve">musí </w:t>
      </w:r>
      <w:r w:rsidR="00EB0DA2" w:rsidRPr="00EB0DA2">
        <w:rPr>
          <w:rFonts w:ascii="Arial" w:hAnsi="Arial" w:cs="Arial"/>
          <w:sz w:val="24"/>
          <w:szCs w:val="24"/>
        </w:rPr>
        <w:t>použív</w:t>
      </w:r>
      <w:r w:rsidR="0097063F">
        <w:rPr>
          <w:rFonts w:ascii="Arial" w:hAnsi="Arial" w:cs="Arial"/>
          <w:sz w:val="24"/>
          <w:szCs w:val="24"/>
        </w:rPr>
        <w:t>at</w:t>
      </w:r>
      <w:r w:rsidR="00EB0DA2" w:rsidRPr="00EB0DA2">
        <w:rPr>
          <w:rFonts w:ascii="Arial" w:hAnsi="Arial" w:cs="Arial"/>
          <w:sz w:val="24"/>
          <w:szCs w:val="24"/>
        </w:rPr>
        <w:t xml:space="preserve"> identifikační číslo notifikované osoby přidělené v rámci její autorizace.</w:t>
      </w:r>
    </w:p>
    <w:p w:rsidR="00710E72" w:rsidRDefault="00F03273" w:rsidP="004F574D">
      <w:pPr>
        <w:pStyle w:val="Normlnweb"/>
        <w:numPr>
          <w:ilvl w:val="0"/>
          <w:numId w:val="24"/>
        </w:numPr>
        <w:spacing w:before="120" w:beforeAutospacing="0" w:after="120" w:afterAutospacing="0"/>
        <w:ind w:left="714" w:hanging="357"/>
        <w:jc w:val="both"/>
        <w:rPr>
          <w:rFonts w:ascii="Arial" w:hAnsi="Arial" w:cs="Arial"/>
        </w:rPr>
      </w:pPr>
      <w:r w:rsidRPr="00AF4AD7">
        <w:rPr>
          <w:rFonts w:ascii="Arial" w:hAnsi="Arial" w:cs="Arial"/>
          <w:b/>
          <w:i/>
        </w:rPr>
        <w:t>Krok 6</w:t>
      </w:r>
      <w:r>
        <w:rPr>
          <w:rFonts w:ascii="Arial" w:hAnsi="Arial" w:cs="Arial"/>
        </w:rPr>
        <w:t xml:space="preserve"> – </w:t>
      </w:r>
      <w:r w:rsidRPr="00833B7E">
        <w:rPr>
          <w:rFonts w:ascii="Arial" w:hAnsi="Arial" w:cs="Arial"/>
          <w:b/>
          <w:i/>
        </w:rPr>
        <w:t>upevnění označení CE na produkt na</w:t>
      </w:r>
      <w:r w:rsidR="00833B7E" w:rsidRPr="00833B7E">
        <w:rPr>
          <w:rFonts w:ascii="Arial" w:hAnsi="Arial" w:cs="Arial"/>
          <w:b/>
          <w:i/>
        </w:rPr>
        <w:t xml:space="preserve"> základě ES prohlášení o shodě</w:t>
      </w:r>
      <w:r w:rsidR="00833B7E">
        <w:rPr>
          <w:rFonts w:ascii="Arial" w:hAnsi="Arial" w:cs="Arial"/>
        </w:rPr>
        <w:t xml:space="preserve"> </w:t>
      </w:r>
      <w:r w:rsidR="00833B7E">
        <w:rPr>
          <w:rFonts w:ascii="Arial" w:hAnsi="Arial" w:cs="Arial"/>
        </w:rPr>
        <w:br/>
      </w:r>
      <w:r>
        <w:rPr>
          <w:rFonts w:ascii="Arial" w:hAnsi="Arial" w:cs="Arial"/>
        </w:rPr>
        <w:t>Označení CE musí být v zemích EEA</w:t>
      </w:r>
      <w:r w:rsidR="004C41C7">
        <w:rPr>
          <w:rStyle w:val="Znakapoznpodarou"/>
          <w:rFonts w:ascii="Arial" w:hAnsi="Arial" w:cs="Arial"/>
        </w:rPr>
        <w:footnoteReference w:customMarkFollows="1" w:id="17"/>
        <w:t>*)</w:t>
      </w:r>
      <w:r w:rsidR="004C41C7">
        <w:rPr>
          <w:rFonts w:ascii="Arial" w:hAnsi="Arial" w:cs="Arial"/>
        </w:rPr>
        <w:t xml:space="preserve"> </w:t>
      </w:r>
      <w:r>
        <w:rPr>
          <w:rFonts w:ascii="Arial" w:hAnsi="Arial" w:cs="Arial"/>
        </w:rPr>
        <w:t xml:space="preserve"> nebo Turecku upevněno výrobce</w:t>
      </w:r>
      <w:r w:rsidR="00453F09">
        <w:rPr>
          <w:rFonts w:ascii="Arial" w:hAnsi="Arial" w:cs="Arial"/>
        </w:rPr>
        <w:t xml:space="preserve">m nebo jeho pověřeným zástupcem, </w:t>
      </w:r>
      <w:r w:rsidR="00453F09" w:rsidRPr="00453F09">
        <w:rPr>
          <w:rFonts w:ascii="Arial" w:hAnsi="Arial" w:cs="Arial"/>
        </w:rPr>
        <w:t>viditelně, čitelně a nesmazatelně Označením CE</w:t>
      </w:r>
      <w:r w:rsidR="007A1D75">
        <w:rPr>
          <w:rFonts w:ascii="Arial" w:hAnsi="Arial" w:cs="Arial"/>
        </w:rPr>
        <w:t>,</w:t>
      </w:r>
      <w:r w:rsidR="00453F09" w:rsidRPr="00453F09">
        <w:rPr>
          <w:rFonts w:ascii="Arial" w:hAnsi="Arial" w:cs="Arial"/>
        </w:rPr>
        <w:t xml:space="preserve"> </w:t>
      </w:r>
      <w:proofErr w:type="gramStart"/>
      <w:r w:rsidR="00453F09" w:rsidRPr="00453F09">
        <w:rPr>
          <w:rFonts w:ascii="Arial" w:hAnsi="Arial" w:cs="Arial"/>
        </w:rPr>
        <w:t>podle</w:t>
      </w:r>
      <w:proofErr w:type="gramEnd"/>
      <w:r w:rsidR="00453F09" w:rsidRPr="00453F09">
        <w:rPr>
          <w:rFonts w:ascii="Arial" w:hAnsi="Arial" w:cs="Arial"/>
        </w:rPr>
        <w:t xml:space="preserve"> </w:t>
      </w:r>
      <w:r w:rsidR="00453F09">
        <w:rPr>
          <w:rFonts w:ascii="Arial" w:hAnsi="Arial" w:cs="Arial"/>
        </w:rPr>
        <w:t xml:space="preserve">příslušné  Směrnic </w:t>
      </w:r>
      <w:proofErr w:type="gramStart"/>
      <w:r w:rsidR="00453F09">
        <w:rPr>
          <w:rFonts w:ascii="Arial" w:hAnsi="Arial" w:cs="Arial"/>
        </w:rPr>
        <w:t>EU</w:t>
      </w:r>
      <w:proofErr w:type="gramEnd"/>
      <w:r w:rsidR="00453F09">
        <w:rPr>
          <w:rFonts w:ascii="Arial" w:hAnsi="Arial" w:cs="Arial"/>
        </w:rPr>
        <w:t xml:space="preserve"> jsou </w:t>
      </w:r>
      <w:r w:rsidR="00453F09" w:rsidRPr="00453F09">
        <w:rPr>
          <w:rFonts w:ascii="Arial" w:hAnsi="Arial" w:cs="Arial"/>
        </w:rPr>
        <w:t xml:space="preserve">opatřeny pouze stanovené </w:t>
      </w:r>
      <w:r w:rsidR="00453F09">
        <w:rPr>
          <w:rFonts w:ascii="Arial" w:hAnsi="Arial" w:cs="Arial"/>
        </w:rPr>
        <w:t xml:space="preserve">produkty. </w:t>
      </w:r>
      <w:r w:rsidR="00453F09" w:rsidRPr="00453F09">
        <w:rPr>
          <w:rFonts w:ascii="Arial" w:hAnsi="Arial" w:cs="Arial"/>
        </w:rPr>
        <w:t>Grafická podoba označení CE je stanovena zvláštním právním předpisem</w:t>
      </w:r>
      <w:r w:rsidR="004C41C7">
        <w:rPr>
          <w:rFonts w:ascii="Arial" w:hAnsi="Arial" w:cs="Arial"/>
        </w:rPr>
        <w:t xml:space="preserve">. </w:t>
      </w:r>
    </w:p>
    <w:p w:rsidR="00EB0DA2" w:rsidRDefault="00710E72" w:rsidP="004F574D">
      <w:pPr>
        <w:pStyle w:val="Normlnweb"/>
        <w:numPr>
          <w:ilvl w:val="0"/>
          <w:numId w:val="24"/>
        </w:numPr>
        <w:spacing w:before="120" w:beforeAutospacing="0" w:after="120" w:afterAutospacing="0"/>
        <w:ind w:left="714" w:hanging="357"/>
        <w:jc w:val="both"/>
        <w:rPr>
          <w:rFonts w:ascii="Arial" w:hAnsi="Arial" w:cs="Arial"/>
        </w:rPr>
      </w:pPr>
      <w:r>
        <w:rPr>
          <w:rFonts w:ascii="Arial" w:hAnsi="Arial" w:cs="Arial"/>
        </w:rPr>
        <w:t>Vzor označení na produktu je na následujícím obrázku:</w:t>
      </w:r>
    </w:p>
    <w:p w:rsidR="0090524D" w:rsidRDefault="00891DC8" w:rsidP="0090524D">
      <w:pPr>
        <w:pStyle w:val="Normlnweb"/>
        <w:spacing w:before="120" w:beforeAutospacing="0" w:after="120" w:afterAutospacing="0"/>
        <w:ind w:left="357"/>
        <w:jc w:val="both"/>
        <w:rPr>
          <w:rFonts w:ascii="Arial" w:hAnsi="Arial" w:cs="Arial"/>
        </w:rPr>
      </w:pPr>
      <w:r>
        <w:rPr>
          <w:rFonts w:ascii="Arial" w:hAnsi="Arial" w:cs="Arial"/>
          <w:noProof/>
        </w:rPr>
        <w:drawing>
          <wp:inline distT="0" distB="0" distL="0" distR="0">
            <wp:extent cx="6123305" cy="1907540"/>
            <wp:effectExtent l="1905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print"/>
                    <a:srcRect/>
                    <a:stretch>
                      <a:fillRect/>
                    </a:stretch>
                  </pic:blipFill>
                  <pic:spPr bwMode="auto">
                    <a:xfrm>
                      <a:off x="0" y="0"/>
                      <a:ext cx="6123305" cy="1907540"/>
                    </a:xfrm>
                    <a:prstGeom prst="rect">
                      <a:avLst/>
                    </a:prstGeom>
                    <a:noFill/>
                    <a:ln w="9525">
                      <a:noFill/>
                      <a:miter lim="800000"/>
                      <a:headEnd/>
                      <a:tailEnd/>
                    </a:ln>
                    <a:effectLst/>
                  </pic:spPr>
                </pic:pic>
              </a:graphicData>
            </a:graphic>
          </wp:inline>
        </w:drawing>
      </w:r>
    </w:p>
    <w:p w:rsidR="00FB6795" w:rsidRPr="00FB6795" w:rsidRDefault="009F15A4" w:rsidP="00FB6795">
      <w:pPr>
        <w:autoSpaceDE w:val="0"/>
        <w:autoSpaceDN w:val="0"/>
        <w:adjustRightInd w:val="0"/>
        <w:rPr>
          <w:rFonts w:ascii="Arial" w:hAnsi="Arial" w:cs="Arial"/>
          <w:bCs/>
        </w:rPr>
      </w:pPr>
      <w:r>
        <w:rPr>
          <w:rFonts w:ascii="Arial,Bold" w:hAnsi="Arial,Bold" w:cs="Arial,Bold"/>
          <w:b/>
          <w:bCs/>
        </w:rPr>
        <w:t xml:space="preserve">Příklad </w:t>
      </w:r>
      <w:r w:rsidR="00FB6795">
        <w:rPr>
          <w:rFonts w:ascii="Arial,Bold" w:hAnsi="Arial,Bold" w:cs="Arial,Bold"/>
          <w:b/>
          <w:bCs/>
        </w:rPr>
        <w:t xml:space="preserve">informací uváděných u </w:t>
      </w:r>
      <w:r>
        <w:rPr>
          <w:rFonts w:ascii="Arial,Bold" w:hAnsi="Arial,Bold" w:cs="Arial,Bold"/>
          <w:b/>
          <w:bCs/>
        </w:rPr>
        <w:t xml:space="preserve">označení shody CE a značení štítkem </w:t>
      </w:r>
      <w:r w:rsidRPr="00FB6795">
        <w:rPr>
          <w:rFonts w:ascii="Arial,Bold" w:hAnsi="Arial,Bold" w:cs="Arial,Bold"/>
          <w:bCs/>
        </w:rPr>
        <w:t xml:space="preserve">pro </w:t>
      </w:r>
      <w:r w:rsidR="00FB6795" w:rsidRPr="00FB6795">
        <w:rPr>
          <w:rFonts w:ascii="Arial" w:hAnsi="Arial" w:cs="Arial"/>
          <w:bCs/>
        </w:rPr>
        <w:t>„Tepelně izolační výrobky pro stavebnictví – Průmyslově vyráběné výrobky z fenolické pěny (PF) – Specifikace:</w:t>
      </w:r>
    </w:p>
    <w:p w:rsidR="00FB6795" w:rsidRPr="00FB6795" w:rsidRDefault="00FB6795" w:rsidP="00FB6795">
      <w:pPr>
        <w:autoSpaceDE w:val="0"/>
        <w:autoSpaceDN w:val="0"/>
        <w:adjustRightInd w:val="0"/>
        <w:rPr>
          <w:rFonts w:ascii="Arial" w:hAnsi="Arial" w:cs="Arial"/>
          <w:bCs/>
        </w:rPr>
      </w:pPr>
      <w:r>
        <w:rPr>
          <w:rFonts w:ascii="Arial" w:hAnsi="Arial" w:cs="Arial"/>
          <w:bCs/>
        </w:rPr>
        <w:t xml:space="preserve">Viz </w:t>
      </w:r>
      <w:r w:rsidRPr="00FB6795">
        <w:rPr>
          <w:rFonts w:ascii="Arial" w:hAnsi="Arial" w:cs="Arial"/>
          <w:bCs/>
        </w:rPr>
        <w:t>ČSN EN 13166:2009</w:t>
      </w:r>
    </w:p>
    <w:p w:rsidR="009F15A4" w:rsidRDefault="009F15A4" w:rsidP="00FB6795">
      <w:pPr>
        <w:autoSpaceDE w:val="0"/>
        <w:autoSpaceDN w:val="0"/>
        <w:adjustRightInd w:val="0"/>
        <w:jc w:val="both"/>
        <w:rPr>
          <w:rFonts w:ascii="Arial" w:hAnsi="Arial" w:cs="Arial"/>
        </w:rPr>
      </w:pPr>
      <w:r>
        <w:rPr>
          <w:rFonts w:ascii="Arial" w:hAnsi="Arial" w:cs="Arial"/>
        </w:rPr>
        <w:t>Výrobce nebo jeho zplnomocněný zástupce se sídlem v EHP je odpovědný za připojení označení CE. Připojení musí být provedeno na samotném výrobku, na štítku k němu připevněném, nebo na jeho obalu.</w:t>
      </w:r>
      <w:r w:rsidR="00FB6795">
        <w:rPr>
          <w:rFonts w:ascii="Arial" w:hAnsi="Arial" w:cs="Arial"/>
        </w:rPr>
        <w:t xml:space="preserve"> </w:t>
      </w:r>
      <w:r>
        <w:rPr>
          <w:rFonts w:ascii="Arial" w:hAnsi="Arial" w:cs="Arial"/>
        </w:rPr>
        <w:t>Označení CE sestává výhradně z iniciál „CE“ ve tvaru stanoveném ve směrnici Rady 93/68/EEC, doprovázených identifikačním číslem notifikovaného orgánu v případě výrobků podle systému 1.</w:t>
      </w:r>
    </w:p>
    <w:p w:rsidR="009F15A4" w:rsidRDefault="009F15A4" w:rsidP="00FB6795">
      <w:pPr>
        <w:autoSpaceDE w:val="0"/>
        <w:autoSpaceDN w:val="0"/>
        <w:adjustRightInd w:val="0"/>
        <w:jc w:val="both"/>
        <w:rPr>
          <w:rFonts w:ascii="Arial" w:hAnsi="Arial" w:cs="Arial"/>
        </w:rPr>
      </w:pPr>
      <w:r>
        <w:rPr>
          <w:rFonts w:ascii="Arial" w:hAnsi="Arial" w:cs="Arial"/>
        </w:rPr>
        <w:t>Označení CE pro výrobky z fenolické pěny musí být doplněno dále uvedenými informacemi:</w:t>
      </w:r>
    </w:p>
    <w:p w:rsidR="009F15A4" w:rsidRDefault="00130BEF" w:rsidP="002E3E19">
      <w:pPr>
        <w:pStyle w:val="Normlnweb"/>
        <w:spacing w:before="120" w:beforeAutospacing="0" w:after="120" w:afterAutospacing="0"/>
        <w:jc w:val="both"/>
        <w:rPr>
          <w:rFonts w:ascii="Arial" w:hAnsi="Arial" w:cs="Arial"/>
          <w:b/>
        </w:rPr>
      </w:pPr>
      <w:r w:rsidRPr="00130BEF">
        <w:rPr>
          <w:rFonts w:ascii="Arial" w:hAnsi="Arial" w:cs="Arial"/>
          <w:b/>
          <w:noProof/>
        </w:rPr>
        <w:lastRenderedPageBreak/>
        <w:drawing>
          <wp:inline distT="0" distB="0" distL="0" distR="0">
            <wp:extent cx="5753435" cy="3638550"/>
            <wp:effectExtent l="19050" t="0" r="0" b="0"/>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2992" t="35802" r="10630" b="7382"/>
                    <a:stretch>
                      <a:fillRect/>
                    </a:stretch>
                  </pic:blipFill>
                  <pic:spPr bwMode="auto">
                    <a:xfrm>
                      <a:off x="0" y="0"/>
                      <a:ext cx="5759450" cy="3642354"/>
                    </a:xfrm>
                    <a:prstGeom prst="rect">
                      <a:avLst/>
                    </a:prstGeom>
                    <a:noFill/>
                    <a:ln w="9525">
                      <a:noFill/>
                      <a:miter lim="800000"/>
                      <a:headEnd/>
                      <a:tailEnd/>
                    </a:ln>
                  </pic:spPr>
                </pic:pic>
              </a:graphicData>
            </a:graphic>
          </wp:inline>
        </w:drawing>
      </w:r>
    </w:p>
    <w:p w:rsidR="002E3E19" w:rsidRDefault="002E3E19" w:rsidP="002E3E19">
      <w:pPr>
        <w:pStyle w:val="Normlnweb"/>
        <w:spacing w:before="120" w:beforeAutospacing="0" w:after="120" w:afterAutospacing="0"/>
        <w:jc w:val="both"/>
        <w:rPr>
          <w:rFonts w:ascii="Arial" w:hAnsi="Arial" w:cs="Arial"/>
        </w:rPr>
      </w:pPr>
      <w:r w:rsidRPr="00B57D5E">
        <w:rPr>
          <w:rFonts w:ascii="Arial" w:hAnsi="Arial" w:cs="Arial"/>
          <w:b/>
          <w:i/>
        </w:rPr>
        <w:t>ES prohlášení o shodě pro strojní zařízení</w:t>
      </w:r>
      <w:r w:rsidRPr="00B57D5E">
        <w:rPr>
          <w:rFonts w:ascii="Arial" w:hAnsi="Arial" w:cs="Arial"/>
          <w:b/>
          <w:i/>
        </w:rPr>
        <w:tab/>
      </w:r>
      <w:r>
        <w:rPr>
          <w:rFonts w:ascii="Arial" w:hAnsi="Arial" w:cs="Arial"/>
          <w:b/>
        </w:rPr>
        <w:br/>
      </w:r>
      <w:r w:rsidRPr="002E3E19">
        <w:rPr>
          <w:rFonts w:ascii="Arial" w:hAnsi="Arial" w:cs="Arial"/>
        </w:rPr>
        <w:t>Pro vypracování tohoto prohlášení a jeho překladů platí stejné</w:t>
      </w:r>
      <w:r>
        <w:rPr>
          <w:rFonts w:ascii="Arial" w:hAnsi="Arial" w:cs="Arial"/>
          <w:b/>
        </w:rPr>
        <w:t xml:space="preserve"> </w:t>
      </w:r>
      <w:r w:rsidRPr="002E3E19">
        <w:rPr>
          <w:rFonts w:ascii="Arial" w:hAnsi="Arial" w:cs="Arial"/>
        </w:rPr>
        <w:t>podmínky jako pro návody k</w:t>
      </w:r>
      <w:r>
        <w:rPr>
          <w:rFonts w:ascii="Arial" w:hAnsi="Arial" w:cs="Arial"/>
        </w:rPr>
        <w:t> </w:t>
      </w:r>
      <w:r w:rsidRPr="002E3E19">
        <w:rPr>
          <w:rFonts w:ascii="Arial" w:hAnsi="Arial" w:cs="Arial"/>
        </w:rPr>
        <w:t>použití</w:t>
      </w:r>
      <w:r>
        <w:rPr>
          <w:rFonts w:ascii="Arial" w:hAnsi="Arial" w:cs="Arial"/>
        </w:rPr>
        <w:t>. Prohlášení musí být napsáno strojem nebo tiskacími písmeny rukou.</w:t>
      </w:r>
    </w:p>
    <w:p w:rsidR="002E3E19" w:rsidRDefault="002E3E19" w:rsidP="002E3E19">
      <w:pPr>
        <w:pStyle w:val="Normlnweb"/>
        <w:spacing w:before="120" w:beforeAutospacing="0" w:after="120" w:afterAutospacing="0"/>
        <w:jc w:val="both"/>
        <w:rPr>
          <w:rFonts w:ascii="Arial" w:hAnsi="Arial" w:cs="Arial"/>
        </w:rPr>
      </w:pPr>
      <w:r>
        <w:rPr>
          <w:rFonts w:ascii="Arial" w:hAnsi="Arial" w:cs="Arial"/>
        </w:rPr>
        <w:t>Toto prohlášení se vztahuje výlučně na strojní zařízení ve stavu, v jakém bylo uvedeno na trh, a nevztahuje se na součásti</w:t>
      </w:r>
      <w:r w:rsidR="00C5747D">
        <w:rPr>
          <w:rFonts w:ascii="Arial" w:hAnsi="Arial" w:cs="Arial"/>
        </w:rPr>
        <w:t>,</w:t>
      </w:r>
      <w:r>
        <w:rPr>
          <w:rFonts w:ascii="Arial" w:hAnsi="Arial" w:cs="Arial"/>
        </w:rPr>
        <w:t xml:space="preserve"> které byly následně přidány konečným uživatelem, nebo následně provedené zásahy konečného uživatele.</w:t>
      </w:r>
    </w:p>
    <w:p w:rsidR="002E3E19" w:rsidRPr="00B57D5E" w:rsidRDefault="002E3E19" w:rsidP="002E3E19">
      <w:pPr>
        <w:pStyle w:val="Normlnweb"/>
        <w:spacing w:before="120" w:beforeAutospacing="0" w:after="120" w:afterAutospacing="0"/>
        <w:jc w:val="both"/>
        <w:rPr>
          <w:rFonts w:ascii="Arial" w:hAnsi="Arial" w:cs="Arial"/>
          <w:b/>
          <w:i/>
        </w:rPr>
      </w:pPr>
      <w:r w:rsidRPr="00B57D5E">
        <w:rPr>
          <w:rFonts w:ascii="Arial" w:hAnsi="Arial" w:cs="Arial"/>
          <w:b/>
          <w:i/>
        </w:rPr>
        <w:t>ES prohlášení o shodě musí obsahovat následující údaje:</w:t>
      </w:r>
    </w:p>
    <w:p w:rsidR="002E3E19" w:rsidRDefault="00C5747D" w:rsidP="004F574D">
      <w:pPr>
        <w:pStyle w:val="Normlnweb"/>
        <w:numPr>
          <w:ilvl w:val="0"/>
          <w:numId w:val="27"/>
        </w:numPr>
        <w:spacing w:before="120" w:beforeAutospacing="0" w:after="120" w:afterAutospacing="0"/>
        <w:jc w:val="both"/>
        <w:rPr>
          <w:rFonts w:ascii="Arial" w:hAnsi="Arial" w:cs="Arial"/>
        </w:rPr>
      </w:pPr>
      <w:r>
        <w:rPr>
          <w:rFonts w:ascii="Arial" w:hAnsi="Arial" w:cs="Arial"/>
        </w:rPr>
        <w:t>ú</w:t>
      </w:r>
      <w:r w:rsidR="002E3E19">
        <w:rPr>
          <w:rFonts w:ascii="Arial" w:hAnsi="Arial" w:cs="Arial"/>
        </w:rPr>
        <w:t>daje o výrobci nebo zplnomocněném zástup</w:t>
      </w:r>
      <w:r>
        <w:rPr>
          <w:rFonts w:ascii="Arial" w:hAnsi="Arial" w:cs="Arial"/>
        </w:rPr>
        <w:t>ci – u fyzické osoby jméno a pří</w:t>
      </w:r>
      <w:r w:rsidR="002E3E19">
        <w:rPr>
          <w:rFonts w:ascii="Arial" w:hAnsi="Arial" w:cs="Arial"/>
        </w:rPr>
        <w:t>jmení nebo obchodní firmu</w:t>
      </w:r>
      <w:r>
        <w:rPr>
          <w:rFonts w:ascii="Arial" w:hAnsi="Arial" w:cs="Arial"/>
        </w:rPr>
        <w:t xml:space="preserve"> </w:t>
      </w:r>
      <w:r w:rsidR="002E3E19">
        <w:rPr>
          <w:rFonts w:ascii="Arial" w:hAnsi="Arial" w:cs="Arial"/>
        </w:rPr>
        <w:t>a trvalý pobyt nebo adresu místa bydliště nebo místo podnikán, u právnické osoby název nebo obchodní firmu a její sídlo</w:t>
      </w:r>
      <w:r>
        <w:rPr>
          <w:rFonts w:ascii="Arial" w:hAnsi="Arial" w:cs="Arial"/>
        </w:rPr>
        <w:t xml:space="preserve"> </w:t>
      </w:r>
      <w:r w:rsidR="002E3E19">
        <w:rPr>
          <w:rFonts w:ascii="Arial" w:hAnsi="Arial" w:cs="Arial"/>
        </w:rPr>
        <w:t>nebo umístění organizační složky,</w:t>
      </w:r>
    </w:p>
    <w:p w:rsidR="002E3E19" w:rsidRDefault="00C5747D" w:rsidP="004F574D">
      <w:pPr>
        <w:pStyle w:val="Normlnweb"/>
        <w:numPr>
          <w:ilvl w:val="0"/>
          <w:numId w:val="27"/>
        </w:numPr>
        <w:spacing w:before="120" w:beforeAutospacing="0" w:after="120" w:afterAutospacing="0"/>
        <w:jc w:val="both"/>
        <w:rPr>
          <w:rFonts w:ascii="Arial" w:hAnsi="Arial" w:cs="Arial"/>
        </w:rPr>
      </w:pPr>
      <w:r>
        <w:rPr>
          <w:rFonts w:ascii="Arial" w:hAnsi="Arial" w:cs="Arial"/>
        </w:rPr>
        <w:t>jméno a adresu osoby pověřené kompletací technické dokumentace, přičemž tato osoba musí být usazena v členském státě Evropské unie,</w:t>
      </w:r>
    </w:p>
    <w:p w:rsidR="00C5747D" w:rsidRDefault="00C5747D" w:rsidP="004F574D">
      <w:pPr>
        <w:pStyle w:val="Normlnweb"/>
        <w:numPr>
          <w:ilvl w:val="0"/>
          <w:numId w:val="27"/>
        </w:numPr>
        <w:spacing w:before="120" w:beforeAutospacing="0" w:after="120" w:afterAutospacing="0"/>
        <w:jc w:val="both"/>
        <w:rPr>
          <w:rFonts w:ascii="Arial" w:hAnsi="Arial" w:cs="Arial"/>
        </w:rPr>
      </w:pPr>
      <w:r>
        <w:rPr>
          <w:rFonts w:ascii="Arial" w:hAnsi="Arial" w:cs="Arial"/>
        </w:rPr>
        <w:t>popis a identifikace strojního zařízení, včetně obecného označení, funkce, modelu, typu, výrobního čísla a obchodního názvu,</w:t>
      </w:r>
    </w:p>
    <w:p w:rsidR="00C5747D" w:rsidRDefault="00C5747D" w:rsidP="004F574D">
      <w:pPr>
        <w:pStyle w:val="Normlnweb"/>
        <w:numPr>
          <w:ilvl w:val="0"/>
          <w:numId w:val="27"/>
        </w:numPr>
        <w:spacing w:before="120" w:beforeAutospacing="0" w:after="120" w:afterAutospacing="0"/>
        <w:jc w:val="both"/>
        <w:rPr>
          <w:rFonts w:ascii="Arial" w:hAnsi="Arial" w:cs="Arial"/>
        </w:rPr>
      </w:pPr>
      <w:r>
        <w:rPr>
          <w:rFonts w:ascii="Arial" w:hAnsi="Arial" w:cs="Arial"/>
        </w:rPr>
        <w:t>větu s prohlášením, že strojní zařízení splňuje všechna příslušná ustanovení předmětného předpisu Evropských společenství a, pokud to přichází v úvahu, obdobnou větu s prohlášením o shodě s jinými předpisy Evropských společenství nebo jejich příslušnými ustanoveními, kterým strojní zařízení odpovídá, přičemž musí jít o předpisy zveřejněné v Úředním věstníku Evropské</w:t>
      </w:r>
      <w:r w:rsidR="009C10C5">
        <w:rPr>
          <w:rFonts w:ascii="Arial" w:hAnsi="Arial" w:cs="Arial"/>
        </w:rPr>
        <w:t xml:space="preserve"> unie,</w:t>
      </w:r>
    </w:p>
    <w:p w:rsidR="009C10C5" w:rsidRDefault="009C10C5" w:rsidP="004F574D">
      <w:pPr>
        <w:pStyle w:val="Normlnweb"/>
        <w:numPr>
          <w:ilvl w:val="0"/>
          <w:numId w:val="27"/>
        </w:numPr>
        <w:spacing w:before="120" w:beforeAutospacing="0" w:after="120" w:afterAutospacing="0"/>
        <w:jc w:val="both"/>
        <w:rPr>
          <w:rFonts w:ascii="Arial" w:hAnsi="Arial" w:cs="Arial"/>
        </w:rPr>
      </w:pPr>
      <w:r>
        <w:rPr>
          <w:rFonts w:ascii="Arial" w:hAnsi="Arial" w:cs="Arial"/>
        </w:rPr>
        <w:t>případně jméno, adresu a identifikační číslo notifikované osoby, která provedla ES přezkoušení typu a číslo certifikátu ES přezkoušení typu,</w:t>
      </w:r>
    </w:p>
    <w:p w:rsidR="009C10C5" w:rsidRDefault="009C10C5" w:rsidP="004F574D">
      <w:pPr>
        <w:pStyle w:val="Normlnweb"/>
        <w:numPr>
          <w:ilvl w:val="0"/>
          <w:numId w:val="27"/>
        </w:numPr>
        <w:spacing w:before="120" w:beforeAutospacing="0" w:after="120" w:afterAutospacing="0"/>
        <w:jc w:val="both"/>
        <w:rPr>
          <w:rFonts w:ascii="Arial" w:hAnsi="Arial" w:cs="Arial"/>
        </w:rPr>
      </w:pPr>
      <w:r>
        <w:rPr>
          <w:rFonts w:ascii="Arial" w:hAnsi="Arial" w:cs="Arial"/>
        </w:rPr>
        <w:t>popřípadě jméno, adresu a identifikační číslo notifikované osoby, která schválila systém komplexního zabezpečování jakosti,</w:t>
      </w:r>
    </w:p>
    <w:p w:rsidR="009C10C5" w:rsidRDefault="009C10C5" w:rsidP="004F574D">
      <w:pPr>
        <w:pStyle w:val="Normlnweb"/>
        <w:numPr>
          <w:ilvl w:val="0"/>
          <w:numId w:val="27"/>
        </w:numPr>
        <w:spacing w:before="120" w:beforeAutospacing="0" w:after="120" w:afterAutospacing="0"/>
        <w:jc w:val="both"/>
        <w:rPr>
          <w:rFonts w:ascii="Arial" w:hAnsi="Arial" w:cs="Arial"/>
        </w:rPr>
      </w:pPr>
      <w:r>
        <w:rPr>
          <w:rFonts w:ascii="Arial" w:hAnsi="Arial" w:cs="Arial"/>
        </w:rPr>
        <w:t>popřípadě odkaz na použité harmonizované normy,</w:t>
      </w:r>
    </w:p>
    <w:p w:rsidR="009C10C5" w:rsidRDefault="009C10C5" w:rsidP="004F574D">
      <w:pPr>
        <w:pStyle w:val="Normlnweb"/>
        <w:numPr>
          <w:ilvl w:val="0"/>
          <w:numId w:val="27"/>
        </w:numPr>
        <w:spacing w:before="120" w:beforeAutospacing="0" w:after="120" w:afterAutospacing="0"/>
        <w:jc w:val="both"/>
        <w:rPr>
          <w:rFonts w:ascii="Arial" w:hAnsi="Arial" w:cs="Arial"/>
        </w:rPr>
      </w:pPr>
      <w:r>
        <w:rPr>
          <w:rFonts w:ascii="Arial" w:hAnsi="Arial" w:cs="Arial"/>
        </w:rPr>
        <w:lastRenderedPageBreak/>
        <w:t>popřípadě odkaz na jiné technické normy a specifikace,</w:t>
      </w:r>
    </w:p>
    <w:p w:rsidR="009C10C5" w:rsidRDefault="009C10C5" w:rsidP="004F574D">
      <w:pPr>
        <w:pStyle w:val="Normlnweb"/>
        <w:numPr>
          <w:ilvl w:val="0"/>
          <w:numId w:val="27"/>
        </w:numPr>
        <w:spacing w:before="120" w:beforeAutospacing="0" w:after="120" w:afterAutospacing="0"/>
        <w:jc w:val="both"/>
        <w:rPr>
          <w:rFonts w:ascii="Arial" w:hAnsi="Arial" w:cs="Arial"/>
        </w:rPr>
      </w:pPr>
      <w:r>
        <w:rPr>
          <w:rFonts w:ascii="Arial" w:hAnsi="Arial" w:cs="Arial"/>
        </w:rPr>
        <w:t>místo a datum vydání prohlášení,</w:t>
      </w:r>
    </w:p>
    <w:p w:rsidR="009C10C5" w:rsidRDefault="009C10C5" w:rsidP="004F574D">
      <w:pPr>
        <w:pStyle w:val="Normlnweb"/>
        <w:numPr>
          <w:ilvl w:val="0"/>
          <w:numId w:val="27"/>
        </w:numPr>
        <w:spacing w:before="120" w:beforeAutospacing="0" w:after="120" w:afterAutospacing="0"/>
        <w:jc w:val="both"/>
        <w:rPr>
          <w:rFonts w:ascii="Arial" w:hAnsi="Arial" w:cs="Arial"/>
        </w:rPr>
      </w:pPr>
      <w:r>
        <w:rPr>
          <w:rFonts w:ascii="Arial" w:hAnsi="Arial" w:cs="Arial"/>
        </w:rPr>
        <w:t>údaje o totožnosti osoby oprávněné vypracovat prohlášení jménem výrobce nebo jeho oprávněného zástupce a její podpis.</w:t>
      </w:r>
    </w:p>
    <w:p w:rsidR="0043383A" w:rsidRPr="004E6720" w:rsidRDefault="0043383A" w:rsidP="00BD66F5">
      <w:pPr>
        <w:pStyle w:val="Nadpis3"/>
        <w:spacing w:before="120" w:after="120"/>
        <w:rPr>
          <w:i/>
          <w:sz w:val="24"/>
          <w:szCs w:val="24"/>
        </w:rPr>
      </w:pPr>
      <w:r w:rsidRPr="004E6720">
        <w:rPr>
          <w:i/>
          <w:sz w:val="24"/>
          <w:szCs w:val="24"/>
        </w:rPr>
        <w:t xml:space="preserve">Směrnic </w:t>
      </w:r>
      <w:proofErr w:type="gramStart"/>
      <w:r w:rsidRPr="004E6720">
        <w:rPr>
          <w:i/>
          <w:sz w:val="24"/>
          <w:szCs w:val="24"/>
        </w:rPr>
        <w:t>EU se</w:t>
      </w:r>
      <w:proofErr w:type="gramEnd"/>
      <w:r w:rsidRPr="004E6720">
        <w:rPr>
          <w:i/>
          <w:sz w:val="24"/>
          <w:szCs w:val="24"/>
        </w:rPr>
        <w:t xml:space="preserve"> kterými musí bý</w:t>
      </w:r>
      <w:r w:rsidR="004E6720">
        <w:rPr>
          <w:i/>
          <w:sz w:val="24"/>
          <w:szCs w:val="24"/>
        </w:rPr>
        <w:t xml:space="preserve">t harmonizované technické normy </w:t>
      </w:r>
      <w:r w:rsidRPr="004E6720">
        <w:rPr>
          <w:i/>
          <w:sz w:val="24"/>
          <w:szCs w:val="24"/>
        </w:rPr>
        <w:t xml:space="preserve">harmonizovány </w:t>
      </w:r>
    </w:p>
    <w:tbl>
      <w:tblPr>
        <w:tblStyle w:val="Mkatabulky"/>
        <w:tblW w:w="0" w:type="auto"/>
        <w:tblLook w:val="04A0"/>
      </w:tblPr>
      <w:tblGrid>
        <w:gridCol w:w="1526"/>
        <w:gridCol w:w="7684"/>
      </w:tblGrid>
      <w:tr w:rsidR="0043383A" w:rsidRPr="004E6720" w:rsidTr="004921E8">
        <w:tc>
          <w:tcPr>
            <w:tcW w:w="1526" w:type="dxa"/>
          </w:tcPr>
          <w:p w:rsidR="0043383A" w:rsidRPr="004E6720" w:rsidRDefault="0043383A" w:rsidP="004921E8">
            <w:pPr>
              <w:pStyle w:val="ABCSeznamUS"/>
              <w:numPr>
                <w:ilvl w:val="0"/>
                <w:numId w:val="0"/>
              </w:numPr>
              <w:rPr>
                <w:rFonts w:cs="Arial"/>
              </w:rPr>
            </w:pPr>
            <w:r w:rsidRPr="004E6720">
              <w:rPr>
                <w:rFonts w:cs="Arial"/>
                <w:b/>
                <w:bCs/>
              </w:rPr>
              <w:t>Directive and</w:t>
            </w:r>
            <w:r w:rsidRPr="004E6720">
              <w:rPr>
                <w:rFonts w:cs="Arial"/>
                <w:b/>
                <w:bCs/>
              </w:rPr>
              <w:br/>
              <w:t>amendments</w:t>
            </w:r>
            <w:r w:rsidRPr="004E6720">
              <w:rPr>
                <w:rFonts w:cs="Arial"/>
              </w:rPr>
              <w:t xml:space="preserve"> </w:t>
            </w:r>
          </w:p>
          <w:p w:rsidR="0043383A" w:rsidRPr="004E6720" w:rsidRDefault="0043383A" w:rsidP="004921E8">
            <w:pPr>
              <w:rPr>
                <w:rFonts w:ascii="Arial" w:hAnsi="Arial" w:cs="Arial"/>
              </w:rPr>
            </w:pPr>
            <w:r w:rsidRPr="004E6720">
              <w:rPr>
                <w:rFonts w:ascii="Arial" w:hAnsi="Arial" w:cs="Arial"/>
                <w:i/>
              </w:rPr>
              <w:t>Směrnice a jejich doplňky</w:t>
            </w:r>
          </w:p>
        </w:tc>
        <w:tc>
          <w:tcPr>
            <w:tcW w:w="7684" w:type="dxa"/>
          </w:tcPr>
          <w:p w:rsidR="0043383A" w:rsidRPr="004E6720" w:rsidRDefault="0043383A" w:rsidP="004921E8">
            <w:pPr>
              <w:rPr>
                <w:rFonts w:ascii="Arial" w:hAnsi="Arial" w:cs="Arial"/>
                <w:bCs/>
                <w:i/>
              </w:rPr>
            </w:pPr>
            <w:r w:rsidRPr="004E6720">
              <w:rPr>
                <w:rFonts w:ascii="Arial" w:hAnsi="Arial" w:cs="Arial"/>
                <w:b/>
                <w:bCs/>
              </w:rPr>
              <w:t>Subject (short title of directive)</w:t>
            </w:r>
            <w:r w:rsidRPr="004E6720">
              <w:rPr>
                <w:rFonts w:ascii="Arial" w:hAnsi="Arial" w:cs="Arial"/>
                <w:bCs/>
                <w:i/>
              </w:rPr>
              <w:t xml:space="preserve"> </w:t>
            </w:r>
          </w:p>
          <w:p w:rsidR="0043383A" w:rsidRPr="004E6720" w:rsidRDefault="0043383A" w:rsidP="004921E8">
            <w:pPr>
              <w:rPr>
                <w:rFonts w:ascii="Arial" w:hAnsi="Arial" w:cs="Arial"/>
              </w:rPr>
            </w:pPr>
            <w:r w:rsidRPr="004E6720">
              <w:rPr>
                <w:rFonts w:ascii="Arial" w:hAnsi="Arial" w:cs="Arial"/>
                <w:bCs/>
                <w:i/>
              </w:rPr>
              <w:t>Název směrnice</w:t>
            </w:r>
          </w:p>
        </w:tc>
      </w:tr>
      <w:tr w:rsidR="0043383A" w:rsidRPr="004E6720" w:rsidTr="004921E8">
        <w:tc>
          <w:tcPr>
            <w:tcW w:w="1526" w:type="dxa"/>
          </w:tcPr>
          <w:p w:rsidR="0043383A" w:rsidRPr="004E6720" w:rsidRDefault="0043383A" w:rsidP="004921E8">
            <w:pPr>
              <w:rPr>
                <w:rFonts w:ascii="Arial" w:hAnsi="Arial" w:cs="Arial"/>
              </w:rPr>
            </w:pPr>
            <w:r w:rsidRPr="004E6720">
              <w:rPr>
                <w:rFonts w:ascii="Arial" w:hAnsi="Arial" w:cs="Arial"/>
              </w:rPr>
              <w:t>2006/95/EC</w:t>
            </w:r>
          </w:p>
        </w:tc>
        <w:tc>
          <w:tcPr>
            <w:tcW w:w="7684" w:type="dxa"/>
          </w:tcPr>
          <w:p w:rsidR="0043383A" w:rsidRPr="004E6720" w:rsidRDefault="0043383A" w:rsidP="004921E8">
            <w:pPr>
              <w:rPr>
                <w:rFonts w:ascii="Arial" w:hAnsi="Arial" w:cs="Arial"/>
              </w:rPr>
            </w:pPr>
            <w:r w:rsidRPr="004E6720">
              <w:rPr>
                <w:rFonts w:ascii="Arial" w:hAnsi="Arial" w:cs="Arial"/>
              </w:rPr>
              <w:t xml:space="preserve">Low Voltage – </w:t>
            </w:r>
            <w:r w:rsidRPr="004E6720">
              <w:rPr>
                <w:rFonts w:ascii="Arial" w:hAnsi="Arial" w:cs="Arial"/>
                <w:i/>
                <w:iCs/>
              </w:rPr>
              <w:t>Elektrická zařízení nízkého napětí (NV č. 17/2003</w:t>
            </w:r>
            <w:hyperlink r:id="rId14" w:tgtFrame="_parent" w:history="1">
              <w:r w:rsidRPr="004E6720">
                <w:rPr>
                  <w:rStyle w:val="Hypertextovodkaz"/>
                  <w:rFonts w:ascii="Arial" w:hAnsi="Arial" w:cs="Arial"/>
                  <w:i/>
                  <w:iCs/>
                </w:rPr>
                <w:t xml:space="preserve"> </w:t>
              </w:r>
              <w:proofErr w:type="gramStart"/>
            </w:hyperlink>
            <w:r w:rsidRPr="004E6720">
              <w:rPr>
                <w:rFonts w:ascii="Arial" w:hAnsi="Arial" w:cs="Arial"/>
                <w:i/>
                <w:iCs/>
              </w:rPr>
              <w:t>Sb.,)</w:t>
            </w:r>
            <w:proofErr w:type="gramEnd"/>
          </w:p>
        </w:tc>
      </w:tr>
      <w:tr w:rsidR="0043383A" w:rsidRPr="004E6720" w:rsidTr="004921E8">
        <w:tc>
          <w:tcPr>
            <w:tcW w:w="1526" w:type="dxa"/>
          </w:tcPr>
          <w:p w:rsidR="0043383A" w:rsidRPr="004E6720" w:rsidRDefault="0043383A" w:rsidP="004921E8">
            <w:pPr>
              <w:rPr>
                <w:rFonts w:ascii="Arial" w:hAnsi="Arial" w:cs="Arial"/>
              </w:rPr>
            </w:pPr>
            <w:r w:rsidRPr="004E6720">
              <w:rPr>
                <w:rFonts w:ascii="Arial" w:hAnsi="Arial" w:cs="Arial"/>
              </w:rPr>
              <w:t xml:space="preserve">87/404/EEC </w:t>
            </w:r>
            <w:r w:rsidRPr="004E6720">
              <w:rPr>
                <w:rFonts w:ascii="Arial" w:hAnsi="Arial" w:cs="Arial"/>
              </w:rPr>
              <w:br/>
              <w:t xml:space="preserve"> 90/488/EEC</w:t>
            </w:r>
            <w:r w:rsidRPr="004E6720">
              <w:rPr>
                <w:rFonts w:ascii="Arial" w:hAnsi="Arial" w:cs="Arial"/>
              </w:rPr>
              <w:br/>
              <w:t xml:space="preserve"> 93/68/EEC</w:t>
            </w:r>
          </w:p>
        </w:tc>
        <w:tc>
          <w:tcPr>
            <w:tcW w:w="7684" w:type="dxa"/>
          </w:tcPr>
          <w:p w:rsidR="0043383A" w:rsidRPr="004E6720" w:rsidRDefault="0043383A" w:rsidP="004921E8">
            <w:pPr>
              <w:rPr>
                <w:rFonts w:ascii="Arial" w:hAnsi="Arial" w:cs="Arial"/>
              </w:rPr>
            </w:pPr>
            <w:r w:rsidRPr="004E6720">
              <w:rPr>
                <w:rFonts w:ascii="Arial" w:hAnsi="Arial" w:cs="Arial"/>
              </w:rPr>
              <w:t xml:space="preserve">Simple Pressure Vessels – </w:t>
            </w:r>
            <w:r w:rsidRPr="004E6720">
              <w:rPr>
                <w:rFonts w:ascii="Arial" w:hAnsi="Arial" w:cs="Arial"/>
                <w:i/>
                <w:iCs/>
              </w:rPr>
              <w:t>Jednoduché tlakové nádoby (NV č. 20/2003</w:t>
            </w:r>
            <w:hyperlink r:id="rId15" w:tgtFrame="_parent" w:history="1">
              <w:r w:rsidRPr="004E6720">
                <w:rPr>
                  <w:rStyle w:val="Hypertextovodkaz"/>
                  <w:rFonts w:ascii="Arial" w:hAnsi="Arial" w:cs="Arial"/>
                  <w:i/>
                  <w:iCs/>
                </w:rPr>
                <w:t xml:space="preserve"> </w:t>
              </w:r>
              <w:proofErr w:type="gramStart"/>
            </w:hyperlink>
            <w:r w:rsidRPr="004E6720">
              <w:rPr>
                <w:rFonts w:ascii="Arial" w:hAnsi="Arial" w:cs="Arial"/>
                <w:i/>
                <w:iCs/>
              </w:rPr>
              <w:t>Sb.,)</w:t>
            </w:r>
            <w:proofErr w:type="gramEnd"/>
          </w:p>
        </w:tc>
      </w:tr>
      <w:tr w:rsidR="0043383A" w:rsidRPr="004E6720" w:rsidTr="004921E8">
        <w:tc>
          <w:tcPr>
            <w:tcW w:w="1526" w:type="dxa"/>
          </w:tcPr>
          <w:p w:rsidR="0043383A" w:rsidRPr="004E6720" w:rsidRDefault="0043383A" w:rsidP="004921E8">
            <w:pPr>
              <w:rPr>
                <w:rFonts w:ascii="Arial" w:hAnsi="Arial" w:cs="Arial"/>
              </w:rPr>
            </w:pPr>
            <w:r w:rsidRPr="004E6720">
              <w:rPr>
                <w:rFonts w:ascii="Arial" w:hAnsi="Arial" w:cs="Arial"/>
              </w:rPr>
              <w:t xml:space="preserve">88/378/EEC </w:t>
            </w:r>
            <w:r w:rsidRPr="004E6720">
              <w:rPr>
                <w:rFonts w:ascii="Arial" w:hAnsi="Arial" w:cs="Arial"/>
              </w:rPr>
              <w:br/>
              <w:t xml:space="preserve"> 93/68/EEC</w:t>
            </w:r>
          </w:p>
        </w:tc>
        <w:tc>
          <w:tcPr>
            <w:tcW w:w="7684" w:type="dxa"/>
          </w:tcPr>
          <w:p w:rsidR="0043383A" w:rsidRPr="004E6720" w:rsidRDefault="0043383A" w:rsidP="004921E8">
            <w:pPr>
              <w:rPr>
                <w:rFonts w:ascii="Arial" w:hAnsi="Arial" w:cs="Arial"/>
              </w:rPr>
            </w:pPr>
            <w:r w:rsidRPr="004E6720">
              <w:rPr>
                <w:rFonts w:ascii="Arial" w:hAnsi="Arial" w:cs="Arial"/>
              </w:rPr>
              <w:t xml:space="preserve">Safety of toys – </w:t>
            </w:r>
            <w:r w:rsidRPr="004E6720">
              <w:rPr>
                <w:rFonts w:ascii="Arial" w:hAnsi="Arial" w:cs="Arial"/>
                <w:i/>
                <w:iCs/>
              </w:rPr>
              <w:t>Hračky  (NV č. 19/2003</w:t>
            </w:r>
            <w:hyperlink r:id="rId16" w:tgtFrame="_parent" w:history="1">
              <w:r w:rsidRPr="004E6720">
                <w:rPr>
                  <w:rStyle w:val="Hypertextovodkaz"/>
                  <w:rFonts w:ascii="Arial" w:hAnsi="Arial" w:cs="Arial"/>
                  <w:i/>
                  <w:iCs/>
                </w:rPr>
                <w:t xml:space="preserve"> </w:t>
              </w:r>
              <w:proofErr w:type="gramStart"/>
            </w:hyperlink>
            <w:r w:rsidRPr="004E6720">
              <w:rPr>
                <w:rFonts w:ascii="Arial" w:hAnsi="Arial" w:cs="Arial"/>
                <w:i/>
                <w:iCs/>
              </w:rPr>
              <w:t>Sb.,)</w:t>
            </w:r>
            <w:proofErr w:type="gramEnd"/>
          </w:p>
        </w:tc>
      </w:tr>
      <w:tr w:rsidR="0043383A" w:rsidRPr="004E6720" w:rsidTr="004921E8">
        <w:tc>
          <w:tcPr>
            <w:tcW w:w="1526" w:type="dxa"/>
          </w:tcPr>
          <w:p w:rsidR="0043383A" w:rsidRPr="004E6720" w:rsidRDefault="0043383A" w:rsidP="004921E8">
            <w:pPr>
              <w:rPr>
                <w:rFonts w:ascii="Arial" w:hAnsi="Arial" w:cs="Arial"/>
              </w:rPr>
            </w:pPr>
            <w:r w:rsidRPr="004E6720">
              <w:rPr>
                <w:rFonts w:ascii="Arial" w:hAnsi="Arial" w:cs="Arial"/>
              </w:rPr>
              <w:t>89/106/EEC</w:t>
            </w:r>
            <w:r w:rsidRPr="004E6720">
              <w:rPr>
                <w:rFonts w:ascii="Arial" w:hAnsi="Arial" w:cs="Arial"/>
              </w:rPr>
              <w:br/>
              <w:t xml:space="preserve"> 93/68/EEC</w:t>
            </w:r>
          </w:p>
        </w:tc>
        <w:tc>
          <w:tcPr>
            <w:tcW w:w="7684" w:type="dxa"/>
          </w:tcPr>
          <w:p w:rsidR="0043383A" w:rsidRPr="004E6720" w:rsidRDefault="0043383A" w:rsidP="004921E8">
            <w:pPr>
              <w:rPr>
                <w:rFonts w:ascii="Arial" w:hAnsi="Arial" w:cs="Arial"/>
              </w:rPr>
            </w:pPr>
            <w:r w:rsidRPr="004E6720">
              <w:rPr>
                <w:rFonts w:ascii="Arial" w:hAnsi="Arial" w:cs="Arial"/>
              </w:rPr>
              <w:t xml:space="preserve">Construction products  – </w:t>
            </w:r>
            <w:r w:rsidRPr="004E6720">
              <w:rPr>
                <w:rFonts w:ascii="Arial" w:hAnsi="Arial" w:cs="Arial"/>
                <w:i/>
                <w:iCs/>
              </w:rPr>
              <w:t>Stavební výrobky   (NV č. 190/2002</w:t>
            </w:r>
            <w:hyperlink r:id="rId17" w:tgtFrame="_parent" w:history="1">
              <w:r w:rsidRPr="004E6720">
                <w:rPr>
                  <w:rStyle w:val="Hypertextovodkaz"/>
                  <w:rFonts w:ascii="Arial" w:hAnsi="Arial" w:cs="Arial"/>
                  <w:i/>
                  <w:iCs/>
                </w:rPr>
                <w:t xml:space="preserve"> </w:t>
              </w:r>
              <w:proofErr w:type="gramStart"/>
            </w:hyperlink>
            <w:r w:rsidRPr="004E6720">
              <w:rPr>
                <w:rFonts w:ascii="Arial" w:hAnsi="Arial" w:cs="Arial"/>
                <w:i/>
                <w:iCs/>
              </w:rPr>
              <w:t>Sb.,)</w:t>
            </w:r>
            <w:proofErr w:type="gramEnd"/>
          </w:p>
        </w:tc>
      </w:tr>
      <w:tr w:rsidR="0043383A" w:rsidRPr="004E6720" w:rsidTr="004921E8">
        <w:tc>
          <w:tcPr>
            <w:tcW w:w="1526" w:type="dxa"/>
          </w:tcPr>
          <w:p w:rsidR="0043383A" w:rsidRPr="004E6720" w:rsidRDefault="0043383A" w:rsidP="004921E8">
            <w:pPr>
              <w:rPr>
                <w:rFonts w:ascii="Arial" w:hAnsi="Arial" w:cs="Arial"/>
              </w:rPr>
            </w:pPr>
            <w:r w:rsidRPr="004E6720">
              <w:rPr>
                <w:rFonts w:ascii="Arial" w:hAnsi="Arial" w:cs="Arial"/>
              </w:rPr>
              <w:t>2004/108/EC</w:t>
            </w:r>
          </w:p>
        </w:tc>
        <w:tc>
          <w:tcPr>
            <w:tcW w:w="7684" w:type="dxa"/>
          </w:tcPr>
          <w:p w:rsidR="0043383A" w:rsidRPr="004E6720" w:rsidRDefault="0043383A" w:rsidP="004921E8">
            <w:pPr>
              <w:rPr>
                <w:rFonts w:ascii="Arial" w:hAnsi="Arial" w:cs="Arial"/>
              </w:rPr>
            </w:pPr>
            <w:r w:rsidRPr="004E6720">
              <w:rPr>
                <w:rFonts w:ascii="Arial" w:hAnsi="Arial" w:cs="Arial"/>
              </w:rPr>
              <w:t xml:space="preserve">Electromagnetic compatibility (EMC) – </w:t>
            </w:r>
            <w:r w:rsidRPr="004E6720">
              <w:rPr>
                <w:rFonts w:ascii="Arial" w:hAnsi="Arial" w:cs="Arial"/>
                <w:i/>
                <w:iCs/>
              </w:rPr>
              <w:t>Elektromagnetická kompatibilita (NV č.  616/2006 Sb.)</w:t>
            </w:r>
          </w:p>
        </w:tc>
      </w:tr>
      <w:tr w:rsidR="0043383A" w:rsidRPr="00580936" w:rsidTr="004921E8">
        <w:tc>
          <w:tcPr>
            <w:tcW w:w="1526" w:type="dxa"/>
          </w:tcPr>
          <w:p w:rsidR="0043383A" w:rsidRPr="00580936" w:rsidRDefault="0043383A" w:rsidP="004921E8">
            <w:pPr>
              <w:jc w:val="both"/>
              <w:rPr>
                <w:rFonts w:ascii="Arial" w:hAnsi="Arial" w:cs="Arial"/>
              </w:rPr>
            </w:pPr>
            <w:r w:rsidRPr="00580936">
              <w:rPr>
                <w:rFonts w:ascii="Arial" w:hAnsi="Arial" w:cs="Arial"/>
              </w:rPr>
              <w:t xml:space="preserve">  98/37/EC </w:t>
            </w:r>
          </w:p>
          <w:p w:rsidR="0043383A" w:rsidRPr="00580936" w:rsidRDefault="0043383A" w:rsidP="004921E8">
            <w:pPr>
              <w:jc w:val="both"/>
              <w:rPr>
                <w:rFonts w:ascii="Arial" w:hAnsi="Arial" w:cs="Arial"/>
              </w:rPr>
            </w:pPr>
            <w:r w:rsidRPr="00580936">
              <w:rPr>
                <w:rFonts w:ascii="Arial" w:hAnsi="Arial" w:cs="Arial"/>
              </w:rPr>
              <w:t xml:space="preserve"> 98/79/EC  </w:t>
            </w:r>
          </w:p>
          <w:p w:rsidR="0043383A" w:rsidRPr="00580936" w:rsidRDefault="0043383A" w:rsidP="004921E8">
            <w:pPr>
              <w:rPr>
                <w:rFonts w:ascii="Arial" w:hAnsi="Arial" w:cs="Arial"/>
              </w:rPr>
            </w:pPr>
            <w:r w:rsidRPr="00580936">
              <w:rPr>
                <w:rFonts w:ascii="Arial" w:hAnsi="Arial" w:cs="Arial"/>
              </w:rPr>
              <w:t xml:space="preserve"> 2006/42/EC</w:t>
            </w:r>
          </w:p>
        </w:tc>
        <w:tc>
          <w:tcPr>
            <w:tcW w:w="7684" w:type="dxa"/>
          </w:tcPr>
          <w:p w:rsidR="0043383A" w:rsidRPr="00580936" w:rsidRDefault="0043383A" w:rsidP="004921E8">
            <w:pPr>
              <w:rPr>
                <w:rFonts w:ascii="Arial" w:hAnsi="Arial" w:cs="Arial"/>
              </w:rPr>
            </w:pPr>
            <w:r w:rsidRPr="00580936">
              <w:rPr>
                <w:rFonts w:ascii="Arial" w:hAnsi="Arial" w:cs="Arial"/>
                <w:b/>
                <w:bCs/>
                <w:lang w:val="en-US"/>
              </w:rPr>
              <w:t>Machinery</w:t>
            </w:r>
            <w:r w:rsidRPr="00580936">
              <w:rPr>
                <w:rFonts w:ascii="Arial" w:hAnsi="Arial" w:cs="Arial"/>
                <w:lang w:val="en-US"/>
              </w:rPr>
              <w:t xml:space="preserve"> – </w:t>
            </w:r>
            <w:r w:rsidRPr="00580936">
              <w:rPr>
                <w:rFonts w:ascii="Arial" w:hAnsi="Arial" w:cs="Arial"/>
                <w:i/>
                <w:iCs/>
                <w:lang w:val="en-US"/>
              </w:rPr>
              <w:t>Strojní zařízení (NV č. 176/2008 Sb.)</w:t>
            </w:r>
          </w:p>
        </w:tc>
      </w:tr>
      <w:tr w:rsidR="0043383A" w:rsidRPr="00580936" w:rsidTr="004921E8">
        <w:tc>
          <w:tcPr>
            <w:tcW w:w="1526" w:type="dxa"/>
          </w:tcPr>
          <w:p w:rsidR="0043383A" w:rsidRPr="00580936" w:rsidRDefault="0043383A" w:rsidP="004921E8">
            <w:pPr>
              <w:rPr>
                <w:rFonts w:ascii="Arial" w:hAnsi="Arial" w:cs="Arial"/>
              </w:rPr>
            </w:pPr>
            <w:r w:rsidRPr="00580936">
              <w:rPr>
                <w:rFonts w:ascii="Arial" w:hAnsi="Arial" w:cs="Arial"/>
              </w:rPr>
              <w:t xml:space="preserve">89/686/EEC </w:t>
            </w:r>
            <w:r w:rsidRPr="00580936">
              <w:rPr>
                <w:rFonts w:ascii="Arial" w:hAnsi="Arial" w:cs="Arial"/>
              </w:rPr>
              <w:br/>
              <w:t xml:space="preserve"> 93/68/EEC </w:t>
            </w:r>
            <w:r w:rsidRPr="00580936">
              <w:rPr>
                <w:rFonts w:ascii="Arial" w:hAnsi="Arial" w:cs="Arial"/>
              </w:rPr>
              <w:br/>
              <w:t xml:space="preserve"> 93/95/EEC </w:t>
            </w:r>
          </w:p>
        </w:tc>
        <w:tc>
          <w:tcPr>
            <w:tcW w:w="7684" w:type="dxa"/>
          </w:tcPr>
          <w:p w:rsidR="0043383A" w:rsidRPr="00580936" w:rsidRDefault="0043383A" w:rsidP="004921E8">
            <w:pPr>
              <w:rPr>
                <w:rFonts w:ascii="Arial" w:hAnsi="Arial" w:cs="Arial"/>
              </w:rPr>
            </w:pPr>
            <w:r w:rsidRPr="00580936">
              <w:rPr>
                <w:rFonts w:ascii="Arial" w:hAnsi="Arial" w:cs="Arial"/>
                <w:lang w:val="en-US"/>
              </w:rPr>
              <w:t xml:space="preserve">Personal protective equipment (PPE) </w:t>
            </w:r>
            <w:r>
              <w:rPr>
                <w:rFonts w:ascii="Arial" w:hAnsi="Arial" w:cs="Arial"/>
                <w:lang w:val="en-US"/>
              </w:rPr>
              <w:t xml:space="preserve">– </w:t>
            </w:r>
            <w:r w:rsidRPr="00580936">
              <w:rPr>
                <w:rFonts w:ascii="Arial" w:hAnsi="Arial" w:cs="Arial"/>
                <w:i/>
                <w:iCs/>
                <w:lang w:val="en-US"/>
              </w:rPr>
              <w:t>Osobní ochranné prostředky (NV č. 21/2003 Sb.)</w:t>
            </w:r>
          </w:p>
        </w:tc>
      </w:tr>
      <w:tr w:rsidR="0043383A" w:rsidRPr="00580936" w:rsidTr="004921E8">
        <w:tc>
          <w:tcPr>
            <w:tcW w:w="1526" w:type="dxa"/>
          </w:tcPr>
          <w:p w:rsidR="0043383A" w:rsidRPr="00580936" w:rsidRDefault="0043383A" w:rsidP="004921E8">
            <w:pPr>
              <w:rPr>
                <w:rFonts w:ascii="Arial" w:hAnsi="Arial" w:cs="Arial"/>
              </w:rPr>
            </w:pPr>
            <w:r w:rsidRPr="00580936">
              <w:rPr>
                <w:rFonts w:ascii="Arial" w:hAnsi="Arial" w:cs="Arial"/>
              </w:rPr>
              <w:t xml:space="preserve">90/384/EEC </w:t>
            </w:r>
            <w:r w:rsidRPr="00580936">
              <w:rPr>
                <w:rFonts w:ascii="Arial" w:hAnsi="Arial" w:cs="Arial"/>
              </w:rPr>
              <w:br/>
              <w:t xml:space="preserve"> 93/68/EEC</w:t>
            </w:r>
          </w:p>
        </w:tc>
        <w:tc>
          <w:tcPr>
            <w:tcW w:w="7684" w:type="dxa"/>
          </w:tcPr>
          <w:p w:rsidR="0043383A" w:rsidRPr="00580936" w:rsidRDefault="0043383A" w:rsidP="004921E8">
            <w:pPr>
              <w:rPr>
                <w:rFonts w:ascii="Arial" w:hAnsi="Arial" w:cs="Arial"/>
              </w:rPr>
            </w:pPr>
            <w:r w:rsidRPr="00580936">
              <w:rPr>
                <w:rFonts w:ascii="Arial" w:hAnsi="Arial" w:cs="Arial"/>
                <w:lang w:val="en-US"/>
              </w:rPr>
              <w:t xml:space="preserve">Non-automatic weighing instruments – </w:t>
            </w:r>
            <w:r w:rsidRPr="00580936">
              <w:rPr>
                <w:rFonts w:ascii="Arial" w:hAnsi="Arial" w:cs="Arial"/>
                <w:i/>
                <w:iCs/>
                <w:lang w:val="en-US"/>
              </w:rPr>
              <w:t xml:space="preserve">Váhy s neautomatickou činností </w:t>
            </w:r>
            <w:r w:rsidRPr="00580936">
              <w:rPr>
                <w:rFonts w:ascii="Arial" w:hAnsi="Arial" w:cs="Arial"/>
                <w:i/>
                <w:iCs/>
                <w:lang w:val="en-US"/>
              </w:rPr>
              <w:br/>
              <w:t>(NV č. 326/2002 Sb.)</w:t>
            </w:r>
          </w:p>
        </w:tc>
      </w:tr>
      <w:tr w:rsidR="0043383A" w:rsidRPr="00580936" w:rsidTr="004921E8">
        <w:tc>
          <w:tcPr>
            <w:tcW w:w="1526" w:type="dxa"/>
          </w:tcPr>
          <w:p w:rsidR="0043383A" w:rsidRDefault="0043383A" w:rsidP="004921E8">
            <w:pPr>
              <w:rPr>
                <w:rFonts w:ascii="Arial" w:hAnsi="Arial" w:cs="Arial"/>
              </w:rPr>
            </w:pPr>
            <w:r w:rsidRPr="00580936">
              <w:rPr>
                <w:rFonts w:ascii="Arial" w:hAnsi="Arial" w:cs="Arial"/>
              </w:rPr>
              <w:t xml:space="preserve">93/68/EEC </w:t>
            </w:r>
            <w:r w:rsidRPr="00580936">
              <w:rPr>
                <w:rFonts w:ascii="Arial" w:hAnsi="Arial" w:cs="Arial"/>
              </w:rPr>
              <w:br/>
              <w:t xml:space="preserve"> 2007/47/EC  </w:t>
            </w:r>
          </w:p>
          <w:p w:rsidR="0043383A" w:rsidRDefault="0043383A" w:rsidP="004921E8">
            <w:pPr>
              <w:rPr>
                <w:rFonts w:ascii="Arial" w:hAnsi="Arial" w:cs="Arial"/>
              </w:rPr>
            </w:pPr>
            <w:r w:rsidRPr="00580936">
              <w:rPr>
                <w:rFonts w:ascii="Arial" w:hAnsi="Arial" w:cs="Arial"/>
              </w:rPr>
              <w:t>93/42/EEC</w:t>
            </w:r>
          </w:p>
          <w:p w:rsidR="0043383A" w:rsidRPr="00580936" w:rsidRDefault="0043383A" w:rsidP="004921E8">
            <w:pPr>
              <w:rPr>
                <w:rFonts w:ascii="Arial" w:hAnsi="Arial" w:cs="Arial"/>
              </w:rPr>
            </w:pPr>
            <w:r w:rsidRPr="00580936">
              <w:rPr>
                <w:rFonts w:ascii="Arial" w:hAnsi="Arial" w:cs="Arial"/>
              </w:rPr>
              <w:t>90/396/EEC</w:t>
            </w:r>
          </w:p>
        </w:tc>
        <w:tc>
          <w:tcPr>
            <w:tcW w:w="7684" w:type="dxa"/>
          </w:tcPr>
          <w:p w:rsidR="0043383A" w:rsidRPr="00580936" w:rsidRDefault="0043383A" w:rsidP="004921E8">
            <w:pPr>
              <w:rPr>
                <w:rFonts w:ascii="Arial" w:hAnsi="Arial" w:cs="Arial"/>
              </w:rPr>
            </w:pPr>
            <w:r w:rsidRPr="00580936">
              <w:rPr>
                <w:rFonts w:ascii="Arial" w:hAnsi="Arial" w:cs="Arial"/>
                <w:lang w:val="en-US"/>
              </w:rPr>
              <w:t xml:space="preserve">Active implantable medical devices – </w:t>
            </w:r>
            <w:r w:rsidRPr="00580936">
              <w:rPr>
                <w:rFonts w:ascii="Arial" w:hAnsi="Arial" w:cs="Arial"/>
                <w:i/>
                <w:iCs/>
                <w:lang w:val="en-US"/>
              </w:rPr>
              <w:t>Aktivní implantabilní zdravotnické prostředky   (NV č. 154/2004 Sb.)</w:t>
            </w:r>
          </w:p>
        </w:tc>
      </w:tr>
      <w:tr w:rsidR="0043383A" w:rsidRPr="00580936" w:rsidTr="004921E8">
        <w:tc>
          <w:tcPr>
            <w:tcW w:w="1526" w:type="dxa"/>
          </w:tcPr>
          <w:p w:rsidR="0043383A" w:rsidRDefault="0043383A" w:rsidP="004921E8">
            <w:pPr>
              <w:rPr>
                <w:rFonts w:ascii="Arial" w:hAnsi="Arial" w:cs="Arial"/>
              </w:rPr>
            </w:pPr>
            <w:r w:rsidRPr="00580936">
              <w:rPr>
                <w:rFonts w:ascii="Arial" w:hAnsi="Arial" w:cs="Arial"/>
              </w:rPr>
              <w:t>93/68/EEC</w:t>
            </w:r>
          </w:p>
          <w:p w:rsidR="0043383A" w:rsidRPr="00580936" w:rsidRDefault="0043383A" w:rsidP="004921E8">
            <w:pPr>
              <w:rPr>
                <w:rFonts w:ascii="Arial" w:hAnsi="Arial" w:cs="Arial"/>
              </w:rPr>
            </w:pPr>
            <w:r w:rsidRPr="00580936">
              <w:rPr>
                <w:rFonts w:ascii="Arial" w:hAnsi="Arial" w:cs="Arial"/>
              </w:rPr>
              <w:t>92/42/EEC</w:t>
            </w:r>
          </w:p>
        </w:tc>
        <w:tc>
          <w:tcPr>
            <w:tcW w:w="7684" w:type="dxa"/>
          </w:tcPr>
          <w:p w:rsidR="0043383A" w:rsidRPr="00580936" w:rsidRDefault="0043383A" w:rsidP="004921E8">
            <w:pPr>
              <w:rPr>
                <w:rFonts w:ascii="Arial" w:hAnsi="Arial" w:cs="Arial"/>
              </w:rPr>
            </w:pPr>
            <w:r w:rsidRPr="00580936">
              <w:rPr>
                <w:rFonts w:ascii="Arial" w:hAnsi="Arial" w:cs="Arial"/>
                <w:lang w:val="en-US"/>
              </w:rPr>
              <w:t xml:space="preserve">Appliances burning gaseous fuels – </w:t>
            </w:r>
            <w:r w:rsidRPr="00580936">
              <w:rPr>
                <w:rFonts w:ascii="Arial" w:hAnsi="Arial" w:cs="Arial"/>
                <w:i/>
                <w:lang w:val="en-US"/>
              </w:rPr>
              <w:t>Spotřebiče plynných paliv    (NV č. 22/2003 Sb.)</w:t>
            </w:r>
          </w:p>
        </w:tc>
      </w:tr>
      <w:tr w:rsidR="0043383A" w:rsidRPr="00580936" w:rsidTr="004921E8">
        <w:tc>
          <w:tcPr>
            <w:tcW w:w="1526" w:type="dxa"/>
          </w:tcPr>
          <w:p w:rsidR="0043383A" w:rsidRDefault="0043383A" w:rsidP="004921E8">
            <w:pPr>
              <w:rPr>
                <w:rFonts w:ascii="Arial" w:hAnsi="Arial" w:cs="Arial"/>
              </w:rPr>
            </w:pPr>
            <w:r w:rsidRPr="00580936">
              <w:rPr>
                <w:rFonts w:ascii="Arial" w:hAnsi="Arial" w:cs="Arial"/>
              </w:rPr>
              <w:t xml:space="preserve">93/68/EEC </w:t>
            </w:r>
            <w:r w:rsidRPr="00580936">
              <w:rPr>
                <w:rFonts w:ascii="Arial" w:hAnsi="Arial" w:cs="Arial"/>
              </w:rPr>
              <w:br/>
              <w:t xml:space="preserve">2004/8/EC </w:t>
            </w:r>
          </w:p>
          <w:p w:rsidR="0043383A" w:rsidRPr="00580936" w:rsidRDefault="0043383A" w:rsidP="004921E8">
            <w:pPr>
              <w:rPr>
                <w:rFonts w:ascii="Arial" w:hAnsi="Arial" w:cs="Arial"/>
              </w:rPr>
            </w:pPr>
            <w:r w:rsidRPr="00580936">
              <w:rPr>
                <w:rFonts w:ascii="Arial" w:hAnsi="Arial" w:cs="Arial"/>
              </w:rPr>
              <w:t>2005/32/EC</w:t>
            </w:r>
          </w:p>
        </w:tc>
        <w:tc>
          <w:tcPr>
            <w:tcW w:w="7684" w:type="dxa"/>
          </w:tcPr>
          <w:p w:rsidR="0043383A" w:rsidRPr="00580936" w:rsidRDefault="0043383A" w:rsidP="004921E8">
            <w:pPr>
              <w:rPr>
                <w:rFonts w:ascii="Arial" w:hAnsi="Arial" w:cs="Arial"/>
              </w:rPr>
            </w:pPr>
            <w:r w:rsidRPr="00580936">
              <w:rPr>
                <w:rFonts w:ascii="Arial" w:hAnsi="Arial" w:cs="Arial"/>
                <w:lang w:val="en-US"/>
              </w:rPr>
              <w:t xml:space="preserve">Efficiency requirements for new hot-water boilers fired with liquid </w:t>
            </w:r>
            <w:proofErr w:type="gramStart"/>
            <w:r w:rsidRPr="00580936">
              <w:rPr>
                <w:rFonts w:ascii="Arial" w:hAnsi="Arial" w:cs="Arial"/>
                <w:lang w:val="en-US"/>
              </w:rPr>
              <w:t>or  gaseous</w:t>
            </w:r>
            <w:proofErr w:type="gramEnd"/>
            <w:r w:rsidRPr="00580936">
              <w:rPr>
                <w:rFonts w:ascii="Arial" w:hAnsi="Arial" w:cs="Arial"/>
                <w:lang w:val="en-US"/>
              </w:rPr>
              <w:t xml:space="preserve"> fuels – </w:t>
            </w:r>
            <w:r w:rsidRPr="00580936">
              <w:rPr>
                <w:rFonts w:ascii="Arial" w:hAnsi="Arial" w:cs="Arial"/>
                <w:i/>
                <w:lang w:val="en-US"/>
              </w:rPr>
              <w:t>Účinnost nových teplovodních kotlů    (NV č. 25/2003 Sb.)</w:t>
            </w:r>
          </w:p>
        </w:tc>
      </w:tr>
      <w:tr w:rsidR="0043383A" w:rsidRPr="00580936" w:rsidTr="004921E8">
        <w:tc>
          <w:tcPr>
            <w:tcW w:w="1526" w:type="dxa"/>
          </w:tcPr>
          <w:p w:rsidR="0043383A" w:rsidRDefault="0043383A" w:rsidP="004921E8">
            <w:pPr>
              <w:jc w:val="both"/>
              <w:rPr>
                <w:rFonts w:ascii="Arial" w:hAnsi="Arial" w:cs="Arial"/>
              </w:rPr>
            </w:pPr>
            <w:r w:rsidRPr="00580936">
              <w:rPr>
                <w:rFonts w:ascii="Arial" w:hAnsi="Arial" w:cs="Arial"/>
              </w:rPr>
              <w:t xml:space="preserve">93/15/EEC </w:t>
            </w:r>
          </w:p>
          <w:p w:rsidR="0043383A" w:rsidRPr="00580936" w:rsidRDefault="0043383A" w:rsidP="004921E8">
            <w:pPr>
              <w:jc w:val="both"/>
              <w:rPr>
                <w:rFonts w:ascii="Arial" w:hAnsi="Arial" w:cs="Arial"/>
              </w:rPr>
            </w:pPr>
            <w:r w:rsidRPr="00580936">
              <w:rPr>
                <w:rFonts w:ascii="Arial" w:hAnsi="Arial" w:cs="Arial"/>
              </w:rPr>
              <w:t>93/42/EEC</w:t>
            </w:r>
          </w:p>
        </w:tc>
        <w:tc>
          <w:tcPr>
            <w:tcW w:w="7684" w:type="dxa"/>
          </w:tcPr>
          <w:p w:rsidR="0043383A" w:rsidRPr="00580936" w:rsidRDefault="0043383A" w:rsidP="004921E8">
            <w:pPr>
              <w:rPr>
                <w:rFonts w:ascii="Arial" w:hAnsi="Arial" w:cs="Arial"/>
              </w:rPr>
            </w:pPr>
            <w:r w:rsidRPr="00580936">
              <w:rPr>
                <w:rFonts w:ascii="Arial" w:hAnsi="Arial" w:cs="Arial"/>
              </w:rPr>
              <w:t xml:space="preserve">Explosives for civil uses – </w:t>
            </w:r>
            <w:r w:rsidRPr="00580936">
              <w:rPr>
                <w:rFonts w:ascii="Arial" w:hAnsi="Arial" w:cs="Arial"/>
                <w:i/>
              </w:rPr>
              <w:t>Předpisy týkajících se uvádění na trh a dozoru nad výbušninami pro civilní použití</w:t>
            </w:r>
          </w:p>
        </w:tc>
      </w:tr>
      <w:tr w:rsidR="0043383A" w:rsidRPr="00580936" w:rsidTr="004921E8">
        <w:tc>
          <w:tcPr>
            <w:tcW w:w="1526" w:type="dxa"/>
          </w:tcPr>
          <w:p w:rsidR="0043383A" w:rsidRPr="00580936" w:rsidRDefault="0043383A" w:rsidP="004921E8">
            <w:pPr>
              <w:rPr>
                <w:rFonts w:ascii="Arial" w:hAnsi="Arial" w:cs="Arial"/>
              </w:rPr>
            </w:pPr>
            <w:r w:rsidRPr="00580936">
              <w:rPr>
                <w:rFonts w:ascii="Arial" w:hAnsi="Arial" w:cs="Arial"/>
              </w:rPr>
              <w:t xml:space="preserve">98/79/EC </w:t>
            </w:r>
            <w:r w:rsidRPr="00580936">
              <w:rPr>
                <w:rFonts w:ascii="Arial" w:hAnsi="Arial" w:cs="Arial"/>
              </w:rPr>
              <w:br/>
              <w:t xml:space="preserve">2000/70/EC </w:t>
            </w:r>
            <w:r w:rsidRPr="00580936">
              <w:rPr>
                <w:rFonts w:ascii="Arial" w:hAnsi="Arial" w:cs="Arial"/>
              </w:rPr>
              <w:br/>
              <w:t xml:space="preserve">2001/104/EC </w:t>
            </w:r>
            <w:r w:rsidRPr="00580936">
              <w:rPr>
                <w:rFonts w:ascii="Arial" w:hAnsi="Arial" w:cs="Arial"/>
              </w:rPr>
              <w:br/>
              <w:t>2007/47/EC</w:t>
            </w:r>
          </w:p>
        </w:tc>
        <w:tc>
          <w:tcPr>
            <w:tcW w:w="7684" w:type="dxa"/>
          </w:tcPr>
          <w:p w:rsidR="0043383A" w:rsidRPr="00580936" w:rsidRDefault="0043383A" w:rsidP="004921E8">
            <w:pPr>
              <w:rPr>
                <w:rFonts w:ascii="Arial" w:hAnsi="Arial" w:cs="Arial"/>
              </w:rPr>
            </w:pPr>
            <w:r w:rsidRPr="00580936">
              <w:rPr>
                <w:rFonts w:ascii="Arial" w:hAnsi="Arial" w:cs="Arial"/>
                <w:lang w:val="en-US"/>
              </w:rPr>
              <w:t xml:space="preserve">Medical devices – </w:t>
            </w:r>
            <w:r w:rsidRPr="00580936">
              <w:rPr>
                <w:rFonts w:ascii="Arial" w:hAnsi="Arial" w:cs="Arial"/>
                <w:i/>
                <w:lang w:val="en-US"/>
              </w:rPr>
              <w:t>Zdravotnické prostředky    (NV č. 326/2004 Sb.)</w:t>
            </w:r>
          </w:p>
        </w:tc>
      </w:tr>
      <w:tr w:rsidR="0043383A" w:rsidRPr="00580936" w:rsidTr="004921E8">
        <w:tc>
          <w:tcPr>
            <w:tcW w:w="1526" w:type="dxa"/>
          </w:tcPr>
          <w:p w:rsidR="0043383A" w:rsidRPr="00580936" w:rsidRDefault="0043383A" w:rsidP="004921E8">
            <w:pPr>
              <w:rPr>
                <w:rFonts w:ascii="Arial" w:hAnsi="Arial" w:cs="Arial"/>
              </w:rPr>
            </w:pPr>
            <w:r w:rsidRPr="00580936">
              <w:rPr>
                <w:rFonts w:ascii="Arial" w:hAnsi="Arial" w:cs="Arial"/>
              </w:rPr>
              <w:t>94/9/EC</w:t>
            </w:r>
          </w:p>
        </w:tc>
        <w:tc>
          <w:tcPr>
            <w:tcW w:w="7684" w:type="dxa"/>
          </w:tcPr>
          <w:p w:rsidR="0043383A" w:rsidRPr="00580936" w:rsidRDefault="0043383A" w:rsidP="004921E8">
            <w:pPr>
              <w:rPr>
                <w:rFonts w:ascii="Arial" w:hAnsi="Arial" w:cs="Arial"/>
              </w:rPr>
            </w:pPr>
            <w:r w:rsidRPr="00580936">
              <w:rPr>
                <w:rFonts w:ascii="Arial" w:hAnsi="Arial" w:cs="Arial"/>
              </w:rPr>
              <w:t>Equipment explosive atmospheres (</w:t>
            </w:r>
            <w:proofErr w:type="gramStart"/>
            <w:r w:rsidRPr="00580936">
              <w:rPr>
                <w:rFonts w:ascii="Arial" w:hAnsi="Arial" w:cs="Arial"/>
              </w:rPr>
              <w:t xml:space="preserve">ATEX) –  </w:t>
            </w:r>
            <w:r w:rsidRPr="00580936">
              <w:rPr>
                <w:rFonts w:ascii="Arial" w:hAnsi="Arial" w:cs="Arial"/>
                <w:i/>
              </w:rPr>
              <w:t>Zařízení</w:t>
            </w:r>
            <w:proofErr w:type="gramEnd"/>
            <w:r w:rsidRPr="00580936">
              <w:rPr>
                <w:rFonts w:ascii="Arial" w:hAnsi="Arial" w:cs="Arial"/>
                <w:i/>
              </w:rPr>
              <w:t xml:space="preserve"> a ochranné systémy určené pro použití v prostředí s nebezpečím výbuchu     (NV č. 23/2003 Sb.)</w:t>
            </w:r>
          </w:p>
        </w:tc>
      </w:tr>
      <w:tr w:rsidR="0043383A" w:rsidTr="004921E8">
        <w:tc>
          <w:tcPr>
            <w:tcW w:w="1526" w:type="dxa"/>
          </w:tcPr>
          <w:p w:rsidR="0043383A" w:rsidRDefault="0043383A" w:rsidP="004921E8">
            <w:r w:rsidRPr="00580936">
              <w:rPr>
                <w:rFonts w:ascii="Arial" w:hAnsi="Arial" w:cs="Arial"/>
              </w:rPr>
              <w:t xml:space="preserve">94/25/EC </w:t>
            </w:r>
            <w:r w:rsidRPr="00580936">
              <w:rPr>
                <w:rFonts w:ascii="Arial" w:hAnsi="Arial" w:cs="Arial"/>
              </w:rPr>
              <w:br/>
              <w:t xml:space="preserve"> 2003/44/EC</w:t>
            </w:r>
          </w:p>
        </w:tc>
        <w:tc>
          <w:tcPr>
            <w:tcW w:w="7684" w:type="dxa"/>
          </w:tcPr>
          <w:p w:rsidR="0043383A" w:rsidRDefault="0043383A" w:rsidP="004921E8">
            <w:r w:rsidRPr="00580936">
              <w:rPr>
                <w:rFonts w:ascii="Arial" w:hAnsi="Arial" w:cs="Arial"/>
              </w:rPr>
              <w:t xml:space="preserve">Recreational craft – </w:t>
            </w:r>
            <w:r w:rsidRPr="00580936">
              <w:rPr>
                <w:rFonts w:ascii="Arial" w:hAnsi="Arial" w:cs="Arial"/>
                <w:i/>
              </w:rPr>
              <w:t>Předpisy týkající se rekreačních plavidel</w:t>
            </w:r>
          </w:p>
        </w:tc>
      </w:tr>
      <w:tr w:rsidR="0043383A" w:rsidTr="004921E8">
        <w:tc>
          <w:tcPr>
            <w:tcW w:w="1526" w:type="dxa"/>
          </w:tcPr>
          <w:p w:rsidR="0043383A" w:rsidRDefault="0043383A" w:rsidP="004921E8">
            <w:r w:rsidRPr="00580936">
              <w:rPr>
                <w:rFonts w:ascii="Arial" w:hAnsi="Arial" w:cs="Arial"/>
              </w:rPr>
              <w:t xml:space="preserve">95/16/EC  </w:t>
            </w:r>
          </w:p>
        </w:tc>
        <w:tc>
          <w:tcPr>
            <w:tcW w:w="7684" w:type="dxa"/>
          </w:tcPr>
          <w:p w:rsidR="0043383A" w:rsidRDefault="0043383A" w:rsidP="004921E8">
            <w:r w:rsidRPr="00580936">
              <w:rPr>
                <w:rFonts w:ascii="Arial" w:hAnsi="Arial" w:cs="Arial"/>
                <w:lang w:val="en-US"/>
              </w:rPr>
              <w:t xml:space="preserve">Lifts – </w:t>
            </w:r>
            <w:r w:rsidRPr="00580936">
              <w:rPr>
                <w:rFonts w:ascii="Arial" w:hAnsi="Arial" w:cs="Arial"/>
                <w:i/>
                <w:lang w:val="en-US"/>
              </w:rPr>
              <w:t>Výtahy     (NV č. 23/2003 Sb.)</w:t>
            </w:r>
          </w:p>
        </w:tc>
      </w:tr>
      <w:tr w:rsidR="0043383A" w:rsidTr="004921E8">
        <w:tc>
          <w:tcPr>
            <w:tcW w:w="1526" w:type="dxa"/>
          </w:tcPr>
          <w:p w:rsidR="0043383A" w:rsidRDefault="0043383A" w:rsidP="004921E8">
            <w:r w:rsidRPr="00580936">
              <w:rPr>
                <w:rFonts w:ascii="Arial" w:hAnsi="Arial" w:cs="Arial"/>
              </w:rPr>
              <w:t>97/23/EC</w:t>
            </w:r>
          </w:p>
        </w:tc>
        <w:tc>
          <w:tcPr>
            <w:tcW w:w="7684" w:type="dxa"/>
          </w:tcPr>
          <w:p w:rsidR="0043383A" w:rsidRDefault="0043383A" w:rsidP="004921E8">
            <w:r w:rsidRPr="00580936">
              <w:rPr>
                <w:rFonts w:ascii="Arial" w:hAnsi="Arial" w:cs="Arial"/>
                <w:lang w:val="en-US"/>
              </w:rPr>
              <w:t xml:space="preserve">Pressure equipment – </w:t>
            </w:r>
            <w:r w:rsidRPr="00580936">
              <w:rPr>
                <w:rFonts w:ascii="Arial" w:hAnsi="Arial" w:cs="Arial"/>
                <w:i/>
                <w:lang w:val="en-US"/>
              </w:rPr>
              <w:t>Tlaková</w:t>
            </w:r>
            <w:proofErr w:type="gramStart"/>
            <w:r w:rsidRPr="00580936">
              <w:rPr>
                <w:rFonts w:ascii="Arial" w:hAnsi="Arial" w:cs="Arial"/>
                <w:i/>
                <w:lang w:val="en-US"/>
              </w:rPr>
              <w:t>  zařízení</w:t>
            </w:r>
            <w:proofErr w:type="gramEnd"/>
            <w:r w:rsidRPr="00580936">
              <w:rPr>
                <w:rFonts w:ascii="Arial" w:hAnsi="Arial" w:cs="Arial"/>
                <w:i/>
                <w:lang w:val="en-US"/>
              </w:rPr>
              <w:t>    (NV č. 26/2003 Sb.)</w:t>
            </w:r>
          </w:p>
        </w:tc>
      </w:tr>
      <w:tr w:rsidR="0043383A" w:rsidTr="004921E8">
        <w:tc>
          <w:tcPr>
            <w:tcW w:w="1526" w:type="dxa"/>
          </w:tcPr>
          <w:p w:rsidR="0043383A" w:rsidRDefault="0043383A" w:rsidP="004921E8">
            <w:r w:rsidRPr="00580936">
              <w:rPr>
                <w:rFonts w:ascii="Arial" w:hAnsi="Arial" w:cs="Arial"/>
              </w:rPr>
              <w:t>98/79/EC</w:t>
            </w:r>
          </w:p>
        </w:tc>
        <w:tc>
          <w:tcPr>
            <w:tcW w:w="7684" w:type="dxa"/>
          </w:tcPr>
          <w:p w:rsidR="0043383A" w:rsidRDefault="0043383A" w:rsidP="004921E8">
            <w:r w:rsidRPr="00580936">
              <w:rPr>
                <w:rFonts w:ascii="Arial" w:hAnsi="Arial" w:cs="Arial"/>
                <w:lang w:val="it-IT"/>
              </w:rPr>
              <w:t xml:space="preserve">In vitro diagnostic medical devices – </w:t>
            </w:r>
            <w:r w:rsidRPr="00580936">
              <w:rPr>
                <w:rFonts w:ascii="Arial" w:hAnsi="Arial" w:cs="Arial"/>
                <w:i/>
                <w:lang w:val="it-IT"/>
              </w:rPr>
              <w:t>Diagnostické zdravotnické prostředky in vitro   (NV č. 453/2004 Sb.)</w:t>
            </w:r>
          </w:p>
        </w:tc>
      </w:tr>
      <w:tr w:rsidR="0043383A" w:rsidTr="004921E8">
        <w:tc>
          <w:tcPr>
            <w:tcW w:w="1526" w:type="dxa"/>
          </w:tcPr>
          <w:p w:rsidR="0043383A" w:rsidRDefault="0043383A" w:rsidP="004921E8">
            <w:r w:rsidRPr="00580936">
              <w:rPr>
                <w:rFonts w:ascii="Arial" w:hAnsi="Arial" w:cs="Arial"/>
              </w:rPr>
              <w:t>1999/5/EC</w:t>
            </w:r>
          </w:p>
        </w:tc>
        <w:tc>
          <w:tcPr>
            <w:tcW w:w="7684" w:type="dxa"/>
          </w:tcPr>
          <w:p w:rsidR="0043383A" w:rsidRDefault="0043383A" w:rsidP="004921E8">
            <w:r w:rsidRPr="00580936">
              <w:rPr>
                <w:rFonts w:ascii="Arial" w:hAnsi="Arial" w:cs="Arial"/>
                <w:lang w:val="en-US"/>
              </w:rPr>
              <w:t xml:space="preserve">Radio Equipment and Telecommunications Terminal Equipment and the Mutual Recognition of their Conformity – </w:t>
            </w:r>
            <w:r w:rsidRPr="00580936">
              <w:rPr>
                <w:rFonts w:ascii="Arial" w:hAnsi="Arial" w:cs="Arial"/>
                <w:i/>
                <w:lang w:val="en-US"/>
              </w:rPr>
              <w:t>Rádiová a telekomunikační koncová zařízení   (NV č. 426/2000 Sb.)</w:t>
            </w:r>
          </w:p>
        </w:tc>
      </w:tr>
      <w:tr w:rsidR="0043383A" w:rsidTr="004921E8">
        <w:tc>
          <w:tcPr>
            <w:tcW w:w="1526" w:type="dxa"/>
          </w:tcPr>
          <w:p w:rsidR="0043383A" w:rsidRDefault="0043383A" w:rsidP="004921E8">
            <w:r w:rsidRPr="00580936">
              <w:rPr>
                <w:rFonts w:ascii="Arial" w:hAnsi="Arial" w:cs="Arial"/>
              </w:rPr>
              <w:t>2000/9/EC</w:t>
            </w:r>
          </w:p>
        </w:tc>
        <w:tc>
          <w:tcPr>
            <w:tcW w:w="7684" w:type="dxa"/>
          </w:tcPr>
          <w:p w:rsidR="0043383A" w:rsidRDefault="0043383A" w:rsidP="004921E8">
            <w:r w:rsidRPr="00580936">
              <w:rPr>
                <w:rFonts w:ascii="Arial" w:hAnsi="Arial" w:cs="Arial"/>
                <w:lang w:val="en-US"/>
              </w:rPr>
              <w:t xml:space="preserve">Cableway installations designed to carry persons – </w:t>
            </w:r>
            <w:r w:rsidRPr="00580936">
              <w:rPr>
                <w:rFonts w:ascii="Arial" w:hAnsi="Arial" w:cs="Arial"/>
                <w:i/>
                <w:lang w:val="en-US"/>
              </w:rPr>
              <w:t>Lanové drahy pro dopravu osob</w:t>
            </w:r>
          </w:p>
        </w:tc>
      </w:tr>
      <w:tr w:rsidR="0043383A" w:rsidTr="004921E8">
        <w:tc>
          <w:tcPr>
            <w:tcW w:w="1526" w:type="dxa"/>
          </w:tcPr>
          <w:p w:rsidR="0043383A" w:rsidRDefault="0043383A" w:rsidP="004921E8"/>
        </w:tc>
        <w:tc>
          <w:tcPr>
            <w:tcW w:w="7684" w:type="dxa"/>
          </w:tcPr>
          <w:p w:rsidR="0043383A" w:rsidRDefault="0043383A" w:rsidP="004921E8"/>
        </w:tc>
      </w:tr>
    </w:tbl>
    <w:p w:rsidR="0043383A" w:rsidRPr="00282E92" w:rsidRDefault="0043383A" w:rsidP="00BD66F5">
      <w:pPr>
        <w:spacing w:before="120" w:after="120"/>
        <w:jc w:val="both"/>
        <w:rPr>
          <w:rFonts w:ascii="Arial" w:hAnsi="Arial" w:cs="Arial"/>
          <w:b/>
          <w:bCs/>
          <w:iCs/>
          <w:sz w:val="24"/>
          <w:szCs w:val="24"/>
        </w:rPr>
      </w:pPr>
      <w:r w:rsidRPr="004E6720">
        <w:rPr>
          <w:rFonts w:ascii="Arial" w:hAnsi="Arial" w:cs="Arial"/>
          <w:b/>
          <w:bCs/>
          <w:i/>
          <w:iCs/>
          <w:sz w:val="24"/>
          <w:szCs w:val="24"/>
        </w:rPr>
        <w:lastRenderedPageBreak/>
        <w:t>Directives based on some principles of the New Approach and the Global Approach</w:t>
      </w:r>
      <w:r w:rsidR="004E6720">
        <w:rPr>
          <w:rFonts w:ascii="Arial" w:hAnsi="Arial" w:cs="Arial"/>
          <w:b/>
          <w:bCs/>
          <w:iCs/>
          <w:sz w:val="24"/>
          <w:szCs w:val="24"/>
        </w:rPr>
        <w:br/>
      </w:r>
      <w:r>
        <w:rPr>
          <w:rFonts w:ascii="Arial" w:hAnsi="Arial" w:cs="Arial"/>
          <w:b/>
          <w:bCs/>
          <w:i/>
          <w:iCs/>
          <w:sz w:val="24"/>
          <w:szCs w:val="24"/>
        </w:rPr>
        <w:t>Směrnice na základě některých principů nového přístupu a globálního přístupu</w:t>
      </w:r>
    </w:p>
    <w:tbl>
      <w:tblPr>
        <w:tblW w:w="9924" w:type="dxa"/>
        <w:tblCellSpacing w:w="0" w:type="dxa"/>
        <w:tblInd w:w="-396" w:type="dxa"/>
        <w:tblCellMar>
          <w:left w:w="0" w:type="dxa"/>
          <w:right w:w="0" w:type="dxa"/>
        </w:tblCellMar>
        <w:tblLook w:val="0000"/>
      </w:tblPr>
      <w:tblGrid>
        <w:gridCol w:w="1844"/>
        <w:gridCol w:w="8080"/>
      </w:tblGrid>
      <w:tr w:rsidR="0043383A" w:rsidRPr="00276641" w:rsidTr="004921E8">
        <w:trPr>
          <w:trHeight w:val="645"/>
          <w:tblCellSpacing w:w="0" w:type="dxa"/>
        </w:trPr>
        <w:tc>
          <w:tcPr>
            <w:tcW w:w="1844" w:type="dxa"/>
            <w:tcBorders>
              <w:top w:val="single" w:sz="12" w:space="0" w:color="000000"/>
              <w:left w:val="single" w:sz="12" w:space="0" w:color="000000"/>
              <w:bottom w:val="single" w:sz="6" w:space="0" w:color="000000"/>
              <w:right w:val="single" w:sz="6" w:space="0" w:color="000000"/>
            </w:tcBorders>
          </w:tcPr>
          <w:p w:rsidR="0043383A" w:rsidRPr="00276641" w:rsidRDefault="003948CF" w:rsidP="003948CF">
            <w:pPr>
              <w:jc w:val="center"/>
              <w:rPr>
                <w:rFonts w:ascii="Arial" w:hAnsi="Arial" w:cs="Arial"/>
              </w:rPr>
            </w:pPr>
            <w:r>
              <w:rPr>
                <w:rFonts w:ascii="Arial" w:hAnsi="Arial" w:cs="Arial"/>
                <w:b/>
                <w:bCs/>
                <w:lang w:val="en-US"/>
              </w:rPr>
              <w:t>Directive and</w:t>
            </w:r>
            <w:r>
              <w:rPr>
                <w:rFonts w:ascii="Arial" w:hAnsi="Arial" w:cs="Arial"/>
                <w:b/>
                <w:bCs/>
                <w:lang w:val="en-US"/>
              </w:rPr>
              <w:br/>
            </w:r>
            <w:r w:rsidR="0043383A" w:rsidRPr="00276641">
              <w:rPr>
                <w:rFonts w:ascii="Arial" w:hAnsi="Arial" w:cs="Arial"/>
                <w:b/>
                <w:bCs/>
                <w:lang w:val="en-US"/>
              </w:rPr>
              <w:t>amendments</w:t>
            </w:r>
          </w:p>
        </w:tc>
        <w:tc>
          <w:tcPr>
            <w:tcW w:w="8080" w:type="dxa"/>
            <w:tcBorders>
              <w:top w:val="single" w:sz="12" w:space="0" w:color="000000"/>
              <w:left w:val="single" w:sz="6" w:space="0" w:color="000000"/>
              <w:bottom w:val="single" w:sz="6"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  </w:t>
            </w:r>
            <w:r w:rsidRPr="00276641">
              <w:rPr>
                <w:rFonts w:ascii="Arial" w:hAnsi="Arial" w:cs="Arial"/>
                <w:b/>
                <w:bCs/>
                <w:lang w:val="en-US"/>
              </w:rPr>
              <w:t>Subject (short title of directive)</w:t>
            </w:r>
          </w:p>
        </w:tc>
      </w:tr>
      <w:tr w:rsidR="0043383A" w:rsidRPr="00276641" w:rsidTr="004921E8">
        <w:trPr>
          <w:trHeight w:val="360"/>
          <w:tblCellSpacing w:w="0" w:type="dxa"/>
        </w:trPr>
        <w:tc>
          <w:tcPr>
            <w:tcW w:w="1844"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rPr>
              <w:t xml:space="preserve"> 2004/22/EC </w:t>
            </w:r>
          </w:p>
        </w:tc>
        <w:tc>
          <w:tcPr>
            <w:tcW w:w="8080" w:type="dxa"/>
            <w:tcBorders>
              <w:top w:val="single" w:sz="6" w:space="0" w:color="000000"/>
              <w:left w:val="single" w:sz="6" w:space="0" w:color="000000"/>
              <w:bottom w:val="single" w:sz="6"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Measuring instruments</w:t>
            </w:r>
            <w:r w:rsidRPr="00276641">
              <w:rPr>
                <w:rFonts w:ascii="Arial" w:hAnsi="Arial" w:cs="Arial"/>
              </w:rPr>
              <w:t xml:space="preserve"> – </w:t>
            </w:r>
            <w:r w:rsidRPr="00276641">
              <w:rPr>
                <w:rFonts w:ascii="Arial" w:hAnsi="Arial" w:cs="Arial"/>
                <w:i/>
                <w:iCs/>
              </w:rPr>
              <w:t>Měřicí zařízení</w:t>
            </w:r>
          </w:p>
        </w:tc>
      </w:tr>
      <w:tr w:rsidR="0043383A" w:rsidRPr="00276641" w:rsidTr="004921E8">
        <w:trPr>
          <w:trHeight w:val="615"/>
          <w:tblCellSpacing w:w="0" w:type="dxa"/>
        </w:trPr>
        <w:tc>
          <w:tcPr>
            <w:tcW w:w="1844"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 96/57/EC </w:t>
            </w:r>
          </w:p>
        </w:tc>
        <w:tc>
          <w:tcPr>
            <w:tcW w:w="8080" w:type="dxa"/>
            <w:tcBorders>
              <w:top w:val="single" w:sz="6" w:space="0" w:color="000000"/>
              <w:left w:val="single" w:sz="6" w:space="0" w:color="000000"/>
              <w:bottom w:val="single" w:sz="6"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Energy efficiency requirements for household electric refrigerators, freezers and combinations thereof – </w:t>
            </w:r>
            <w:r w:rsidRPr="00276641">
              <w:rPr>
                <w:rFonts w:ascii="Arial" w:hAnsi="Arial" w:cs="Arial"/>
                <w:i/>
                <w:iCs/>
                <w:lang w:val="en-US"/>
              </w:rPr>
              <w:t>Chladicí zařízení     (NV č. 179/2001 Sb.)</w:t>
            </w:r>
            <w:r w:rsidRPr="00276641">
              <w:rPr>
                <w:rFonts w:ascii="Arial" w:hAnsi="Arial" w:cs="Arial"/>
                <w:lang w:val="en-US"/>
              </w:rPr>
              <w:t xml:space="preserve"> </w:t>
            </w:r>
          </w:p>
        </w:tc>
      </w:tr>
      <w:tr w:rsidR="0043383A" w:rsidRPr="00276641" w:rsidTr="004921E8">
        <w:trPr>
          <w:trHeight w:val="465"/>
          <w:tblCellSpacing w:w="0" w:type="dxa"/>
        </w:trPr>
        <w:tc>
          <w:tcPr>
            <w:tcW w:w="1844"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1999/36/EC </w:t>
            </w:r>
          </w:p>
        </w:tc>
        <w:tc>
          <w:tcPr>
            <w:tcW w:w="8080" w:type="dxa"/>
            <w:tcBorders>
              <w:top w:val="single" w:sz="6" w:space="0" w:color="000000"/>
              <w:left w:val="single" w:sz="6" w:space="0" w:color="000000"/>
              <w:bottom w:val="single" w:sz="6"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Transportable pressure equipment – </w:t>
            </w:r>
            <w:r w:rsidRPr="00276641">
              <w:rPr>
                <w:rFonts w:ascii="Arial" w:hAnsi="Arial" w:cs="Arial"/>
                <w:i/>
                <w:iCs/>
                <w:lang w:val="en-US"/>
              </w:rPr>
              <w:t>Přepravitelná tlaková zařízení </w:t>
            </w:r>
            <w:r w:rsidRPr="00276641">
              <w:rPr>
                <w:rFonts w:ascii="Arial" w:hAnsi="Arial" w:cs="Arial"/>
                <w:i/>
                <w:iCs/>
                <w:lang w:val="en-US"/>
              </w:rPr>
              <w:br/>
              <w:t>(NV č. 42/2003 Sb.)</w:t>
            </w:r>
            <w:r w:rsidRPr="00276641">
              <w:rPr>
                <w:rFonts w:ascii="Arial" w:hAnsi="Arial" w:cs="Arial"/>
                <w:lang w:val="en-US"/>
              </w:rPr>
              <w:t xml:space="preserve"> </w:t>
            </w:r>
          </w:p>
        </w:tc>
      </w:tr>
      <w:tr w:rsidR="0043383A" w:rsidRPr="00276641" w:rsidTr="004921E8">
        <w:trPr>
          <w:trHeight w:val="705"/>
          <w:tblCellSpacing w:w="0" w:type="dxa"/>
        </w:trPr>
        <w:tc>
          <w:tcPr>
            <w:tcW w:w="1844"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lang w:val="en-US"/>
              </w:rPr>
              <w:t>2000/14/EC</w:t>
            </w:r>
          </w:p>
        </w:tc>
        <w:tc>
          <w:tcPr>
            <w:tcW w:w="8080" w:type="dxa"/>
            <w:tcBorders>
              <w:top w:val="single" w:sz="6" w:space="0" w:color="000000"/>
              <w:left w:val="single" w:sz="6" w:space="0" w:color="000000"/>
              <w:bottom w:val="single" w:sz="6"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 Noise emission in the environment by equipment for use outdoors</w:t>
            </w:r>
          </w:p>
          <w:p w:rsidR="0043383A" w:rsidRPr="00276641" w:rsidRDefault="0043383A" w:rsidP="004921E8">
            <w:pPr>
              <w:jc w:val="both"/>
              <w:rPr>
                <w:rFonts w:ascii="Arial" w:hAnsi="Arial" w:cs="Arial"/>
              </w:rPr>
            </w:pPr>
            <w:r w:rsidRPr="00276641">
              <w:rPr>
                <w:rFonts w:ascii="Arial" w:hAnsi="Arial" w:cs="Arial"/>
                <w:i/>
                <w:iCs/>
              </w:rPr>
              <w:t>– Emise hluku zařízení, která jsou určena k použití ve venkovním prostoru, do okolního prostředí</w:t>
            </w:r>
          </w:p>
        </w:tc>
      </w:tr>
      <w:tr w:rsidR="0043383A" w:rsidRPr="00276641" w:rsidTr="004921E8">
        <w:trPr>
          <w:trHeight w:val="705"/>
          <w:tblCellSpacing w:w="0" w:type="dxa"/>
        </w:trPr>
        <w:tc>
          <w:tcPr>
            <w:tcW w:w="1844" w:type="dxa"/>
            <w:tcBorders>
              <w:top w:val="single" w:sz="6" w:space="0" w:color="000000"/>
              <w:left w:val="single" w:sz="12" w:space="0" w:color="000000"/>
              <w:bottom w:val="single" w:sz="12"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2000/55/EC </w:t>
            </w:r>
          </w:p>
        </w:tc>
        <w:tc>
          <w:tcPr>
            <w:tcW w:w="8080" w:type="dxa"/>
            <w:tcBorders>
              <w:top w:val="single" w:sz="6" w:space="0" w:color="000000"/>
              <w:left w:val="single" w:sz="6" w:space="0" w:color="000000"/>
              <w:bottom w:val="single" w:sz="12"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Energy efficiency requirements for ballasts for fluorescent lighting </w:t>
            </w:r>
          </w:p>
          <w:p w:rsidR="0043383A" w:rsidRPr="00276641" w:rsidRDefault="0043383A" w:rsidP="004921E8">
            <w:pPr>
              <w:jc w:val="both"/>
              <w:rPr>
                <w:rFonts w:ascii="Arial" w:hAnsi="Arial" w:cs="Arial"/>
                <w:i/>
                <w:iCs/>
              </w:rPr>
            </w:pPr>
            <w:r w:rsidRPr="00276641">
              <w:rPr>
                <w:rFonts w:ascii="Arial" w:hAnsi="Arial" w:cs="Arial"/>
                <w:i/>
                <w:iCs/>
              </w:rPr>
              <w:t>– Požadavky na energetickou účinnost předřadníků k zářivkám</w:t>
            </w:r>
          </w:p>
        </w:tc>
      </w:tr>
    </w:tbl>
    <w:p w:rsidR="0043383A" w:rsidRPr="00276641" w:rsidRDefault="0043383A" w:rsidP="00BD66F5">
      <w:pPr>
        <w:spacing w:before="120" w:after="120"/>
        <w:jc w:val="both"/>
        <w:rPr>
          <w:rFonts w:ascii="Arial" w:hAnsi="Arial" w:cs="Arial"/>
          <w:b/>
          <w:bCs/>
          <w:i/>
          <w:iCs/>
          <w:sz w:val="24"/>
          <w:szCs w:val="24"/>
        </w:rPr>
      </w:pPr>
      <w:r w:rsidRPr="004E6720">
        <w:rPr>
          <w:rFonts w:ascii="Arial" w:hAnsi="Arial" w:cs="Arial"/>
          <w:b/>
          <w:bCs/>
          <w:i/>
          <w:iCs/>
          <w:sz w:val="24"/>
          <w:szCs w:val="24"/>
        </w:rPr>
        <w:t>Other standards-receptive directives</w:t>
      </w:r>
      <w:r w:rsidR="004E6720">
        <w:rPr>
          <w:rFonts w:ascii="Arial" w:hAnsi="Arial" w:cs="Arial"/>
          <w:b/>
          <w:bCs/>
          <w:i/>
          <w:iCs/>
          <w:sz w:val="24"/>
          <w:szCs w:val="24"/>
        </w:rPr>
        <w:tab/>
      </w:r>
      <w:r w:rsidRPr="00276641">
        <w:rPr>
          <w:rFonts w:ascii="Arial" w:hAnsi="Arial" w:cs="Arial"/>
          <w:b/>
          <w:bCs/>
          <w:iCs/>
          <w:sz w:val="24"/>
          <w:szCs w:val="24"/>
        </w:rPr>
        <w:t xml:space="preserve">      </w:t>
      </w:r>
      <w:r w:rsidR="004E6720">
        <w:rPr>
          <w:rFonts w:ascii="Arial" w:hAnsi="Arial" w:cs="Arial"/>
          <w:b/>
          <w:bCs/>
          <w:i/>
          <w:iCs/>
          <w:sz w:val="24"/>
          <w:szCs w:val="24"/>
        </w:rPr>
        <w:br/>
      </w:r>
      <w:r>
        <w:rPr>
          <w:rFonts w:ascii="Arial" w:hAnsi="Arial" w:cs="Arial"/>
          <w:b/>
          <w:bCs/>
          <w:i/>
          <w:iCs/>
          <w:sz w:val="24"/>
          <w:szCs w:val="24"/>
        </w:rPr>
        <w:t>Další standardy vnímané jako směrnice</w:t>
      </w:r>
    </w:p>
    <w:tbl>
      <w:tblPr>
        <w:tblW w:w="9924" w:type="dxa"/>
        <w:tblCellSpacing w:w="0" w:type="dxa"/>
        <w:tblInd w:w="-396" w:type="dxa"/>
        <w:tblCellMar>
          <w:left w:w="0" w:type="dxa"/>
          <w:right w:w="0" w:type="dxa"/>
        </w:tblCellMar>
        <w:tblLook w:val="0000"/>
      </w:tblPr>
      <w:tblGrid>
        <w:gridCol w:w="1810"/>
        <w:gridCol w:w="8114"/>
      </w:tblGrid>
      <w:tr w:rsidR="0043383A" w:rsidRPr="00AA7230" w:rsidTr="004921E8">
        <w:trPr>
          <w:trHeight w:val="645"/>
          <w:tblCellSpacing w:w="0" w:type="dxa"/>
        </w:trPr>
        <w:tc>
          <w:tcPr>
            <w:tcW w:w="1810" w:type="dxa"/>
            <w:tcBorders>
              <w:top w:val="single" w:sz="12" w:space="0" w:color="000000"/>
              <w:left w:val="single" w:sz="12" w:space="0" w:color="000000"/>
              <w:bottom w:val="single" w:sz="6" w:space="0" w:color="000000"/>
              <w:right w:val="single" w:sz="6" w:space="0" w:color="000000"/>
            </w:tcBorders>
          </w:tcPr>
          <w:p w:rsidR="0043383A" w:rsidRPr="00AA7230" w:rsidRDefault="0043383A" w:rsidP="003948CF">
            <w:pPr>
              <w:jc w:val="center"/>
              <w:rPr>
                <w:rFonts w:ascii="Arial" w:hAnsi="Arial" w:cs="Arial"/>
              </w:rPr>
            </w:pPr>
            <w:r w:rsidRPr="00AA7230">
              <w:rPr>
                <w:rFonts w:ascii="Arial" w:hAnsi="Arial" w:cs="Arial"/>
                <w:b/>
                <w:bCs/>
              </w:rPr>
              <w:t>Directive and</w:t>
            </w:r>
            <w:r w:rsidRPr="00AA7230">
              <w:rPr>
                <w:rFonts w:ascii="Arial" w:hAnsi="Arial" w:cs="Arial"/>
                <w:b/>
                <w:bCs/>
              </w:rPr>
              <w:br/>
              <w:t xml:space="preserve"> amendments</w:t>
            </w:r>
          </w:p>
        </w:tc>
        <w:tc>
          <w:tcPr>
            <w:tcW w:w="8114" w:type="dxa"/>
            <w:tcBorders>
              <w:top w:val="single" w:sz="12" w:space="0" w:color="000000"/>
              <w:left w:val="single" w:sz="6" w:space="0" w:color="000000"/>
              <w:bottom w:val="single" w:sz="6" w:space="0" w:color="000000"/>
              <w:right w:val="single" w:sz="12" w:space="0" w:color="000000"/>
            </w:tcBorders>
          </w:tcPr>
          <w:p w:rsidR="0043383A" w:rsidRPr="00AA7230" w:rsidRDefault="0043383A" w:rsidP="004921E8">
            <w:pPr>
              <w:jc w:val="both"/>
              <w:rPr>
                <w:rFonts w:ascii="Arial" w:hAnsi="Arial" w:cs="Arial"/>
              </w:rPr>
            </w:pPr>
            <w:r w:rsidRPr="00AA7230">
              <w:rPr>
                <w:rFonts w:ascii="Arial" w:hAnsi="Arial" w:cs="Arial"/>
                <w:lang w:val="en-US"/>
              </w:rPr>
              <w:t xml:space="preserve">  </w:t>
            </w:r>
            <w:r w:rsidRPr="00AA7230">
              <w:rPr>
                <w:rFonts w:ascii="Arial" w:hAnsi="Arial" w:cs="Arial"/>
                <w:b/>
                <w:bCs/>
                <w:lang w:val="en-US"/>
              </w:rPr>
              <w:t>Subject (short title of directive)</w:t>
            </w:r>
          </w:p>
        </w:tc>
      </w:tr>
      <w:tr w:rsidR="0043383A" w:rsidRPr="00276641" w:rsidTr="004921E8">
        <w:trPr>
          <w:trHeight w:val="420"/>
          <w:tblCellSpacing w:w="0" w:type="dxa"/>
        </w:trPr>
        <w:tc>
          <w:tcPr>
            <w:tcW w:w="1810"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rPr>
              <w:t xml:space="preserve">86/594/EEC </w:t>
            </w:r>
          </w:p>
        </w:tc>
        <w:tc>
          <w:tcPr>
            <w:tcW w:w="8114" w:type="dxa"/>
            <w:tcBorders>
              <w:top w:val="single" w:sz="6" w:space="0" w:color="000000"/>
              <w:left w:val="single" w:sz="6" w:space="0" w:color="000000"/>
              <w:bottom w:val="single" w:sz="6"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Airborne noise emitted by household appliances </w:t>
            </w:r>
            <w:r>
              <w:rPr>
                <w:rFonts w:ascii="Arial" w:hAnsi="Arial" w:cs="Arial"/>
                <w:lang w:val="en-US"/>
              </w:rPr>
              <w:t xml:space="preserve">– </w:t>
            </w:r>
            <w:r w:rsidRPr="00F420E7">
              <w:rPr>
                <w:rFonts w:ascii="Arial" w:hAnsi="Arial" w:cs="Arial"/>
                <w:i/>
                <w:lang w:val="en-US"/>
              </w:rPr>
              <w:t>Hluk domácích zařízení přenášený vzduchem</w:t>
            </w:r>
          </w:p>
        </w:tc>
      </w:tr>
      <w:tr w:rsidR="0043383A" w:rsidRPr="00276641" w:rsidTr="004921E8">
        <w:trPr>
          <w:trHeight w:val="285"/>
          <w:tblCellSpacing w:w="0" w:type="dxa"/>
        </w:trPr>
        <w:tc>
          <w:tcPr>
            <w:tcW w:w="1810"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rPr>
              <w:t xml:space="preserve">2001/95/EC </w:t>
            </w:r>
          </w:p>
        </w:tc>
        <w:tc>
          <w:tcPr>
            <w:tcW w:w="8114" w:type="dxa"/>
            <w:tcBorders>
              <w:top w:val="single" w:sz="6" w:space="0" w:color="000000"/>
              <w:left w:val="single" w:sz="6" w:space="0" w:color="000000"/>
              <w:bottom w:val="single" w:sz="6"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General product safety </w:t>
            </w:r>
            <w:r>
              <w:rPr>
                <w:rFonts w:ascii="Arial" w:hAnsi="Arial" w:cs="Arial"/>
                <w:lang w:val="en-US"/>
              </w:rPr>
              <w:t xml:space="preserve">– </w:t>
            </w:r>
            <w:r w:rsidRPr="00F420E7">
              <w:rPr>
                <w:rFonts w:ascii="Arial" w:hAnsi="Arial" w:cs="Arial"/>
                <w:i/>
                <w:lang w:val="en-US"/>
              </w:rPr>
              <w:t>Všeobecná bezpčnost produktu</w:t>
            </w:r>
          </w:p>
        </w:tc>
      </w:tr>
      <w:tr w:rsidR="0043383A" w:rsidRPr="00276641" w:rsidTr="004921E8">
        <w:trPr>
          <w:trHeight w:val="525"/>
          <w:tblCellSpacing w:w="0" w:type="dxa"/>
        </w:trPr>
        <w:tc>
          <w:tcPr>
            <w:tcW w:w="1810"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rPr>
              <w:t xml:space="preserve">97/67/EC </w:t>
            </w:r>
          </w:p>
          <w:p w:rsidR="0043383A" w:rsidRPr="00276641" w:rsidRDefault="0043383A" w:rsidP="004921E8">
            <w:pPr>
              <w:jc w:val="both"/>
              <w:rPr>
                <w:rFonts w:ascii="Arial" w:hAnsi="Arial" w:cs="Arial"/>
              </w:rPr>
            </w:pPr>
            <w:r w:rsidRPr="00276641">
              <w:rPr>
                <w:rFonts w:ascii="Arial" w:hAnsi="Arial" w:cs="Arial"/>
              </w:rPr>
              <w:t xml:space="preserve">2002/39/EC </w:t>
            </w:r>
          </w:p>
        </w:tc>
        <w:tc>
          <w:tcPr>
            <w:tcW w:w="8114" w:type="dxa"/>
            <w:tcBorders>
              <w:top w:val="single" w:sz="6" w:space="0" w:color="000000"/>
              <w:left w:val="single" w:sz="6" w:space="0" w:color="000000"/>
              <w:bottom w:val="single" w:sz="6" w:space="0" w:color="000000"/>
              <w:right w:val="single" w:sz="12" w:space="0" w:color="000000"/>
            </w:tcBorders>
          </w:tcPr>
          <w:p w:rsidR="0043383A" w:rsidRPr="00276641" w:rsidRDefault="0043383A" w:rsidP="004921E8">
            <w:pPr>
              <w:jc w:val="both"/>
              <w:rPr>
                <w:rFonts w:ascii="Arial" w:hAnsi="Arial" w:cs="Arial"/>
              </w:rPr>
            </w:pPr>
            <w:r w:rsidRPr="00276641">
              <w:rPr>
                <w:rFonts w:ascii="Arial" w:hAnsi="Arial" w:cs="Arial"/>
                <w:lang w:val="en-US"/>
              </w:rPr>
              <w:t xml:space="preserve"> Community postal services </w:t>
            </w:r>
            <w:r>
              <w:rPr>
                <w:rFonts w:ascii="Arial" w:hAnsi="Arial" w:cs="Arial"/>
                <w:lang w:val="en-US"/>
              </w:rPr>
              <w:t xml:space="preserve">– </w:t>
            </w:r>
            <w:r w:rsidRPr="00F420E7">
              <w:rPr>
                <w:rFonts w:ascii="Arial" w:hAnsi="Arial" w:cs="Arial"/>
                <w:i/>
                <w:lang w:val="en-US"/>
              </w:rPr>
              <w:t>Poštovní služby</w:t>
            </w:r>
          </w:p>
        </w:tc>
      </w:tr>
      <w:tr w:rsidR="0043383A" w:rsidRPr="00276641" w:rsidTr="004921E8">
        <w:trPr>
          <w:trHeight w:val="510"/>
          <w:tblCellSpacing w:w="0" w:type="dxa"/>
        </w:trPr>
        <w:tc>
          <w:tcPr>
            <w:tcW w:w="1810"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rPr>
              <w:t xml:space="preserve">76/769/EEC </w:t>
            </w:r>
          </w:p>
        </w:tc>
        <w:tc>
          <w:tcPr>
            <w:tcW w:w="8114" w:type="dxa"/>
            <w:tcBorders>
              <w:top w:val="single" w:sz="6" w:space="0" w:color="000000"/>
              <w:left w:val="single" w:sz="6" w:space="0" w:color="000000"/>
              <w:bottom w:val="single" w:sz="6" w:space="0" w:color="000000"/>
              <w:right w:val="single" w:sz="12" w:space="0" w:color="000000"/>
            </w:tcBorders>
          </w:tcPr>
          <w:p w:rsidR="0043383A" w:rsidRPr="00F420E7" w:rsidRDefault="0043383A" w:rsidP="004921E8">
            <w:pPr>
              <w:jc w:val="both"/>
              <w:rPr>
                <w:rFonts w:ascii="Arial" w:hAnsi="Arial" w:cs="Arial"/>
                <w:szCs w:val="24"/>
                <w:lang w:val="en-US"/>
              </w:rPr>
            </w:pPr>
            <w:r w:rsidRPr="00276641">
              <w:rPr>
                <w:rFonts w:ascii="Arial" w:hAnsi="Arial" w:cs="Arial"/>
                <w:lang w:val="en-US"/>
              </w:rPr>
              <w:t xml:space="preserve">Restrictions on marketing and use of certain dangerous substances and preparations </w:t>
            </w:r>
            <w:r>
              <w:rPr>
                <w:rFonts w:ascii="Arial" w:hAnsi="Arial" w:cs="Arial"/>
                <w:lang w:val="en-US"/>
              </w:rPr>
              <w:t xml:space="preserve">– </w:t>
            </w:r>
            <w:r w:rsidRPr="00F420E7">
              <w:rPr>
                <w:rFonts w:ascii="Arial" w:hAnsi="Arial" w:cs="Arial"/>
                <w:i/>
                <w:lang w:val="en-US"/>
              </w:rPr>
              <w:t>Omezení nákupu a použití určitých nebezpečných látek a přípravků</w:t>
            </w:r>
          </w:p>
        </w:tc>
      </w:tr>
      <w:tr w:rsidR="0043383A" w:rsidRPr="00276641" w:rsidTr="004921E8">
        <w:trPr>
          <w:trHeight w:val="420"/>
          <w:tblCellSpacing w:w="0" w:type="dxa"/>
        </w:trPr>
        <w:tc>
          <w:tcPr>
            <w:tcW w:w="1810" w:type="dxa"/>
            <w:tcBorders>
              <w:top w:val="single" w:sz="6" w:space="0" w:color="000000"/>
              <w:left w:val="single" w:sz="12" w:space="0" w:color="000000"/>
              <w:bottom w:val="single" w:sz="6"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rPr>
              <w:t xml:space="preserve">92/75/EC </w:t>
            </w:r>
          </w:p>
        </w:tc>
        <w:tc>
          <w:tcPr>
            <w:tcW w:w="8114" w:type="dxa"/>
            <w:tcBorders>
              <w:top w:val="single" w:sz="6" w:space="0" w:color="000000"/>
              <w:left w:val="single" w:sz="6" w:space="0" w:color="000000"/>
              <w:bottom w:val="single" w:sz="6" w:space="0" w:color="000000"/>
              <w:right w:val="single" w:sz="12" w:space="0" w:color="000000"/>
            </w:tcBorders>
          </w:tcPr>
          <w:p w:rsidR="0043383A" w:rsidRPr="00F420E7" w:rsidRDefault="0043383A" w:rsidP="004921E8">
            <w:pPr>
              <w:jc w:val="both"/>
              <w:rPr>
                <w:rFonts w:ascii="Arial" w:hAnsi="Arial" w:cs="Arial"/>
                <w:szCs w:val="24"/>
                <w:lang w:val="en-US"/>
              </w:rPr>
            </w:pPr>
            <w:r w:rsidRPr="00276641">
              <w:rPr>
                <w:rFonts w:ascii="Arial" w:hAnsi="Arial" w:cs="Arial"/>
                <w:lang w:val="en-US"/>
              </w:rPr>
              <w:t xml:space="preserve">Energy labelling of household appliances </w:t>
            </w:r>
            <w:r>
              <w:rPr>
                <w:rFonts w:ascii="Arial" w:hAnsi="Arial" w:cs="Arial"/>
                <w:lang w:val="en-US"/>
              </w:rPr>
              <w:t xml:space="preserve">– </w:t>
            </w:r>
            <w:r w:rsidRPr="00F420E7">
              <w:rPr>
                <w:rFonts w:ascii="Arial" w:hAnsi="Arial" w:cs="Arial"/>
                <w:i/>
                <w:lang w:val="en-US"/>
              </w:rPr>
              <w:t>Energetické označení domácího zařízení.</w:t>
            </w:r>
          </w:p>
        </w:tc>
      </w:tr>
      <w:tr w:rsidR="0043383A" w:rsidRPr="00276641" w:rsidTr="004921E8">
        <w:trPr>
          <w:trHeight w:val="675"/>
          <w:tblCellSpacing w:w="0" w:type="dxa"/>
        </w:trPr>
        <w:tc>
          <w:tcPr>
            <w:tcW w:w="1810" w:type="dxa"/>
            <w:tcBorders>
              <w:top w:val="single" w:sz="6" w:space="0" w:color="000000"/>
              <w:left w:val="single" w:sz="12" w:space="0" w:color="000000"/>
              <w:bottom w:val="single" w:sz="12" w:space="0" w:color="000000"/>
              <w:right w:val="single" w:sz="6" w:space="0" w:color="000000"/>
            </w:tcBorders>
          </w:tcPr>
          <w:p w:rsidR="0043383A" w:rsidRPr="00276641" w:rsidRDefault="0043383A" w:rsidP="004921E8">
            <w:pPr>
              <w:jc w:val="both"/>
              <w:rPr>
                <w:rFonts w:ascii="Arial" w:hAnsi="Arial" w:cs="Arial"/>
              </w:rPr>
            </w:pPr>
            <w:r w:rsidRPr="00276641">
              <w:rPr>
                <w:rFonts w:ascii="Arial" w:hAnsi="Arial" w:cs="Arial"/>
              </w:rPr>
              <w:t xml:space="preserve">2002/96/EC </w:t>
            </w:r>
          </w:p>
          <w:p w:rsidR="0043383A" w:rsidRPr="00276641" w:rsidRDefault="0043383A" w:rsidP="004921E8">
            <w:pPr>
              <w:jc w:val="both"/>
              <w:rPr>
                <w:rFonts w:ascii="Arial" w:hAnsi="Arial" w:cs="Arial"/>
              </w:rPr>
            </w:pPr>
            <w:r w:rsidRPr="00276641">
              <w:rPr>
                <w:rFonts w:ascii="Arial" w:hAnsi="Arial" w:cs="Arial"/>
              </w:rPr>
              <w:t xml:space="preserve">2003/108/EC </w:t>
            </w:r>
          </w:p>
        </w:tc>
        <w:tc>
          <w:tcPr>
            <w:tcW w:w="8114" w:type="dxa"/>
            <w:tcBorders>
              <w:top w:val="single" w:sz="6" w:space="0" w:color="000000"/>
              <w:left w:val="single" w:sz="6" w:space="0" w:color="000000"/>
              <w:bottom w:val="single" w:sz="12" w:space="0" w:color="000000"/>
              <w:right w:val="single" w:sz="12" w:space="0" w:color="000000"/>
            </w:tcBorders>
          </w:tcPr>
          <w:p w:rsidR="0043383A" w:rsidRPr="00F420E7" w:rsidRDefault="0043383A" w:rsidP="004921E8">
            <w:pPr>
              <w:jc w:val="both"/>
              <w:rPr>
                <w:rFonts w:ascii="Arial" w:hAnsi="Arial" w:cs="Arial"/>
                <w:szCs w:val="24"/>
                <w:lang w:val="en-US"/>
              </w:rPr>
            </w:pPr>
            <w:r w:rsidRPr="00276641">
              <w:rPr>
                <w:rFonts w:ascii="Arial" w:hAnsi="Arial" w:cs="Arial"/>
                <w:lang w:val="en-US"/>
              </w:rPr>
              <w:t xml:space="preserve">Waste electrical and electronic equipment (WEEE) </w:t>
            </w:r>
            <w:r>
              <w:rPr>
                <w:rFonts w:ascii="Arial" w:hAnsi="Arial" w:cs="Arial"/>
                <w:lang w:val="en-US"/>
              </w:rPr>
              <w:t xml:space="preserve">– </w:t>
            </w:r>
            <w:r w:rsidRPr="00F420E7">
              <w:rPr>
                <w:rFonts w:ascii="Arial" w:hAnsi="Arial" w:cs="Arial"/>
                <w:i/>
                <w:lang w:val="en-US"/>
              </w:rPr>
              <w:t xml:space="preserve">Odpad elektrického </w:t>
            </w:r>
            <w:proofErr w:type="gramStart"/>
            <w:r w:rsidRPr="00F420E7">
              <w:rPr>
                <w:rFonts w:ascii="Arial" w:hAnsi="Arial" w:cs="Arial"/>
                <w:i/>
                <w:lang w:val="en-US"/>
              </w:rPr>
              <w:t>a</w:t>
            </w:r>
            <w:proofErr w:type="gramEnd"/>
            <w:r w:rsidRPr="00F420E7">
              <w:rPr>
                <w:rFonts w:ascii="Arial" w:hAnsi="Arial" w:cs="Arial"/>
                <w:i/>
                <w:lang w:val="en-US"/>
              </w:rPr>
              <w:t xml:space="preserve"> elektronického vybavení.</w:t>
            </w:r>
            <w:r w:rsidRPr="00F420E7">
              <w:rPr>
                <w:rFonts w:ascii="Arial" w:hAnsi="Arial" w:cs="Arial"/>
                <w:lang w:val="en-US"/>
              </w:rPr>
              <w:t xml:space="preserve">    </w:t>
            </w:r>
          </w:p>
        </w:tc>
      </w:tr>
    </w:tbl>
    <w:p w:rsidR="00CA5FD7" w:rsidRPr="004E1DDE" w:rsidRDefault="00CA5FD7" w:rsidP="00744530">
      <w:pPr>
        <w:pStyle w:val="Nadpis2"/>
        <w:spacing w:before="120" w:after="120"/>
        <w:jc w:val="both"/>
        <w:rPr>
          <w:i w:val="0"/>
          <w:sz w:val="24"/>
          <w:szCs w:val="24"/>
        </w:rPr>
      </w:pPr>
      <w:r w:rsidRPr="00DE7577">
        <w:rPr>
          <w:i w:val="0"/>
          <w:sz w:val="24"/>
          <w:szCs w:val="24"/>
        </w:rPr>
        <w:t>2.5 </w:t>
      </w:r>
      <w:r w:rsidR="00AF4AD7">
        <w:rPr>
          <w:i w:val="0"/>
          <w:sz w:val="24"/>
          <w:szCs w:val="24"/>
        </w:rPr>
        <w:t xml:space="preserve"> </w:t>
      </w:r>
      <w:r w:rsidRPr="004E1DDE">
        <w:rPr>
          <w:i w:val="0"/>
          <w:sz w:val="24"/>
          <w:szCs w:val="24"/>
        </w:rPr>
        <w:t>P</w:t>
      </w:r>
      <w:r w:rsidR="00D025A3" w:rsidRPr="004E1DDE">
        <w:rPr>
          <w:i w:val="0"/>
          <w:sz w:val="24"/>
          <w:szCs w:val="24"/>
        </w:rPr>
        <w:t>ožadav</w:t>
      </w:r>
      <w:r w:rsidR="0051582A" w:rsidRPr="004E1DDE">
        <w:rPr>
          <w:i w:val="0"/>
          <w:sz w:val="24"/>
          <w:szCs w:val="24"/>
        </w:rPr>
        <w:t>ky</w:t>
      </w:r>
      <w:r w:rsidR="00D025A3" w:rsidRPr="004E1DDE">
        <w:rPr>
          <w:i w:val="0"/>
          <w:sz w:val="24"/>
          <w:szCs w:val="24"/>
        </w:rPr>
        <w:t xml:space="preserve"> </w:t>
      </w:r>
      <w:r w:rsidR="000F22EC" w:rsidRPr="004E1DDE">
        <w:rPr>
          <w:i w:val="0"/>
          <w:sz w:val="24"/>
          <w:szCs w:val="24"/>
        </w:rPr>
        <w:t>spojen</w:t>
      </w:r>
      <w:r w:rsidR="0051582A" w:rsidRPr="004E1DDE">
        <w:rPr>
          <w:i w:val="0"/>
          <w:sz w:val="24"/>
          <w:szCs w:val="24"/>
        </w:rPr>
        <w:t xml:space="preserve">é s managementem </w:t>
      </w:r>
      <w:r w:rsidR="00D025A3" w:rsidRPr="004E1DDE">
        <w:rPr>
          <w:i w:val="0"/>
          <w:sz w:val="24"/>
          <w:szCs w:val="24"/>
        </w:rPr>
        <w:t>rizika</w:t>
      </w:r>
      <w:r w:rsidR="00DE7577" w:rsidRPr="004E1DDE">
        <w:rPr>
          <w:i w:val="0"/>
          <w:sz w:val="24"/>
          <w:szCs w:val="24"/>
        </w:rPr>
        <w:t xml:space="preserve"> a jeho uplatněním </w:t>
      </w:r>
      <w:r w:rsidR="0051582A" w:rsidRPr="004E1DDE">
        <w:rPr>
          <w:i w:val="0"/>
          <w:sz w:val="24"/>
          <w:szCs w:val="24"/>
        </w:rPr>
        <w:t>v</w:t>
      </w:r>
      <w:r w:rsidR="00D10934" w:rsidRPr="004E1DDE">
        <w:rPr>
          <w:i w:val="0"/>
          <w:sz w:val="24"/>
          <w:szCs w:val="24"/>
        </w:rPr>
        <w:t xml:space="preserve"> synergeticky působících </w:t>
      </w:r>
      <w:r w:rsidR="0051582A" w:rsidRPr="004E1DDE">
        <w:rPr>
          <w:i w:val="0"/>
          <w:sz w:val="24"/>
          <w:szCs w:val="24"/>
        </w:rPr>
        <w:t>managemen</w:t>
      </w:r>
      <w:r w:rsidR="00D10934" w:rsidRPr="004E1DDE">
        <w:rPr>
          <w:i w:val="0"/>
          <w:sz w:val="24"/>
          <w:szCs w:val="24"/>
        </w:rPr>
        <w:t>tech</w:t>
      </w:r>
      <w:r w:rsidR="0051582A" w:rsidRPr="004E1DDE">
        <w:rPr>
          <w:i w:val="0"/>
          <w:sz w:val="24"/>
          <w:szCs w:val="24"/>
        </w:rPr>
        <w:t xml:space="preserve"> </w:t>
      </w:r>
      <w:r w:rsidR="00B57D5E" w:rsidRPr="004E1DDE">
        <w:rPr>
          <w:i w:val="0"/>
          <w:sz w:val="24"/>
          <w:szCs w:val="24"/>
        </w:rPr>
        <w:t xml:space="preserve">při tvorbě prohlášení </w:t>
      </w:r>
      <w:r w:rsidRPr="004E1DDE">
        <w:rPr>
          <w:i w:val="0"/>
          <w:sz w:val="24"/>
          <w:szCs w:val="24"/>
        </w:rPr>
        <w:t>o shodě</w:t>
      </w:r>
    </w:p>
    <w:p w:rsidR="006749C7" w:rsidRPr="006749C7" w:rsidRDefault="006749C7" w:rsidP="006749C7">
      <w:pPr>
        <w:jc w:val="both"/>
        <w:rPr>
          <w:rFonts w:ascii="Arial" w:hAnsi="Arial" w:cs="Arial"/>
        </w:rPr>
      </w:pPr>
      <w:r w:rsidRPr="006749C7">
        <w:rPr>
          <w:rFonts w:ascii="Arial" w:hAnsi="Arial" w:cs="Arial"/>
        </w:rPr>
        <w:t>POZNÁMKA</w:t>
      </w:r>
      <w:r>
        <w:rPr>
          <w:rFonts w:ascii="Arial" w:hAnsi="Arial" w:cs="Arial"/>
        </w:rPr>
        <w:t> V několika předchozích kapitolách je využit</w:t>
      </w:r>
      <w:r w:rsidR="00B57D5E">
        <w:rPr>
          <w:rFonts w:ascii="Arial" w:hAnsi="Arial" w:cs="Arial"/>
        </w:rPr>
        <w:t>a</w:t>
      </w:r>
      <w:r>
        <w:rPr>
          <w:rFonts w:ascii="Arial" w:hAnsi="Arial" w:cs="Arial"/>
        </w:rPr>
        <w:t xml:space="preserve"> jedna z velmi významných charakteristik normativních dokumentů a to je </w:t>
      </w:r>
      <w:r w:rsidRPr="006749C7">
        <w:rPr>
          <w:rFonts w:ascii="Arial" w:hAnsi="Arial" w:cs="Arial"/>
          <w:i/>
        </w:rPr>
        <w:t xml:space="preserve">terminologie </w:t>
      </w:r>
      <w:r>
        <w:rPr>
          <w:rFonts w:ascii="Arial" w:hAnsi="Arial" w:cs="Arial"/>
        </w:rPr>
        <w:t xml:space="preserve">tedy přiřazení </w:t>
      </w:r>
      <w:r>
        <w:rPr>
          <w:rFonts w:ascii="Arial" w:hAnsi="Arial" w:cs="Arial"/>
          <w:i/>
        </w:rPr>
        <w:t>termínů k</w:t>
      </w:r>
      <w:r w:rsidRPr="006749C7">
        <w:rPr>
          <w:rFonts w:ascii="Arial" w:hAnsi="Arial" w:cs="Arial"/>
          <w:i/>
        </w:rPr>
        <w:t xml:space="preserve"> jejich definic</w:t>
      </w:r>
      <w:r>
        <w:rPr>
          <w:rFonts w:ascii="Arial" w:hAnsi="Arial" w:cs="Arial"/>
          <w:i/>
        </w:rPr>
        <w:t>ím</w:t>
      </w:r>
      <w:r>
        <w:rPr>
          <w:rFonts w:ascii="Arial" w:hAnsi="Arial" w:cs="Arial"/>
        </w:rPr>
        <w:t xml:space="preserve">. Základní předpoklady pro objektivnost terminologie je trvalé uplatňování principů </w:t>
      </w:r>
      <w:r w:rsidRPr="006749C7">
        <w:rPr>
          <w:rFonts w:ascii="Arial" w:hAnsi="Arial" w:cs="Arial"/>
          <w:i/>
        </w:rPr>
        <w:t>sémaziologie</w:t>
      </w:r>
      <w:r>
        <w:rPr>
          <w:rFonts w:ascii="Arial" w:hAnsi="Arial" w:cs="Arial"/>
        </w:rPr>
        <w:t xml:space="preserve"> tedy </w:t>
      </w:r>
      <w:r w:rsidRPr="006749C7">
        <w:rPr>
          <w:rFonts w:ascii="Arial" w:hAnsi="Arial" w:cs="Arial"/>
          <w:i/>
        </w:rPr>
        <w:t>nauky o významu slov</w:t>
      </w:r>
      <w:r>
        <w:rPr>
          <w:rFonts w:ascii="Arial" w:hAnsi="Arial" w:cs="Arial"/>
        </w:rPr>
        <w:t xml:space="preserve"> nutně vázané na </w:t>
      </w:r>
      <w:r w:rsidR="00910411" w:rsidRPr="00910411">
        <w:rPr>
          <w:rFonts w:ascii="Arial" w:hAnsi="Arial" w:cs="Arial"/>
          <w:i/>
        </w:rPr>
        <w:t>sémantiku</w:t>
      </w:r>
      <w:r w:rsidR="00910411">
        <w:rPr>
          <w:rFonts w:ascii="Arial" w:hAnsi="Arial" w:cs="Arial"/>
          <w:i/>
        </w:rPr>
        <w:t xml:space="preserve"> </w:t>
      </w:r>
      <w:r w:rsidR="00910411">
        <w:rPr>
          <w:rFonts w:ascii="Arial" w:hAnsi="Arial" w:cs="Arial"/>
        </w:rPr>
        <w:t xml:space="preserve">tedy </w:t>
      </w:r>
      <w:r w:rsidR="00910411" w:rsidRPr="00910411">
        <w:rPr>
          <w:rFonts w:ascii="Arial" w:hAnsi="Arial" w:cs="Arial"/>
          <w:i/>
        </w:rPr>
        <w:t>nauku o významu jazykových jednotek</w:t>
      </w:r>
      <w:r w:rsidR="00910411">
        <w:rPr>
          <w:rFonts w:ascii="Arial" w:hAnsi="Arial" w:cs="Arial"/>
          <w:i/>
        </w:rPr>
        <w:t xml:space="preserve"> </w:t>
      </w:r>
      <w:r w:rsidR="00910411">
        <w:rPr>
          <w:rFonts w:ascii="Arial" w:hAnsi="Arial" w:cs="Arial"/>
        </w:rPr>
        <w:t xml:space="preserve">a sémantizaci spočívající v </w:t>
      </w:r>
      <w:r w:rsidR="00910411" w:rsidRPr="00910411">
        <w:rPr>
          <w:rFonts w:ascii="Arial" w:hAnsi="Arial" w:cs="Arial"/>
          <w:i/>
        </w:rPr>
        <w:t>stanovení věcného významu slov</w:t>
      </w:r>
      <w:r>
        <w:rPr>
          <w:rFonts w:ascii="Arial" w:hAnsi="Arial" w:cs="Arial"/>
        </w:rPr>
        <w:t>.</w:t>
      </w:r>
    </w:p>
    <w:p w:rsidR="00D00139" w:rsidRPr="00D10934" w:rsidRDefault="00C30C63" w:rsidP="00D10934">
      <w:pPr>
        <w:pStyle w:val="Nadpis2"/>
        <w:jc w:val="both"/>
        <w:rPr>
          <w:b w:val="0"/>
          <w:i w:val="0"/>
        </w:rPr>
      </w:pPr>
      <w:r w:rsidRPr="00D10934">
        <w:rPr>
          <w:b w:val="0"/>
          <w:i w:val="0"/>
          <w:sz w:val="24"/>
          <w:szCs w:val="24"/>
        </w:rPr>
        <w:t xml:space="preserve">Při návrhu a vývoji produktu je nutné mít vždy na zřeteli rizika, která </w:t>
      </w:r>
      <w:r w:rsidR="006449F3" w:rsidRPr="00D10934">
        <w:rPr>
          <w:b w:val="0"/>
          <w:i w:val="0"/>
          <w:sz w:val="24"/>
          <w:szCs w:val="24"/>
        </w:rPr>
        <w:t xml:space="preserve">jsou spojena s jeho realizací. </w:t>
      </w:r>
      <w:r w:rsidR="00E2030F" w:rsidRPr="00D10934">
        <w:rPr>
          <w:b w:val="0"/>
          <w:i w:val="0"/>
          <w:sz w:val="24"/>
          <w:szCs w:val="24"/>
        </w:rPr>
        <w:t xml:space="preserve">Pokud je cílem koncepčního provedení produktu jeho </w:t>
      </w:r>
      <w:r w:rsidRPr="00D10934">
        <w:rPr>
          <w:b w:val="0"/>
          <w:i w:val="0"/>
          <w:sz w:val="24"/>
          <w:szCs w:val="24"/>
        </w:rPr>
        <w:t>kvalit</w:t>
      </w:r>
      <w:r w:rsidR="00E2030F" w:rsidRPr="00D10934">
        <w:rPr>
          <w:b w:val="0"/>
          <w:i w:val="0"/>
          <w:sz w:val="24"/>
          <w:szCs w:val="24"/>
        </w:rPr>
        <w:t>a</w:t>
      </w:r>
      <w:r w:rsidRPr="00D10934">
        <w:rPr>
          <w:b w:val="0"/>
          <w:i w:val="0"/>
          <w:sz w:val="24"/>
          <w:szCs w:val="24"/>
        </w:rPr>
        <w:t xml:space="preserve">, což </w:t>
      </w:r>
      <w:r w:rsidR="00E2030F" w:rsidRPr="00D10934">
        <w:rPr>
          <w:b w:val="0"/>
          <w:i w:val="0"/>
          <w:sz w:val="24"/>
          <w:szCs w:val="24"/>
        </w:rPr>
        <w:t xml:space="preserve">je vedle funkčnosti prvořadý </w:t>
      </w:r>
      <w:r w:rsidRPr="00D10934">
        <w:rPr>
          <w:b w:val="0"/>
          <w:i w:val="0"/>
          <w:sz w:val="24"/>
          <w:szCs w:val="24"/>
        </w:rPr>
        <w:t xml:space="preserve">zájmem </w:t>
      </w:r>
      <w:r w:rsidR="006449F3" w:rsidRPr="00D10934">
        <w:rPr>
          <w:b w:val="0"/>
          <w:i w:val="0"/>
          <w:sz w:val="24"/>
          <w:szCs w:val="24"/>
        </w:rPr>
        <w:t xml:space="preserve">v procesu vývoje, bude vhodné přiblížit si uvedené tři </w:t>
      </w:r>
      <w:r w:rsidR="00E2030F" w:rsidRPr="00D10934">
        <w:rPr>
          <w:b w:val="0"/>
          <w:i w:val="0"/>
          <w:sz w:val="24"/>
          <w:szCs w:val="24"/>
        </w:rPr>
        <w:t xml:space="preserve">zvýrazněné </w:t>
      </w:r>
      <w:r w:rsidR="006449F3" w:rsidRPr="00D10934">
        <w:rPr>
          <w:b w:val="0"/>
          <w:i w:val="0"/>
          <w:sz w:val="24"/>
          <w:szCs w:val="24"/>
        </w:rPr>
        <w:t xml:space="preserve">termíny. </w:t>
      </w:r>
      <w:r w:rsidR="00E2030F" w:rsidRPr="00D10934">
        <w:rPr>
          <w:b w:val="0"/>
          <w:i w:val="0"/>
          <w:sz w:val="24"/>
          <w:szCs w:val="24"/>
        </w:rPr>
        <w:t>Přiblížení je možné</w:t>
      </w:r>
      <w:r w:rsidR="006449F3" w:rsidRPr="00D10934">
        <w:rPr>
          <w:b w:val="0"/>
          <w:i w:val="0"/>
          <w:sz w:val="24"/>
          <w:szCs w:val="24"/>
        </w:rPr>
        <w:t xml:space="preserve"> </w:t>
      </w:r>
      <w:r w:rsidR="00E2030F" w:rsidRPr="00D10934">
        <w:rPr>
          <w:b w:val="0"/>
          <w:i w:val="0"/>
          <w:sz w:val="24"/>
          <w:szCs w:val="24"/>
        </w:rPr>
        <w:t xml:space="preserve">za </w:t>
      </w:r>
      <w:r w:rsidR="006449F3" w:rsidRPr="00D10934">
        <w:rPr>
          <w:b w:val="0"/>
          <w:i w:val="0"/>
          <w:sz w:val="24"/>
          <w:szCs w:val="24"/>
        </w:rPr>
        <w:t>použití ČSN EN ISO 9000:2006 „Systémy managementu kvality – Základní principy a slovník“</w:t>
      </w:r>
    </w:p>
    <w:p w:rsidR="00456AE1" w:rsidRDefault="004E1DDE" w:rsidP="007D030B">
      <w:pPr>
        <w:autoSpaceDE w:val="0"/>
        <w:autoSpaceDN w:val="0"/>
        <w:adjustRightInd w:val="0"/>
        <w:spacing w:before="120" w:after="120"/>
        <w:jc w:val="both"/>
        <w:rPr>
          <w:rFonts w:ascii="Arial" w:hAnsi="Arial" w:cs="Arial"/>
          <w:bCs/>
          <w:sz w:val="24"/>
          <w:szCs w:val="24"/>
        </w:rPr>
      </w:pPr>
      <w:r w:rsidRPr="004E1DDE">
        <w:rPr>
          <w:rFonts w:ascii="Arial" w:hAnsi="Arial" w:cs="Arial"/>
          <w:b/>
          <w:bCs/>
          <w:sz w:val="24"/>
          <w:szCs w:val="24"/>
        </w:rPr>
        <w:t>k</w:t>
      </w:r>
      <w:r w:rsidR="006449F3" w:rsidRPr="004E1DDE">
        <w:rPr>
          <w:rFonts w:ascii="Arial" w:hAnsi="Arial" w:cs="Arial"/>
          <w:b/>
          <w:bCs/>
          <w:sz w:val="24"/>
          <w:szCs w:val="24"/>
        </w:rPr>
        <w:t>valita</w:t>
      </w:r>
      <w:r w:rsidR="00B57D5E" w:rsidRPr="004E1DDE">
        <w:rPr>
          <w:rFonts w:ascii="Arial" w:hAnsi="Arial" w:cs="Arial"/>
          <w:b/>
          <w:bCs/>
          <w:sz w:val="24"/>
          <w:szCs w:val="24"/>
        </w:rPr>
        <w:t>  </w:t>
      </w:r>
      <w:r w:rsidR="00B57D5E" w:rsidRPr="004E1DDE">
        <w:rPr>
          <w:rFonts w:ascii="Arial" w:hAnsi="Arial" w:cs="Arial"/>
          <w:bCs/>
          <w:sz w:val="24"/>
          <w:szCs w:val="24"/>
        </w:rPr>
        <w:t>[</w:t>
      </w:r>
      <w:r w:rsidR="007F1A5F" w:rsidRPr="004E1DDE">
        <w:rPr>
          <w:rFonts w:ascii="Arial" w:hAnsi="Arial" w:cs="Arial"/>
          <w:bCs/>
          <w:sz w:val="24"/>
          <w:szCs w:val="24"/>
        </w:rPr>
        <w:t>12</w:t>
      </w:r>
      <w:r w:rsidRPr="004E1DDE">
        <w:rPr>
          <w:rFonts w:ascii="Arial" w:hAnsi="Arial" w:cs="Arial"/>
          <w:bCs/>
          <w:sz w:val="24"/>
          <w:szCs w:val="24"/>
          <w:vertAlign w:val="superscript"/>
        </w:rPr>
        <w:t>článek 3.5.1</w:t>
      </w:r>
      <w:r w:rsidR="00B57D5E" w:rsidRPr="004E1DDE">
        <w:rPr>
          <w:rFonts w:ascii="Arial" w:hAnsi="Arial" w:cs="Arial"/>
          <w:bCs/>
          <w:sz w:val="24"/>
          <w:szCs w:val="24"/>
        </w:rPr>
        <w:t>]</w:t>
      </w:r>
      <w:r w:rsidR="006449F3" w:rsidRPr="00B57D5E">
        <w:rPr>
          <w:rFonts w:ascii="Arial" w:hAnsi="Arial" w:cs="Arial"/>
          <w:bCs/>
          <w:sz w:val="24"/>
          <w:szCs w:val="24"/>
        </w:rPr>
        <w:br/>
      </w:r>
      <w:r w:rsidR="006449F3" w:rsidRPr="006449F3">
        <w:rPr>
          <w:rFonts w:ascii="Arial" w:hAnsi="Arial" w:cs="Arial"/>
          <w:sz w:val="24"/>
          <w:szCs w:val="24"/>
        </w:rPr>
        <w:t xml:space="preserve">stupeň splnění </w:t>
      </w:r>
      <w:r w:rsidR="006449F3" w:rsidRPr="006449F3">
        <w:rPr>
          <w:rFonts w:ascii="Arial" w:hAnsi="Arial" w:cs="Arial"/>
          <w:b/>
          <w:bCs/>
          <w:sz w:val="24"/>
          <w:szCs w:val="24"/>
        </w:rPr>
        <w:t xml:space="preserve">požadavků </w:t>
      </w:r>
      <w:r w:rsidR="006449F3" w:rsidRPr="00456AE1">
        <w:rPr>
          <w:rFonts w:ascii="Arial" w:hAnsi="Arial" w:cs="Arial"/>
        </w:rPr>
        <w:t>(3.1.2</w:t>
      </w:r>
      <w:r w:rsidR="003C53C7" w:rsidRPr="00456AE1">
        <w:rPr>
          <w:rFonts w:ascii="Arial" w:hAnsi="Arial" w:cs="Arial"/>
        </w:rPr>
        <w:t>- ČSN EN ISO 9000:2006</w:t>
      </w:r>
      <w:r w:rsidR="006449F3" w:rsidRPr="00456AE1">
        <w:rPr>
          <w:rFonts w:ascii="Arial" w:hAnsi="Arial" w:cs="Arial"/>
        </w:rPr>
        <w:t>)</w:t>
      </w:r>
      <w:r w:rsidR="006449F3" w:rsidRPr="006449F3">
        <w:rPr>
          <w:rFonts w:ascii="Arial" w:hAnsi="Arial" w:cs="Arial"/>
          <w:sz w:val="24"/>
          <w:szCs w:val="24"/>
        </w:rPr>
        <w:t xml:space="preserve"> souborem</w:t>
      </w:r>
      <w:r w:rsidR="006449F3">
        <w:rPr>
          <w:rFonts w:ascii="Arial" w:hAnsi="Arial" w:cs="Arial"/>
          <w:sz w:val="24"/>
          <w:szCs w:val="24"/>
        </w:rPr>
        <w:t xml:space="preserve"> </w:t>
      </w:r>
      <w:r w:rsidR="006449F3" w:rsidRPr="006449F3">
        <w:rPr>
          <w:rFonts w:ascii="Arial" w:hAnsi="Arial" w:cs="Arial"/>
          <w:sz w:val="24"/>
          <w:szCs w:val="24"/>
        </w:rPr>
        <w:t xml:space="preserve">inherentních </w:t>
      </w:r>
      <w:r w:rsidR="006449F3" w:rsidRPr="006449F3">
        <w:rPr>
          <w:rFonts w:ascii="Arial" w:hAnsi="Arial" w:cs="Arial"/>
          <w:b/>
          <w:bCs/>
          <w:sz w:val="24"/>
          <w:szCs w:val="24"/>
        </w:rPr>
        <w:t>charakteristik</w:t>
      </w:r>
      <w:r w:rsidR="003C53C7" w:rsidRPr="003C53C7">
        <w:rPr>
          <w:rFonts w:ascii="Arial" w:hAnsi="Arial" w:cs="Arial"/>
          <w:b/>
          <w:bCs/>
          <w:sz w:val="24"/>
          <w:szCs w:val="24"/>
        </w:rPr>
        <w:t xml:space="preserve"> </w:t>
      </w:r>
      <w:r w:rsidR="003C53C7" w:rsidRPr="00456AE1">
        <w:rPr>
          <w:rFonts w:ascii="Arial" w:hAnsi="Arial" w:cs="Arial"/>
          <w:bCs/>
        </w:rPr>
        <w:t>(3.5.1-</w:t>
      </w:r>
      <w:r w:rsidR="003C53C7" w:rsidRPr="00456AE1">
        <w:rPr>
          <w:rFonts w:ascii="Arial" w:hAnsi="Arial" w:cs="Arial"/>
        </w:rPr>
        <w:t xml:space="preserve"> ČSN EN ISO 9000:2006</w:t>
      </w:r>
      <w:r w:rsidR="003C53C7" w:rsidRPr="00456AE1">
        <w:rPr>
          <w:rFonts w:ascii="Arial" w:hAnsi="Arial" w:cs="Arial"/>
          <w:bCs/>
        </w:rPr>
        <w:t>)</w:t>
      </w:r>
    </w:p>
    <w:p w:rsidR="006449F3" w:rsidRPr="00456AE1" w:rsidRDefault="00456AE1" w:rsidP="007D030B">
      <w:pPr>
        <w:autoSpaceDE w:val="0"/>
        <w:autoSpaceDN w:val="0"/>
        <w:adjustRightInd w:val="0"/>
        <w:spacing w:before="120" w:after="120"/>
        <w:jc w:val="both"/>
        <w:rPr>
          <w:rFonts w:ascii="Arial" w:hAnsi="Arial" w:cs="Arial"/>
          <w:sz w:val="18"/>
          <w:szCs w:val="18"/>
        </w:rPr>
      </w:pPr>
      <w:r w:rsidRPr="00456AE1">
        <w:rPr>
          <w:rFonts w:ascii="Arial" w:hAnsi="Arial" w:cs="Arial"/>
          <w:bCs/>
        </w:rPr>
        <w:t xml:space="preserve">POZNÁMKA </w:t>
      </w:r>
      <w:r>
        <w:rPr>
          <w:rFonts w:ascii="Arial" w:hAnsi="Arial" w:cs="Arial"/>
          <w:sz w:val="18"/>
          <w:szCs w:val="18"/>
        </w:rPr>
        <w:t>„Inh</w:t>
      </w:r>
      <w:r w:rsidR="007D030B">
        <w:rPr>
          <w:rFonts w:ascii="Arial" w:hAnsi="Arial" w:cs="Arial"/>
          <w:sz w:val="18"/>
          <w:szCs w:val="18"/>
        </w:rPr>
        <w:t>erentní“</w:t>
      </w:r>
      <w:r w:rsidR="004E1DDE" w:rsidRPr="004E1DDE">
        <w:rPr>
          <w:rFonts w:ascii="Arial" w:hAnsi="Arial" w:cs="Arial"/>
          <w:bCs/>
          <w:sz w:val="24"/>
          <w:szCs w:val="24"/>
        </w:rPr>
        <w:t xml:space="preserve"> </w:t>
      </w:r>
      <w:r w:rsidR="004E1DDE" w:rsidRPr="004E1DDE">
        <w:rPr>
          <w:rFonts w:ascii="Arial" w:hAnsi="Arial" w:cs="Arial"/>
          <w:bCs/>
        </w:rPr>
        <w:t>[12</w:t>
      </w:r>
      <w:r w:rsidR="004E1DDE" w:rsidRPr="004E1DDE">
        <w:rPr>
          <w:rFonts w:ascii="Arial" w:hAnsi="Arial" w:cs="Arial"/>
          <w:bCs/>
          <w:vertAlign w:val="superscript"/>
        </w:rPr>
        <w:t>článek 3.1.1</w:t>
      </w:r>
      <w:r w:rsidR="004E1DDE" w:rsidRPr="004E1DDE">
        <w:rPr>
          <w:rFonts w:ascii="Arial" w:hAnsi="Arial" w:cs="Arial"/>
          <w:bCs/>
        </w:rPr>
        <w:t>]</w:t>
      </w:r>
      <w:r w:rsidR="007D030B">
        <w:rPr>
          <w:rFonts w:ascii="Arial" w:hAnsi="Arial" w:cs="Arial"/>
          <w:sz w:val="18"/>
          <w:szCs w:val="18"/>
        </w:rPr>
        <w:t xml:space="preserve"> na rozdíl od </w:t>
      </w:r>
      <w:proofErr w:type="gramStart"/>
      <w:r w:rsidR="007D030B">
        <w:rPr>
          <w:rFonts w:ascii="Arial" w:hAnsi="Arial" w:cs="Arial"/>
          <w:sz w:val="18"/>
          <w:szCs w:val="18"/>
        </w:rPr>
        <w:t>přiřazený</w:t>
      </w:r>
      <w:proofErr w:type="gramEnd"/>
      <w:r>
        <w:rPr>
          <w:rFonts w:ascii="Arial" w:hAnsi="Arial" w:cs="Arial"/>
          <w:sz w:val="18"/>
          <w:szCs w:val="18"/>
        </w:rPr>
        <w:t xml:space="preserve"> znamená existující v něčem, zejména jako trvalá charakteristika</w:t>
      </w:r>
      <w:r w:rsidR="006449F3" w:rsidRPr="00456AE1">
        <w:rPr>
          <w:rFonts w:ascii="Arial" w:hAnsi="Arial" w:cs="Arial"/>
          <w:bCs/>
          <w:sz w:val="24"/>
          <w:szCs w:val="24"/>
        </w:rPr>
        <w:br/>
      </w:r>
      <w:r w:rsidR="006449F3" w:rsidRPr="00185DE1">
        <w:rPr>
          <w:rFonts w:ascii="Arial" w:hAnsi="Arial" w:cs="Arial"/>
          <w:bCs/>
        </w:rPr>
        <w:t>[3.1.1-</w:t>
      </w:r>
      <w:r w:rsidR="006449F3" w:rsidRPr="00185DE1">
        <w:rPr>
          <w:rFonts w:ascii="Arial" w:hAnsi="Arial" w:cs="Arial"/>
        </w:rPr>
        <w:t>ČSN EN ISO 9000:2006</w:t>
      </w:r>
      <w:r w:rsidR="006449F3" w:rsidRPr="00185DE1">
        <w:rPr>
          <w:rFonts w:ascii="Arial" w:hAnsi="Arial" w:cs="Arial"/>
          <w:bCs/>
        </w:rPr>
        <w:t>]</w:t>
      </w:r>
    </w:p>
    <w:p w:rsidR="003C53C7" w:rsidRPr="003C53C7" w:rsidRDefault="004E1DDE" w:rsidP="007D030B">
      <w:pPr>
        <w:autoSpaceDE w:val="0"/>
        <w:autoSpaceDN w:val="0"/>
        <w:adjustRightInd w:val="0"/>
        <w:spacing w:before="60" w:after="60"/>
        <w:jc w:val="both"/>
        <w:rPr>
          <w:rFonts w:ascii="Arial,Bold" w:hAnsi="Arial,Bold" w:cs="Arial,Bold"/>
          <w:b/>
          <w:bCs/>
        </w:rPr>
      </w:pPr>
      <w:r w:rsidRPr="004E1DDE">
        <w:rPr>
          <w:rFonts w:ascii="Arial" w:hAnsi="Arial" w:cs="Arial"/>
          <w:b/>
          <w:bCs/>
          <w:sz w:val="24"/>
          <w:szCs w:val="24"/>
        </w:rPr>
        <w:lastRenderedPageBreak/>
        <w:t>p</w:t>
      </w:r>
      <w:r w:rsidR="003C53C7" w:rsidRPr="004E1DDE">
        <w:rPr>
          <w:rFonts w:ascii="Arial" w:hAnsi="Arial" w:cs="Arial"/>
          <w:b/>
          <w:bCs/>
          <w:sz w:val="24"/>
          <w:szCs w:val="24"/>
        </w:rPr>
        <w:t>ožadavek</w:t>
      </w:r>
      <w:r w:rsidRPr="004E1DDE">
        <w:rPr>
          <w:rFonts w:ascii="Arial" w:hAnsi="Arial" w:cs="Arial"/>
          <w:b/>
          <w:bCs/>
          <w:sz w:val="24"/>
          <w:szCs w:val="24"/>
        </w:rPr>
        <w:t> </w:t>
      </w:r>
      <w:r w:rsidRPr="004E1DDE">
        <w:rPr>
          <w:rFonts w:ascii="Arial" w:hAnsi="Arial" w:cs="Arial"/>
          <w:bCs/>
          <w:sz w:val="24"/>
          <w:szCs w:val="24"/>
        </w:rPr>
        <w:t>[12</w:t>
      </w:r>
      <w:r w:rsidRPr="004E1DDE">
        <w:rPr>
          <w:rFonts w:ascii="Arial" w:hAnsi="Arial" w:cs="Arial"/>
          <w:bCs/>
          <w:sz w:val="24"/>
          <w:szCs w:val="24"/>
          <w:vertAlign w:val="superscript"/>
        </w:rPr>
        <w:t>článek 3.1.2</w:t>
      </w:r>
      <w:r w:rsidRPr="004E1DDE">
        <w:rPr>
          <w:rFonts w:ascii="Arial" w:hAnsi="Arial" w:cs="Arial"/>
          <w:bCs/>
          <w:sz w:val="24"/>
          <w:szCs w:val="24"/>
        </w:rPr>
        <w:t>]</w:t>
      </w:r>
      <w:r w:rsidR="003C53C7" w:rsidRPr="003C53C7">
        <w:rPr>
          <w:rFonts w:ascii="Arial" w:hAnsi="Arial" w:cs="Arial"/>
          <w:b/>
          <w:bCs/>
        </w:rPr>
        <w:br/>
      </w:r>
      <w:r w:rsidR="003C53C7" w:rsidRPr="004E1DDE">
        <w:rPr>
          <w:rFonts w:ascii="Arial" w:hAnsi="Arial" w:cs="Arial"/>
          <w:sz w:val="24"/>
          <w:szCs w:val="24"/>
        </w:rPr>
        <w:t>potřeba nebo očekávání, které jsou stanoveny,</w:t>
      </w:r>
      <w:r w:rsidR="003C53C7" w:rsidRPr="004E1DDE">
        <w:rPr>
          <w:rFonts w:ascii="Arial" w:hAnsi="Arial" w:cs="Arial"/>
          <w:b/>
          <w:bCs/>
          <w:sz w:val="24"/>
          <w:szCs w:val="24"/>
        </w:rPr>
        <w:t xml:space="preserve"> </w:t>
      </w:r>
      <w:r w:rsidR="003C53C7" w:rsidRPr="004E1DDE">
        <w:rPr>
          <w:rFonts w:ascii="Arial" w:hAnsi="Arial" w:cs="Arial"/>
          <w:sz w:val="24"/>
          <w:szCs w:val="24"/>
        </w:rPr>
        <w:t>obecně se předpokládají</w:t>
      </w:r>
      <w:r w:rsidR="007D030B" w:rsidRPr="004E1DDE">
        <w:rPr>
          <w:rFonts w:ascii="Arial" w:hAnsi="Arial" w:cs="Arial"/>
          <w:sz w:val="24"/>
          <w:szCs w:val="24"/>
        </w:rPr>
        <w:t>,</w:t>
      </w:r>
      <w:r w:rsidR="003C53C7" w:rsidRPr="004E1DDE">
        <w:rPr>
          <w:rFonts w:ascii="Arial" w:hAnsi="Arial" w:cs="Arial"/>
          <w:sz w:val="24"/>
          <w:szCs w:val="24"/>
        </w:rPr>
        <w:t xml:space="preserve"> nebo </w:t>
      </w:r>
      <w:proofErr w:type="gramStart"/>
      <w:r w:rsidR="003C53C7" w:rsidRPr="004E1DDE">
        <w:rPr>
          <w:rFonts w:ascii="Arial" w:hAnsi="Arial" w:cs="Arial"/>
          <w:sz w:val="24"/>
          <w:szCs w:val="24"/>
        </w:rPr>
        <w:t>jsou</w:t>
      </w:r>
      <w:proofErr w:type="gramEnd"/>
      <w:r w:rsidR="003C53C7" w:rsidRPr="004E1DDE">
        <w:rPr>
          <w:rFonts w:ascii="Arial" w:hAnsi="Arial" w:cs="Arial"/>
          <w:sz w:val="24"/>
          <w:szCs w:val="24"/>
        </w:rPr>
        <w:t xml:space="preserve"> závazné</w:t>
      </w:r>
      <w:r w:rsidR="003C53C7" w:rsidRPr="004E1DDE">
        <w:rPr>
          <w:rFonts w:ascii="Arial" w:hAnsi="Arial" w:cs="Arial"/>
          <w:sz w:val="24"/>
          <w:szCs w:val="24"/>
        </w:rPr>
        <w:tab/>
      </w:r>
      <w:r w:rsidR="003C53C7" w:rsidRPr="004E1DDE">
        <w:rPr>
          <w:rFonts w:ascii="Arial" w:hAnsi="Arial" w:cs="Arial"/>
          <w:sz w:val="24"/>
          <w:szCs w:val="24"/>
        </w:rPr>
        <w:br/>
      </w:r>
      <w:r w:rsidR="003C53C7" w:rsidRPr="004E1DDE">
        <w:rPr>
          <w:rFonts w:ascii="Arial" w:hAnsi="Arial" w:cs="Arial"/>
          <w:bCs/>
          <w:sz w:val="24"/>
          <w:szCs w:val="24"/>
        </w:rPr>
        <w:t>požadavek</w:t>
      </w:r>
      <w:r w:rsidR="003C53C7" w:rsidRPr="004E1DDE">
        <w:rPr>
          <w:rFonts w:ascii="Arial" w:hAnsi="Arial" w:cs="Arial"/>
          <w:b/>
          <w:bCs/>
          <w:sz w:val="24"/>
          <w:szCs w:val="24"/>
        </w:rPr>
        <w:t xml:space="preserve"> </w:t>
      </w:r>
      <w:proofErr w:type="gramStart"/>
      <w:r w:rsidR="003C53C7" w:rsidRPr="004E1DDE">
        <w:rPr>
          <w:rFonts w:ascii="Arial" w:hAnsi="Arial" w:cs="Arial"/>
          <w:sz w:val="24"/>
          <w:szCs w:val="24"/>
        </w:rPr>
        <w:t>vyjadřuje</w:t>
      </w:r>
      <w:proofErr w:type="gramEnd"/>
      <w:r w:rsidR="003C53C7" w:rsidRPr="004E1DDE">
        <w:rPr>
          <w:rFonts w:ascii="Arial" w:hAnsi="Arial" w:cs="Arial"/>
          <w:sz w:val="24"/>
          <w:szCs w:val="24"/>
        </w:rPr>
        <w:t xml:space="preserve"> v souvislosti s dokumentem, sdělující</w:t>
      </w:r>
      <w:r w:rsidR="003C53C7" w:rsidRPr="004E1DDE">
        <w:rPr>
          <w:rFonts w:ascii="Arial" w:hAnsi="Arial" w:cs="Arial"/>
          <w:b/>
          <w:bCs/>
          <w:sz w:val="24"/>
          <w:szCs w:val="24"/>
        </w:rPr>
        <w:t xml:space="preserve"> </w:t>
      </w:r>
      <w:r w:rsidR="003C53C7" w:rsidRPr="004E1DDE">
        <w:rPr>
          <w:rFonts w:ascii="Arial" w:hAnsi="Arial" w:cs="Arial"/>
          <w:sz w:val="24"/>
          <w:szCs w:val="24"/>
        </w:rPr>
        <w:t>kritéria, která se mají splnit, má-li být prohlášena</w:t>
      </w:r>
      <w:r w:rsidR="003C53C7" w:rsidRPr="004E1DDE">
        <w:rPr>
          <w:rFonts w:ascii="Arial" w:hAnsi="Arial" w:cs="Arial"/>
          <w:b/>
          <w:bCs/>
          <w:sz w:val="24"/>
          <w:szCs w:val="24"/>
        </w:rPr>
        <w:t xml:space="preserve"> </w:t>
      </w:r>
      <w:r w:rsidR="003C53C7" w:rsidRPr="004E1DDE">
        <w:rPr>
          <w:rFonts w:ascii="Arial" w:hAnsi="Arial" w:cs="Arial"/>
          <w:sz w:val="24"/>
          <w:szCs w:val="24"/>
        </w:rPr>
        <w:t>shoda s dokumentem a z nichž nejsou dovoleny</w:t>
      </w:r>
      <w:r w:rsidR="003C53C7" w:rsidRPr="004E1DDE">
        <w:rPr>
          <w:rFonts w:ascii="Arial" w:hAnsi="Arial" w:cs="Arial"/>
          <w:b/>
          <w:bCs/>
          <w:sz w:val="24"/>
          <w:szCs w:val="24"/>
        </w:rPr>
        <w:t xml:space="preserve"> </w:t>
      </w:r>
      <w:r w:rsidR="003C53C7" w:rsidRPr="004E1DDE">
        <w:rPr>
          <w:rFonts w:ascii="Arial" w:hAnsi="Arial" w:cs="Arial"/>
          <w:sz w:val="24"/>
          <w:szCs w:val="24"/>
        </w:rPr>
        <w:t>žádné odchylky</w:t>
      </w:r>
      <w:r w:rsidR="00633361">
        <w:rPr>
          <w:rFonts w:ascii="Arial" w:hAnsi="Arial" w:cs="Arial"/>
        </w:rPr>
        <w:tab/>
      </w:r>
      <w:r w:rsidR="00633361">
        <w:rPr>
          <w:rFonts w:ascii="Arial" w:hAnsi="Arial" w:cs="Arial"/>
        </w:rPr>
        <w:br/>
      </w:r>
      <w:r w:rsidR="003C53C7" w:rsidRPr="003C53C7">
        <w:rPr>
          <w:rFonts w:ascii="Arial" w:hAnsi="Arial" w:cs="Arial"/>
          <w:bCs/>
        </w:rPr>
        <w:t>[3.1.2-</w:t>
      </w:r>
      <w:r w:rsidR="003C53C7" w:rsidRPr="003C53C7">
        <w:rPr>
          <w:rFonts w:ascii="Arial" w:hAnsi="Arial" w:cs="Arial"/>
        </w:rPr>
        <w:t>ČSN EN ISO 9000:2006</w:t>
      </w:r>
      <w:r w:rsidR="003C53C7" w:rsidRPr="003C53C7">
        <w:rPr>
          <w:rFonts w:ascii="Arial" w:hAnsi="Arial" w:cs="Arial"/>
          <w:bCs/>
        </w:rPr>
        <w:t>]</w:t>
      </w:r>
    </w:p>
    <w:p w:rsidR="003C53C7" w:rsidRPr="004E1DDE" w:rsidRDefault="003C53C7" w:rsidP="007D030B">
      <w:pPr>
        <w:autoSpaceDE w:val="0"/>
        <w:autoSpaceDN w:val="0"/>
        <w:adjustRightInd w:val="0"/>
        <w:spacing w:before="60" w:after="60"/>
        <w:jc w:val="both"/>
        <w:rPr>
          <w:rFonts w:ascii="Arial" w:hAnsi="Arial" w:cs="Arial"/>
          <w:b/>
          <w:bCs/>
          <w:sz w:val="24"/>
          <w:szCs w:val="24"/>
        </w:rPr>
      </w:pPr>
      <w:r w:rsidRPr="004E1DDE">
        <w:rPr>
          <w:rFonts w:ascii="Arial" w:hAnsi="Arial" w:cs="Arial"/>
          <w:b/>
          <w:bCs/>
          <w:sz w:val="24"/>
          <w:szCs w:val="24"/>
        </w:rPr>
        <w:t>charakteristika</w:t>
      </w:r>
      <w:r w:rsidR="004E1DDE" w:rsidRPr="004E1DDE">
        <w:rPr>
          <w:rFonts w:ascii="Arial" w:hAnsi="Arial" w:cs="Arial"/>
          <w:b/>
          <w:bCs/>
          <w:sz w:val="24"/>
          <w:szCs w:val="24"/>
        </w:rPr>
        <w:t> </w:t>
      </w:r>
      <w:r w:rsidR="004E1DDE" w:rsidRPr="004E1DDE">
        <w:rPr>
          <w:rFonts w:ascii="Arial" w:hAnsi="Arial" w:cs="Arial"/>
          <w:bCs/>
          <w:sz w:val="24"/>
          <w:szCs w:val="24"/>
        </w:rPr>
        <w:t>[12</w:t>
      </w:r>
      <w:r w:rsidR="004E1DDE" w:rsidRPr="004E1DDE">
        <w:rPr>
          <w:rFonts w:ascii="Arial" w:hAnsi="Arial" w:cs="Arial"/>
          <w:bCs/>
          <w:sz w:val="24"/>
          <w:szCs w:val="24"/>
          <w:vertAlign w:val="superscript"/>
        </w:rPr>
        <w:t>článek 3.</w:t>
      </w:r>
      <w:r w:rsidR="0089381A">
        <w:rPr>
          <w:rFonts w:ascii="Arial" w:hAnsi="Arial" w:cs="Arial"/>
          <w:bCs/>
          <w:sz w:val="24"/>
          <w:szCs w:val="24"/>
          <w:vertAlign w:val="superscript"/>
        </w:rPr>
        <w:t>5</w:t>
      </w:r>
      <w:r w:rsidR="004E1DDE" w:rsidRPr="004E1DDE">
        <w:rPr>
          <w:rFonts w:ascii="Arial" w:hAnsi="Arial" w:cs="Arial"/>
          <w:bCs/>
          <w:sz w:val="24"/>
          <w:szCs w:val="24"/>
          <w:vertAlign w:val="superscript"/>
        </w:rPr>
        <w:t>.</w:t>
      </w:r>
      <w:r w:rsidR="0089381A">
        <w:rPr>
          <w:rFonts w:ascii="Arial" w:hAnsi="Arial" w:cs="Arial"/>
          <w:bCs/>
          <w:sz w:val="24"/>
          <w:szCs w:val="24"/>
          <w:vertAlign w:val="superscript"/>
        </w:rPr>
        <w:t>1</w:t>
      </w:r>
      <w:r w:rsidR="004E1DDE" w:rsidRPr="004E1DDE">
        <w:rPr>
          <w:rFonts w:ascii="Arial" w:hAnsi="Arial" w:cs="Arial"/>
          <w:bCs/>
          <w:sz w:val="24"/>
          <w:szCs w:val="24"/>
        </w:rPr>
        <w:t>]</w:t>
      </w:r>
      <w:r w:rsidR="004E1DDE" w:rsidRPr="004E1DDE">
        <w:rPr>
          <w:rFonts w:ascii="Arial" w:hAnsi="Arial" w:cs="Arial"/>
          <w:b/>
          <w:bCs/>
          <w:sz w:val="24"/>
          <w:szCs w:val="24"/>
        </w:rPr>
        <w:br/>
      </w:r>
      <w:r w:rsidRPr="004E1DDE">
        <w:rPr>
          <w:rFonts w:ascii="Arial" w:hAnsi="Arial" w:cs="Arial"/>
          <w:sz w:val="24"/>
          <w:szCs w:val="24"/>
        </w:rPr>
        <w:t>rozlišující vlastnost</w:t>
      </w:r>
      <w:r w:rsidR="007D030B" w:rsidRPr="004E1DDE">
        <w:rPr>
          <w:rFonts w:ascii="Arial" w:hAnsi="Arial" w:cs="Arial"/>
          <w:sz w:val="24"/>
          <w:szCs w:val="24"/>
        </w:rPr>
        <w:tab/>
      </w:r>
      <w:r w:rsidR="007D030B" w:rsidRPr="004E1DDE">
        <w:rPr>
          <w:rFonts w:ascii="Arial" w:hAnsi="Arial" w:cs="Arial"/>
          <w:sz w:val="24"/>
          <w:szCs w:val="24"/>
        </w:rPr>
        <w:br/>
      </w:r>
      <w:r w:rsidRPr="004E1DDE">
        <w:rPr>
          <w:rFonts w:ascii="Arial" w:hAnsi="Arial" w:cs="Arial"/>
          <w:bCs/>
          <w:sz w:val="24"/>
          <w:szCs w:val="24"/>
        </w:rPr>
        <w:t>[3.</w:t>
      </w:r>
      <w:r w:rsidR="0089381A">
        <w:rPr>
          <w:rFonts w:ascii="Arial" w:hAnsi="Arial" w:cs="Arial"/>
          <w:bCs/>
          <w:sz w:val="24"/>
          <w:szCs w:val="24"/>
        </w:rPr>
        <w:t>5</w:t>
      </w:r>
      <w:r w:rsidRPr="004E1DDE">
        <w:rPr>
          <w:rFonts w:ascii="Arial" w:hAnsi="Arial" w:cs="Arial"/>
          <w:bCs/>
          <w:sz w:val="24"/>
          <w:szCs w:val="24"/>
        </w:rPr>
        <w:t>.</w:t>
      </w:r>
      <w:r w:rsidR="0089381A">
        <w:rPr>
          <w:rFonts w:ascii="Arial" w:hAnsi="Arial" w:cs="Arial"/>
          <w:bCs/>
          <w:sz w:val="24"/>
          <w:szCs w:val="24"/>
        </w:rPr>
        <w:t>1</w:t>
      </w:r>
      <w:r w:rsidRPr="004E1DDE">
        <w:rPr>
          <w:rFonts w:ascii="Arial" w:hAnsi="Arial" w:cs="Arial"/>
          <w:bCs/>
          <w:sz w:val="24"/>
          <w:szCs w:val="24"/>
        </w:rPr>
        <w:t>-</w:t>
      </w:r>
      <w:r w:rsidRPr="004E1DDE">
        <w:rPr>
          <w:rFonts w:ascii="Arial" w:hAnsi="Arial" w:cs="Arial"/>
          <w:sz w:val="24"/>
          <w:szCs w:val="24"/>
        </w:rPr>
        <w:t>ČSN EN ISO 9000:2006</w:t>
      </w:r>
      <w:r w:rsidRPr="004E1DDE">
        <w:rPr>
          <w:rFonts w:ascii="Arial" w:hAnsi="Arial" w:cs="Arial"/>
          <w:bCs/>
          <w:sz w:val="24"/>
          <w:szCs w:val="24"/>
        </w:rPr>
        <w:t>]</w:t>
      </w:r>
    </w:p>
    <w:p w:rsidR="00456AE1" w:rsidRDefault="00E2030F" w:rsidP="007D030B">
      <w:pPr>
        <w:autoSpaceDE w:val="0"/>
        <w:autoSpaceDN w:val="0"/>
        <w:adjustRightInd w:val="0"/>
        <w:spacing w:before="120" w:after="120"/>
        <w:rPr>
          <w:rFonts w:ascii="Arial" w:hAnsi="Arial" w:cs="Arial"/>
          <w:bCs/>
          <w:sz w:val="24"/>
          <w:szCs w:val="24"/>
        </w:rPr>
      </w:pPr>
      <w:r w:rsidRPr="00E2030F">
        <w:rPr>
          <w:rFonts w:ascii="Arial" w:hAnsi="Arial" w:cs="Arial"/>
          <w:b/>
          <w:bCs/>
          <w:sz w:val="24"/>
          <w:szCs w:val="24"/>
        </w:rPr>
        <w:t>produkt</w:t>
      </w:r>
      <w:r w:rsidR="0089381A">
        <w:rPr>
          <w:rFonts w:ascii="Arial" w:hAnsi="Arial" w:cs="Arial"/>
          <w:b/>
          <w:bCs/>
          <w:sz w:val="24"/>
          <w:szCs w:val="24"/>
        </w:rPr>
        <w:t xml:space="preserve"> </w:t>
      </w:r>
      <w:r w:rsidR="0089381A" w:rsidRPr="004E1DDE">
        <w:rPr>
          <w:rFonts w:ascii="Arial" w:hAnsi="Arial" w:cs="Arial"/>
          <w:bCs/>
          <w:sz w:val="24"/>
          <w:szCs w:val="24"/>
        </w:rPr>
        <w:t>[12</w:t>
      </w:r>
      <w:r w:rsidR="0089381A" w:rsidRPr="004E1DDE">
        <w:rPr>
          <w:rFonts w:ascii="Arial" w:hAnsi="Arial" w:cs="Arial"/>
          <w:bCs/>
          <w:sz w:val="24"/>
          <w:szCs w:val="24"/>
          <w:vertAlign w:val="superscript"/>
        </w:rPr>
        <w:t>článek 3.</w:t>
      </w:r>
      <w:r w:rsidR="0089381A">
        <w:rPr>
          <w:rFonts w:ascii="Arial" w:hAnsi="Arial" w:cs="Arial"/>
          <w:bCs/>
          <w:sz w:val="24"/>
          <w:szCs w:val="24"/>
          <w:vertAlign w:val="superscript"/>
        </w:rPr>
        <w:t>4</w:t>
      </w:r>
      <w:r w:rsidR="0089381A" w:rsidRPr="004E1DDE">
        <w:rPr>
          <w:rFonts w:ascii="Arial" w:hAnsi="Arial" w:cs="Arial"/>
          <w:bCs/>
          <w:sz w:val="24"/>
          <w:szCs w:val="24"/>
          <w:vertAlign w:val="superscript"/>
        </w:rPr>
        <w:t>.</w:t>
      </w:r>
      <w:r w:rsidR="0089381A">
        <w:rPr>
          <w:rFonts w:ascii="Arial" w:hAnsi="Arial" w:cs="Arial"/>
          <w:bCs/>
          <w:sz w:val="24"/>
          <w:szCs w:val="24"/>
          <w:vertAlign w:val="superscript"/>
        </w:rPr>
        <w:t>2</w:t>
      </w:r>
      <w:r w:rsidR="0089381A" w:rsidRPr="004E1DDE">
        <w:rPr>
          <w:rFonts w:ascii="Arial" w:hAnsi="Arial" w:cs="Arial"/>
          <w:bCs/>
          <w:sz w:val="24"/>
          <w:szCs w:val="24"/>
        </w:rPr>
        <w:t>]</w:t>
      </w:r>
      <w:r w:rsidRPr="00E2030F">
        <w:rPr>
          <w:rFonts w:ascii="Arial" w:hAnsi="Arial" w:cs="Arial"/>
          <w:b/>
          <w:bCs/>
          <w:sz w:val="24"/>
          <w:szCs w:val="24"/>
        </w:rPr>
        <w:br/>
      </w:r>
      <w:r w:rsidRPr="00E2030F">
        <w:rPr>
          <w:rFonts w:ascii="Arial" w:hAnsi="Arial" w:cs="Arial"/>
          <w:sz w:val="24"/>
          <w:szCs w:val="24"/>
        </w:rPr>
        <w:t>výsledek procesu</w:t>
      </w:r>
      <w:r w:rsidRPr="00E2030F">
        <w:rPr>
          <w:rFonts w:ascii="Arial" w:hAnsi="Arial" w:cs="Arial"/>
          <w:sz w:val="24"/>
          <w:szCs w:val="24"/>
        </w:rPr>
        <w:br/>
      </w:r>
      <w:r w:rsidRPr="00E2030F">
        <w:rPr>
          <w:rFonts w:ascii="Arial" w:hAnsi="Arial" w:cs="Arial"/>
          <w:bCs/>
          <w:sz w:val="24"/>
          <w:szCs w:val="24"/>
        </w:rPr>
        <w:t>[3.4.2-</w:t>
      </w:r>
      <w:r w:rsidRPr="00E2030F">
        <w:rPr>
          <w:rFonts w:ascii="Arial" w:hAnsi="Arial" w:cs="Arial"/>
          <w:sz w:val="24"/>
          <w:szCs w:val="24"/>
        </w:rPr>
        <w:t>ČSN EN ISO 9000:2006</w:t>
      </w:r>
      <w:r w:rsidRPr="00E2030F">
        <w:rPr>
          <w:rFonts w:ascii="Arial" w:hAnsi="Arial" w:cs="Arial"/>
          <w:bCs/>
          <w:sz w:val="24"/>
          <w:szCs w:val="24"/>
        </w:rPr>
        <w:t>]</w:t>
      </w:r>
    </w:p>
    <w:p w:rsidR="00E2030F" w:rsidRDefault="00E2030F" w:rsidP="007D030B">
      <w:pPr>
        <w:autoSpaceDE w:val="0"/>
        <w:autoSpaceDN w:val="0"/>
        <w:adjustRightInd w:val="0"/>
        <w:spacing w:before="120" w:after="120"/>
        <w:rPr>
          <w:rFonts w:ascii="Arial" w:hAnsi="Arial" w:cs="Arial"/>
          <w:bCs/>
          <w:sz w:val="24"/>
          <w:szCs w:val="24"/>
        </w:rPr>
      </w:pPr>
      <w:r w:rsidRPr="007D030B">
        <w:rPr>
          <w:rFonts w:ascii="Arial" w:hAnsi="Arial" w:cs="Arial"/>
          <w:b/>
          <w:bCs/>
          <w:sz w:val="24"/>
          <w:szCs w:val="24"/>
        </w:rPr>
        <w:t>proces</w:t>
      </w:r>
      <w:r w:rsidR="0089381A">
        <w:rPr>
          <w:rFonts w:ascii="Arial" w:hAnsi="Arial" w:cs="Arial"/>
          <w:b/>
          <w:bCs/>
          <w:sz w:val="24"/>
          <w:szCs w:val="24"/>
        </w:rPr>
        <w:t xml:space="preserve"> </w:t>
      </w:r>
      <w:r w:rsidR="0089381A" w:rsidRPr="004E1DDE">
        <w:rPr>
          <w:rFonts w:ascii="Arial" w:hAnsi="Arial" w:cs="Arial"/>
          <w:bCs/>
          <w:sz w:val="24"/>
          <w:szCs w:val="24"/>
        </w:rPr>
        <w:t>[12</w:t>
      </w:r>
      <w:r w:rsidR="0089381A" w:rsidRPr="004E1DDE">
        <w:rPr>
          <w:rFonts w:ascii="Arial" w:hAnsi="Arial" w:cs="Arial"/>
          <w:bCs/>
          <w:sz w:val="24"/>
          <w:szCs w:val="24"/>
          <w:vertAlign w:val="superscript"/>
        </w:rPr>
        <w:t>článek 3.</w:t>
      </w:r>
      <w:r w:rsidR="0089381A">
        <w:rPr>
          <w:rFonts w:ascii="Arial" w:hAnsi="Arial" w:cs="Arial"/>
          <w:bCs/>
          <w:sz w:val="24"/>
          <w:szCs w:val="24"/>
          <w:vertAlign w:val="superscript"/>
        </w:rPr>
        <w:t>4</w:t>
      </w:r>
      <w:r w:rsidR="0089381A" w:rsidRPr="004E1DDE">
        <w:rPr>
          <w:rFonts w:ascii="Arial" w:hAnsi="Arial" w:cs="Arial"/>
          <w:bCs/>
          <w:sz w:val="24"/>
          <w:szCs w:val="24"/>
          <w:vertAlign w:val="superscript"/>
        </w:rPr>
        <w:t>.</w:t>
      </w:r>
      <w:r w:rsidR="0089381A">
        <w:rPr>
          <w:rFonts w:ascii="Arial" w:hAnsi="Arial" w:cs="Arial"/>
          <w:bCs/>
          <w:sz w:val="24"/>
          <w:szCs w:val="24"/>
          <w:vertAlign w:val="superscript"/>
        </w:rPr>
        <w:t>1</w:t>
      </w:r>
      <w:r w:rsidR="0089381A" w:rsidRPr="004E1DDE">
        <w:rPr>
          <w:rFonts w:ascii="Arial" w:hAnsi="Arial" w:cs="Arial"/>
          <w:bCs/>
          <w:sz w:val="24"/>
          <w:szCs w:val="24"/>
        </w:rPr>
        <w:t>]</w:t>
      </w:r>
      <w:r w:rsidR="007D030B" w:rsidRPr="007D030B">
        <w:rPr>
          <w:rFonts w:ascii="Arial" w:hAnsi="Arial" w:cs="Arial"/>
          <w:b/>
          <w:bCs/>
          <w:sz w:val="24"/>
          <w:szCs w:val="24"/>
        </w:rPr>
        <w:br/>
      </w:r>
      <w:r w:rsidRPr="007D030B">
        <w:rPr>
          <w:rFonts w:ascii="Arial" w:hAnsi="Arial" w:cs="Arial"/>
          <w:sz w:val="24"/>
          <w:szCs w:val="24"/>
        </w:rPr>
        <w:t>soubor vzájemně souvisejících nebo vzájem</w:t>
      </w:r>
      <w:r w:rsidR="007D030B" w:rsidRPr="007D030B">
        <w:rPr>
          <w:rFonts w:ascii="Arial" w:hAnsi="Arial" w:cs="Arial"/>
          <w:sz w:val="24"/>
          <w:szCs w:val="24"/>
        </w:rPr>
        <w:t xml:space="preserve">ně působících </w:t>
      </w:r>
      <w:r w:rsidRPr="007D030B">
        <w:rPr>
          <w:rFonts w:ascii="Arial" w:hAnsi="Arial" w:cs="Arial"/>
          <w:sz w:val="24"/>
          <w:szCs w:val="24"/>
        </w:rPr>
        <w:t>činností, které přeměňují vstupy na výstupy</w:t>
      </w:r>
      <w:r w:rsidR="007D030B" w:rsidRPr="007D030B">
        <w:rPr>
          <w:rFonts w:ascii="Arial" w:hAnsi="Arial" w:cs="Arial"/>
          <w:sz w:val="24"/>
          <w:szCs w:val="24"/>
        </w:rPr>
        <w:br/>
      </w:r>
      <w:r w:rsidR="007D030B" w:rsidRPr="007D030B">
        <w:rPr>
          <w:rFonts w:ascii="Arial" w:hAnsi="Arial" w:cs="Arial"/>
          <w:bCs/>
          <w:sz w:val="24"/>
          <w:szCs w:val="24"/>
        </w:rPr>
        <w:t>[3.4.1-</w:t>
      </w:r>
      <w:r w:rsidR="007D030B" w:rsidRPr="007D030B">
        <w:rPr>
          <w:rFonts w:ascii="Arial" w:hAnsi="Arial" w:cs="Arial"/>
          <w:sz w:val="24"/>
          <w:szCs w:val="24"/>
        </w:rPr>
        <w:t>ČSN EN ISO 9000:2006</w:t>
      </w:r>
      <w:r w:rsidR="007D030B" w:rsidRPr="007D030B">
        <w:rPr>
          <w:rFonts w:ascii="Arial" w:hAnsi="Arial" w:cs="Arial"/>
          <w:bCs/>
          <w:sz w:val="24"/>
          <w:szCs w:val="24"/>
        </w:rPr>
        <w:t>]</w:t>
      </w:r>
    </w:p>
    <w:p w:rsidR="007D030B" w:rsidRDefault="007D030B" w:rsidP="007D030B">
      <w:pPr>
        <w:autoSpaceDE w:val="0"/>
        <w:autoSpaceDN w:val="0"/>
        <w:adjustRightInd w:val="0"/>
        <w:spacing w:before="120" w:after="120"/>
        <w:jc w:val="both"/>
        <w:rPr>
          <w:rFonts w:ascii="Arial" w:hAnsi="Arial" w:cs="Arial"/>
          <w:i/>
          <w:sz w:val="24"/>
          <w:szCs w:val="24"/>
        </w:rPr>
      </w:pPr>
      <w:r w:rsidRPr="007D030B">
        <w:rPr>
          <w:rFonts w:ascii="Arial" w:hAnsi="Arial" w:cs="Arial"/>
          <w:bCs/>
          <w:sz w:val="24"/>
          <w:szCs w:val="24"/>
        </w:rPr>
        <w:t>Z</w:t>
      </w:r>
      <w:r>
        <w:rPr>
          <w:rFonts w:ascii="Arial" w:hAnsi="Arial" w:cs="Arial"/>
          <w:bCs/>
          <w:sz w:val="24"/>
          <w:szCs w:val="24"/>
        </w:rPr>
        <w:t xml:space="preserve"> uvedených definic je zřejmé, že kvalitu je možné prokázat za splnění požadavků, z nichž jedním je </w:t>
      </w:r>
      <w:r w:rsidRPr="007D030B">
        <w:rPr>
          <w:rFonts w:ascii="Arial" w:hAnsi="Arial" w:cs="Arial"/>
          <w:b/>
          <w:bCs/>
          <w:sz w:val="24"/>
          <w:szCs w:val="24"/>
        </w:rPr>
        <w:t>minimalizace rizika</w:t>
      </w:r>
      <w:r>
        <w:rPr>
          <w:rFonts w:ascii="Arial" w:hAnsi="Arial" w:cs="Arial"/>
          <w:bCs/>
          <w:sz w:val="24"/>
          <w:szCs w:val="24"/>
        </w:rPr>
        <w:t xml:space="preserve"> produktu. Teorie o bezrizikovosti jsou poněkud nadnesené, neboť každá naše činnost je spojena s rizikem tedy i provozování jakéhokoliv strojního zařízení tedy produktu/výrobku. </w:t>
      </w:r>
      <w:r w:rsidR="001B610C">
        <w:rPr>
          <w:rFonts w:ascii="Arial" w:hAnsi="Arial" w:cs="Arial"/>
          <w:bCs/>
          <w:sz w:val="24"/>
          <w:szCs w:val="24"/>
        </w:rPr>
        <w:t xml:space="preserve">Pro dosažení minimalizace rizika je nutné provést </w:t>
      </w:r>
      <w:r w:rsidR="001B610C" w:rsidRPr="00FF1E8E">
        <w:rPr>
          <w:rFonts w:ascii="Arial" w:hAnsi="Arial" w:cs="Arial"/>
          <w:b/>
          <w:bCs/>
          <w:sz w:val="24"/>
          <w:szCs w:val="24"/>
        </w:rPr>
        <w:t>analýzu rizika</w:t>
      </w:r>
      <w:r w:rsidR="001B610C">
        <w:rPr>
          <w:rFonts w:ascii="Arial" w:hAnsi="Arial" w:cs="Arial"/>
          <w:bCs/>
          <w:sz w:val="24"/>
          <w:szCs w:val="24"/>
        </w:rPr>
        <w:t>.</w:t>
      </w:r>
      <w:r w:rsidR="00FF1E8E">
        <w:rPr>
          <w:rFonts w:ascii="Arial" w:hAnsi="Arial" w:cs="Arial"/>
          <w:bCs/>
          <w:sz w:val="24"/>
          <w:szCs w:val="24"/>
        </w:rPr>
        <w:t xml:space="preserve"> Opět bude vhodné s ohledem konsenzus, který byl pro tuto problematiku dohodnut využít </w:t>
      </w:r>
      <w:r w:rsidR="00FF1E8E" w:rsidRPr="00FF1E8E">
        <w:rPr>
          <w:rFonts w:ascii="Arial" w:hAnsi="Arial" w:cs="Arial"/>
          <w:sz w:val="24"/>
          <w:szCs w:val="24"/>
        </w:rPr>
        <w:t>ISO GUIDE 73:2009</w:t>
      </w:r>
      <w:r w:rsidR="00FF1E8E">
        <w:rPr>
          <w:rFonts w:ascii="Arial" w:hAnsi="Arial" w:cs="Arial"/>
          <w:sz w:val="24"/>
          <w:szCs w:val="24"/>
        </w:rPr>
        <w:t xml:space="preserve"> </w:t>
      </w:r>
      <w:r w:rsidR="00FF1E8E" w:rsidRPr="00FF1E8E">
        <w:rPr>
          <w:rFonts w:ascii="Arial" w:hAnsi="Arial" w:cs="Arial"/>
          <w:i/>
          <w:sz w:val="24"/>
          <w:szCs w:val="24"/>
        </w:rPr>
        <w:t>„Management rizika – Slovník“</w:t>
      </w:r>
    </w:p>
    <w:p w:rsidR="00FA1730" w:rsidRDefault="005852AD" w:rsidP="00FA1730">
      <w:pPr>
        <w:autoSpaceDE w:val="0"/>
        <w:autoSpaceDN w:val="0"/>
        <w:adjustRightInd w:val="0"/>
        <w:spacing w:before="120" w:after="120"/>
        <w:jc w:val="both"/>
        <w:rPr>
          <w:rFonts w:ascii="Arial" w:hAnsi="Arial" w:cs="Arial"/>
          <w:bCs/>
          <w:sz w:val="24"/>
          <w:szCs w:val="24"/>
        </w:rPr>
      </w:pPr>
      <w:r>
        <w:rPr>
          <w:rFonts w:ascii="Arial" w:hAnsi="Arial" w:cs="Arial"/>
          <w:b/>
          <w:snapToGrid w:val="0"/>
          <w:sz w:val="24"/>
          <w:szCs w:val="24"/>
        </w:rPr>
        <w:t>a</w:t>
      </w:r>
      <w:r w:rsidR="00FA1730" w:rsidRPr="00FA1730">
        <w:rPr>
          <w:rFonts w:ascii="Arial" w:hAnsi="Arial" w:cs="Arial"/>
          <w:b/>
          <w:snapToGrid w:val="0"/>
          <w:sz w:val="24"/>
          <w:szCs w:val="24"/>
        </w:rPr>
        <w:t>nalýza</w:t>
      </w:r>
      <w:r>
        <w:rPr>
          <w:rFonts w:ascii="Arial" w:hAnsi="Arial" w:cs="Arial"/>
          <w:b/>
          <w:snapToGrid w:val="0"/>
          <w:sz w:val="24"/>
          <w:szCs w:val="24"/>
        </w:rPr>
        <w:t> </w:t>
      </w:r>
      <w:r w:rsidR="00FA1730" w:rsidRPr="00FA1730">
        <w:rPr>
          <w:rFonts w:ascii="Arial" w:hAnsi="Arial" w:cs="Arial"/>
          <w:b/>
          <w:snapToGrid w:val="0"/>
          <w:sz w:val="24"/>
          <w:szCs w:val="24"/>
        </w:rPr>
        <w:t>rizika</w:t>
      </w:r>
      <w:r>
        <w:rPr>
          <w:rFonts w:ascii="Arial" w:hAnsi="Arial" w:cs="Arial"/>
          <w:b/>
          <w:snapToGrid w:val="0"/>
          <w:sz w:val="24"/>
          <w:szCs w:val="24"/>
        </w:rPr>
        <w:t> </w:t>
      </w:r>
      <w:r w:rsidRPr="004E1DDE">
        <w:rPr>
          <w:rFonts w:ascii="Arial" w:hAnsi="Arial" w:cs="Arial"/>
          <w:bCs/>
          <w:sz w:val="24"/>
          <w:szCs w:val="24"/>
        </w:rPr>
        <w:t>[</w:t>
      </w:r>
      <w:r>
        <w:rPr>
          <w:rFonts w:ascii="Arial" w:hAnsi="Arial" w:cs="Arial"/>
          <w:bCs/>
          <w:sz w:val="24"/>
          <w:szCs w:val="24"/>
        </w:rPr>
        <w:t>27</w:t>
      </w:r>
      <w:r w:rsidRPr="004E1DDE">
        <w:rPr>
          <w:rFonts w:ascii="Arial" w:hAnsi="Arial" w:cs="Arial"/>
          <w:bCs/>
          <w:sz w:val="24"/>
          <w:szCs w:val="24"/>
          <w:vertAlign w:val="superscript"/>
        </w:rPr>
        <w:t>článek 3.</w:t>
      </w:r>
      <w:r>
        <w:rPr>
          <w:rFonts w:ascii="Arial" w:hAnsi="Arial" w:cs="Arial"/>
          <w:bCs/>
          <w:sz w:val="24"/>
          <w:szCs w:val="24"/>
          <w:vertAlign w:val="superscript"/>
        </w:rPr>
        <w:t>6</w:t>
      </w:r>
      <w:r w:rsidRPr="004E1DDE">
        <w:rPr>
          <w:rFonts w:ascii="Arial" w:hAnsi="Arial" w:cs="Arial"/>
          <w:bCs/>
          <w:sz w:val="24"/>
          <w:szCs w:val="24"/>
          <w:vertAlign w:val="superscript"/>
        </w:rPr>
        <w:t>.</w:t>
      </w:r>
      <w:r>
        <w:rPr>
          <w:rFonts w:ascii="Arial" w:hAnsi="Arial" w:cs="Arial"/>
          <w:bCs/>
          <w:sz w:val="24"/>
          <w:szCs w:val="24"/>
          <w:vertAlign w:val="superscript"/>
        </w:rPr>
        <w:t>1</w:t>
      </w:r>
      <w:r w:rsidRPr="004E1DDE">
        <w:rPr>
          <w:rFonts w:ascii="Arial" w:hAnsi="Arial" w:cs="Arial"/>
          <w:bCs/>
          <w:sz w:val="24"/>
          <w:szCs w:val="24"/>
        </w:rPr>
        <w:t>]</w:t>
      </w:r>
      <w:r w:rsidRPr="004E1DDE">
        <w:rPr>
          <w:rFonts w:ascii="Arial" w:hAnsi="Arial" w:cs="Arial"/>
          <w:b/>
          <w:bCs/>
          <w:sz w:val="24"/>
          <w:szCs w:val="24"/>
        </w:rPr>
        <w:br/>
      </w:r>
      <w:r w:rsidR="00FA1730" w:rsidRPr="00FA1730">
        <w:rPr>
          <w:rFonts w:ascii="Arial" w:hAnsi="Arial" w:cs="Arial"/>
          <w:snapToGrid w:val="0"/>
          <w:sz w:val="24"/>
          <w:szCs w:val="24"/>
        </w:rPr>
        <w:t xml:space="preserve">proces pochopení povahy </w:t>
      </w:r>
      <w:r w:rsidR="00FA1730" w:rsidRPr="00FA1730">
        <w:rPr>
          <w:rFonts w:ascii="Arial" w:hAnsi="Arial" w:cs="Arial"/>
          <w:b/>
          <w:snapToGrid w:val="0"/>
          <w:sz w:val="24"/>
          <w:szCs w:val="24"/>
        </w:rPr>
        <w:t>rizika</w:t>
      </w:r>
      <w:r w:rsidR="00FA1730" w:rsidRPr="00FA1730">
        <w:rPr>
          <w:rFonts w:ascii="Arial" w:hAnsi="Arial" w:cs="Arial"/>
          <w:snapToGrid w:val="0"/>
          <w:sz w:val="24"/>
          <w:szCs w:val="24"/>
        </w:rPr>
        <w:t xml:space="preserve"> </w:t>
      </w:r>
      <w:r w:rsidRPr="004E1DDE">
        <w:rPr>
          <w:rFonts w:ascii="Arial" w:hAnsi="Arial" w:cs="Arial"/>
          <w:bCs/>
          <w:sz w:val="24"/>
          <w:szCs w:val="24"/>
        </w:rPr>
        <w:t>[</w:t>
      </w:r>
      <w:r>
        <w:rPr>
          <w:rFonts w:ascii="Arial" w:hAnsi="Arial" w:cs="Arial"/>
          <w:bCs/>
          <w:sz w:val="24"/>
          <w:szCs w:val="24"/>
        </w:rPr>
        <w:t>27</w:t>
      </w:r>
      <w:r w:rsidRPr="004E1DDE">
        <w:rPr>
          <w:rFonts w:ascii="Arial" w:hAnsi="Arial" w:cs="Arial"/>
          <w:bCs/>
          <w:sz w:val="24"/>
          <w:szCs w:val="24"/>
          <w:vertAlign w:val="superscript"/>
        </w:rPr>
        <w:t>článek </w:t>
      </w:r>
      <w:r>
        <w:rPr>
          <w:rFonts w:ascii="Arial" w:hAnsi="Arial" w:cs="Arial"/>
          <w:bCs/>
          <w:sz w:val="24"/>
          <w:szCs w:val="24"/>
          <w:vertAlign w:val="superscript"/>
        </w:rPr>
        <w:t>1.1</w:t>
      </w:r>
      <w:r w:rsidRPr="004E1DDE">
        <w:rPr>
          <w:rFonts w:ascii="Arial" w:hAnsi="Arial" w:cs="Arial"/>
          <w:bCs/>
          <w:sz w:val="24"/>
          <w:szCs w:val="24"/>
        </w:rPr>
        <w:t>]</w:t>
      </w:r>
      <w:r w:rsidR="00FA1730" w:rsidRPr="00FA1730">
        <w:rPr>
          <w:rFonts w:ascii="Arial" w:hAnsi="Arial" w:cs="Arial"/>
          <w:snapToGrid w:val="0"/>
          <w:sz w:val="24"/>
          <w:szCs w:val="24"/>
        </w:rPr>
        <w:t xml:space="preserve"> a stanovení </w:t>
      </w:r>
      <w:r w:rsidR="00FA1730" w:rsidRPr="00FA1730">
        <w:rPr>
          <w:rFonts w:ascii="Arial" w:hAnsi="Arial" w:cs="Arial"/>
          <w:b/>
          <w:snapToGrid w:val="0"/>
          <w:sz w:val="24"/>
          <w:szCs w:val="24"/>
        </w:rPr>
        <w:t>úrovně rizika</w:t>
      </w:r>
      <w:r w:rsidR="00FA1730" w:rsidRPr="00FA1730">
        <w:rPr>
          <w:rFonts w:ascii="Arial" w:hAnsi="Arial" w:cs="Arial"/>
          <w:snapToGrid w:val="0"/>
          <w:sz w:val="24"/>
          <w:szCs w:val="24"/>
        </w:rPr>
        <w:t xml:space="preserve"> </w:t>
      </w:r>
      <w:r w:rsidRPr="004E1DDE">
        <w:rPr>
          <w:rFonts w:ascii="Arial" w:hAnsi="Arial" w:cs="Arial"/>
          <w:bCs/>
          <w:sz w:val="24"/>
          <w:szCs w:val="24"/>
        </w:rPr>
        <w:t>[</w:t>
      </w:r>
      <w:r>
        <w:rPr>
          <w:rFonts w:ascii="Arial" w:hAnsi="Arial" w:cs="Arial"/>
          <w:bCs/>
          <w:sz w:val="24"/>
          <w:szCs w:val="24"/>
        </w:rPr>
        <w:t>27</w:t>
      </w:r>
      <w:r w:rsidRPr="004E1DDE">
        <w:rPr>
          <w:rFonts w:ascii="Arial" w:hAnsi="Arial" w:cs="Arial"/>
          <w:bCs/>
          <w:sz w:val="24"/>
          <w:szCs w:val="24"/>
          <w:vertAlign w:val="superscript"/>
        </w:rPr>
        <w:t>článek </w:t>
      </w:r>
      <w:r w:rsidRPr="005852AD">
        <w:rPr>
          <w:rFonts w:ascii="Arial" w:hAnsi="Arial" w:cs="Arial"/>
          <w:snapToGrid w:val="0"/>
          <w:sz w:val="24"/>
          <w:szCs w:val="24"/>
          <w:vertAlign w:val="superscript"/>
        </w:rPr>
        <w:t>3.6.1.8</w:t>
      </w:r>
      <w:r w:rsidRPr="004E1DDE">
        <w:rPr>
          <w:rFonts w:ascii="Arial" w:hAnsi="Arial" w:cs="Arial"/>
          <w:bCs/>
          <w:sz w:val="24"/>
          <w:szCs w:val="24"/>
        </w:rPr>
        <w:t>]</w:t>
      </w:r>
      <w:r w:rsidR="00FA1730">
        <w:rPr>
          <w:snapToGrid w:val="0"/>
        </w:rPr>
        <w:br/>
      </w:r>
      <w:r w:rsidR="00FA1730" w:rsidRPr="00E2030F">
        <w:rPr>
          <w:rFonts w:ascii="Arial" w:hAnsi="Arial" w:cs="Arial"/>
          <w:bCs/>
          <w:sz w:val="24"/>
          <w:szCs w:val="24"/>
        </w:rPr>
        <w:t>[3.</w:t>
      </w:r>
      <w:r w:rsidR="00FA1730">
        <w:rPr>
          <w:rFonts w:ascii="Arial" w:hAnsi="Arial" w:cs="Arial"/>
          <w:bCs/>
          <w:sz w:val="24"/>
          <w:szCs w:val="24"/>
        </w:rPr>
        <w:t>6</w:t>
      </w:r>
      <w:r w:rsidR="00FA1730" w:rsidRPr="00E2030F">
        <w:rPr>
          <w:rFonts w:ascii="Arial" w:hAnsi="Arial" w:cs="Arial"/>
          <w:bCs/>
          <w:sz w:val="24"/>
          <w:szCs w:val="24"/>
        </w:rPr>
        <w:t>.</w:t>
      </w:r>
      <w:r w:rsidR="00FA1730">
        <w:rPr>
          <w:rFonts w:ascii="Arial" w:hAnsi="Arial" w:cs="Arial"/>
          <w:bCs/>
          <w:sz w:val="24"/>
          <w:szCs w:val="24"/>
        </w:rPr>
        <w:t>1</w:t>
      </w:r>
      <w:r w:rsidR="00FA1730" w:rsidRPr="00E2030F">
        <w:rPr>
          <w:rFonts w:ascii="Arial" w:hAnsi="Arial" w:cs="Arial"/>
          <w:bCs/>
          <w:sz w:val="24"/>
          <w:szCs w:val="24"/>
        </w:rPr>
        <w:t>-</w:t>
      </w:r>
      <w:r w:rsidR="00FA1730" w:rsidRPr="00E2030F">
        <w:rPr>
          <w:rFonts w:ascii="Arial" w:hAnsi="Arial" w:cs="Arial"/>
          <w:sz w:val="24"/>
          <w:szCs w:val="24"/>
        </w:rPr>
        <w:t xml:space="preserve">ISO </w:t>
      </w:r>
      <w:r w:rsidR="00FA1730">
        <w:rPr>
          <w:rFonts w:ascii="Arial" w:hAnsi="Arial" w:cs="Arial"/>
          <w:sz w:val="24"/>
          <w:szCs w:val="24"/>
        </w:rPr>
        <w:t>GUIDE 73:2009</w:t>
      </w:r>
      <w:r w:rsidR="00FA1730" w:rsidRPr="00E2030F">
        <w:rPr>
          <w:rFonts w:ascii="Arial" w:hAnsi="Arial" w:cs="Arial"/>
          <w:bCs/>
          <w:sz w:val="24"/>
          <w:szCs w:val="24"/>
        </w:rPr>
        <w:t>]</w:t>
      </w:r>
    </w:p>
    <w:p w:rsidR="00FA1730" w:rsidRDefault="00FA1730" w:rsidP="00FA1730">
      <w:pPr>
        <w:autoSpaceDE w:val="0"/>
        <w:autoSpaceDN w:val="0"/>
        <w:adjustRightInd w:val="0"/>
        <w:spacing w:before="120" w:after="120"/>
        <w:jc w:val="both"/>
        <w:rPr>
          <w:rFonts w:ascii="Arial" w:hAnsi="Arial" w:cs="Arial"/>
          <w:bCs/>
          <w:sz w:val="24"/>
          <w:szCs w:val="24"/>
        </w:rPr>
      </w:pPr>
      <w:r w:rsidRPr="00FA1730">
        <w:rPr>
          <w:rFonts w:ascii="Arial" w:hAnsi="Arial" w:cs="Arial"/>
          <w:b/>
          <w:snapToGrid w:val="0"/>
          <w:sz w:val="24"/>
          <w:szCs w:val="24"/>
        </w:rPr>
        <w:t>riziko</w:t>
      </w:r>
      <w:r w:rsidR="005852AD" w:rsidRPr="004E1DDE">
        <w:rPr>
          <w:rFonts w:ascii="Arial" w:hAnsi="Arial" w:cs="Arial"/>
          <w:bCs/>
          <w:sz w:val="24"/>
          <w:szCs w:val="24"/>
        </w:rPr>
        <w:t>[</w:t>
      </w:r>
      <w:r w:rsidR="005852AD">
        <w:rPr>
          <w:rFonts w:ascii="Arial" w:hAnsi="Arial" w:cs="Arial"/>
          <w:bCs/>
          <w:sz w:val="24"/>
          <w:szCs w:val="24"/>
        </w:rPr>
        <w:t>27</w:t>
      </w:r>
      <w:r w:rsidR="005852AD" w:rsidRPr="004E1DDE">
        <w:rPr>
          <w:rFonts w:ascii="Arial" w:hAnsi="Arial" w:cs="Arial"/>
          <w:bCs/>
          <w:sz w:val="24"/>
          <w:szCs w:val="24"/>
          <w:vertAlign w:val="superscript"/>
        </w:rPr>
        <w:t>článek </w:t>
      </w:r>
      <w:r w:rsidR="005852AD">
        <w:rPr>
          <w:rFonts w:ascii="Arial" w:hAnsi="Arial" w:cs="Arial"/>
          <w:bCs/>
          <w:sz w:val="24"/>
          <w:szCs w:val="24"/>
          <w:vertAlign w:val="superscript"/>
        </w:rPr>
        <w:t>1.1</w:t>
      </w:r>
      <w:r w:rsidR="005852AD" w:rsidRPr="004E1DDE">
        <w:rPr>
          <w:rFonts w:ascii="Arial" w:hAnsi="Arial" w:cs="Arial"/>
          <w:bCs/>
          <w:sz w:val="24"/>
          <w:szCs w:val="24"/>
        </w:rPr>
        <w:t>]</w:t>
      </w:r>
      <w:r>
        <w:rPr>
          <w:rFonts w:ascii="Arial" w:hAnsi="Arial" w:cs="Arial"/>
          <w:b/>
          <w:snapToGrid w:val="0"/>
          <w:sz w:val="24"/>
          <w:szCs w:val="24"/>
        </w:rPr>
        <w:br/>
      </w:r>
      <w:r w:rsidRPr="00FA1730">
        <w:rPr>
          <w:rFonts w:ascii="Arial" w:hAnsi="Arial" w:cs="Arial"/>
          <w:snapToGrid w:val="0"/>
          <w:sz w:val="24"/>
          <w:szCs w:val="24"/>
        </w:rPr>
        <w:t>účinek nejistoty na dosažení cílů</w:t>
      </w:r>
      <w:r>
        <w:rPr>
          <w:rFonts w:ascii="Arial" w:hAnsi="Arial" w:cs="Arial"/>
          <w:snapToGrid w:val="0"/>
          <w:sz w:val="24"/>
          <w:szCs w:val="24"/>
        </w:rPr>
        <w:tab/>
      </w:r>
      <w:r>
        <w:rPr>
          <w:rFonts w:ascii="Arial" w:hAnsi="Arial" w:cs="Arial"/>
          <w:snapToGrid w:val="0"/>
          <w:sz w:val="24"/>
          <w:szCs w:val="24"/>
        </w:rPr>
        <w:br/>
      </w:r>
      <w:r>
        <w:rPr>
          <w:rFonts w:ascii="Arial" w:hAnsi="Arial" w:cs="Arial"/>
          <w:bCs/>
          <w:sz w:val="24"/>
          <w:szCs w:val="24"/>
        </w:rPr>
        <w:t>[1</w:t>
      </w:r>
      <w:r w:rsidRPr="00E2030F">
        <w:rPr>
          <w:rFonts w:ascii="Arial" w:hAnsi="Arial" w:cs="Arial"/>
          <w:bCs/>
          <w:sz w:val="24"/>
          <w:szCs w:val="24"/>
        </w:rPr>
        <w:t>.</w:t>
      </w:r>
      <w:r>
        <w:rPr>
          <w:rFonts w:ascii="Arial" w:hAnsi="Arial" w:cs="Arial"/>
          <w:bCs/>
          <w:sz w:val="24"/>
          <w:szCs w:val="24"/>
        </w:rPr>
        <w:t>1</w:t>
      </w:r>
      <w:r w:rsidRPr="00E2030F">
        <w:rPr>
          <w:rFonts w:ascii="Arial" w:hAnsi="Arial" w:cs="Arial"/>
          <w:bCs/>
          <w:sz w:val="24"/>
          <w:szCs w:val="24"/>
        </w:rPr>
        <w:t>-</w:t>
      </w:r>
      <w:r w:rsidRPr="00E2030F">
        <w:rPr>
          <w:rFonts w:ascii="Arial" w:hAnsi="Arial" w:cs="Arial"/>
          <w:sz w:val="24"/>
          <w:szCs w:val="24"/>
        </w:rPr>
        <w:t xml:space="preserve">ISO </w:t>
      </w:r>
      <w:r>
        <w:rPr>
          <w:rFonts w:ascii="Arial" w:hAnsi="Arial" w:cs="Arial"/>
          <w:sz w:val="24"/>
          <w:szCs w:val="24"/>
        </w:rPr>
        <w:t>GUIDE 73:2009</w:t>
      </w:r>
      <w:r w:rsidRPr="00E2030F">
        <w:rPr>
          <w:rFonts w:ascii="Arial" w:hAnsi="Arial" w:cs="Arial"/>
          <w:bCs/>
          <w:sz w:val="24"/>
          <w:szCs w:val="24"/>
        </w:rPr>
        <w:t>]</w:t>
      </w:r>
    </w:p>
    <w:p w:rsidR="00FA1730" w:rsidRDefault="00FA1730" w:rsidP="00FA1730">
      <w:pPr>
        <w:autoSpaceDE w:val="0"/>
        <w:autoSpaceDN w:val="0"/>
        <w:adjustRightInd w:val="0"/>
        <w:spacing w:before="120" w:after="120"/>
        <w:jc w:val="both"/>
        <w:rPr>
          <w:rFonts w:ascii="Arial" w:hAnsi="Arial" w:cs="Arial"/>
          <w:snapToGrid w:val="0"/>
        </w:rPr>
      </w:pPr>
      <w:r w:rsidRPr="00FA1730">
        <w:rPr>
          <w:rFonts w:ascii="Arial" w:hAnsi="Arial" w:cs="Arial"/>
          <w:snapToGrid w:val="0"/>
        </w:rPr>
        <w:t>POZNÁMKA 1</w:t>
      </w:r>
      <w:r w:rsidRPr="00FA1730">
        <w:rPr>
          <w:rFonts w:cs="Arial"/>
          <w:snapToGrid w:val="0"/>
        </w:rPr>
        <w:t> </w:t>
      </w:r>
      <w:r w:rsidRPr="00FA1730">
        <w:rPr>
          <w:rFonts w:ascii="Arial" w:hAnsi="Arial" w:cs="Arial"/>
          <w:snapToGrid w:val="0"/>
        </w:rPr>
        <w:t>Účinek je odchylka od očekávaného – kladná a/nebo záporná.</w:t>
      </w:r>
    </w:p>
    <w:p w:rsidR="00FA1730" w:rsidRPr="00FA1730" w:rsidRDefault="00FA1730" w:rsidP="00FA1730">
      <w:pPr>
        <w:autoSpaceDE w:val="0"/>
        <w:autoSpaceDN w:val="0"/>
        <w:adjustRightInd w:val="0"/>
        <w:spacing w:before="120" w:after="120"/>
        <w:jc w:val="both"/>
        <w:rPr>
          <w:rFonts w:ascii="Arial" w:hAnsi="Arial" w:cs="Arial"/>
          <w:snapToGrid w:val="0"/>
        </w:rPr>
      </w:pPr>
      <w:r w:rsidRPr="00FA1730">
        <w:rPr>
          <w:rFonts w:ascii="Arial" w:hAnsi="Arial" w:cs="Arial"/>
          <w:snapToGrid w:val="0"/>
        </w:rPr>
        <w:t>POZNÁMKA 2</w:t>
      </w:r>
      <w:r w:rsidRPr="00FA1730">
        <w:rPr>
          <w:rFonts w:ascii="Arial" w:hAnsi="Arial" w:cs="Arial"/>
          <w:snapToGrid w:val="0"/>
        </w:rPr>
        <w:t> </w:t>
      </w:r>
      <w:r w:rsidRPr="00FA1730">
        <w:rPr>
          <w:rFonts w:ascii="Arial" w:hAnsi="Arial" w:cs="Arial"/>
          <w:snapToGrid w:val="0"/>
        </w:rPr>
        <w:t>Cíle mohou mít různá hlediska (jako jsou finanční, zdravotní a bezpečnostní a environmentální cíle) a mohou být uplatňovány na různých úrovních (jako je strategická úroveň, úroveň týkající se celé organizace, projektu, produktu a procesu).</w:t>
      </w:r>
    </w:p>
    <w:p w:rsidR="00FA1730" w:rsidRPr="00FA1730" w:rsidRDefault="00FA1730" w:rsidP="00FA1730">
      <w:pPr>
        <w:autoSpaceDE w:val="0"/>
        <w:autoSpaceDN w:val="0"/>
        <w:adjustRightInd w:val="0"/>
        <w:spacing w:before="120" w:after="120"/>
        <w:jc w:val="both"/>
        <w:rPr>
          <w:rFonts w:ascii="Arial" w:hAnsi="Arial" w:cs="Arial"/>
          <w:snapToGrid w:val="0"/>
        </w:rPr>
      </w:pPr>
      <w:r w:rsidRPr="00FA1730">
        <w:rPr>
          <w:rFonts w:ascii="Arial" w:hAnsi="Arial" w:cs="Arial"/>
          <w:snapToGrid w:val="0"/>
        </w:rPr>
        <w:t>POZNÁMKA 3</w:t>
      </w:r>
      <w:r w:rsidRPr="00FA1730">
        <w:rPr>
          <w:rFonts w:cs="Arial"/>
          <w:snapToGrid w:val="0"/>
        </w:rPr>
        <w:t> </w:t>
      </w:r>
      <w:r w:rsidRPr="00FA1730">
        <w:rPr>
          <w:rFonts w:ascii="Arial" w:hAnsi="Arial" w:cs="Arial"/>
          <w:snapToGrid w:val="0"/>
        </w:rPr>
        <w:t xml:space="preserve">Rizika jsou často charakterizována odkazem na </w:t>
      </w:r>
      <w:r w:rsidRPr="00211BE9">
        <w:rPr>
          <w:rFonts w:ascii="Arial" w:hAnsi="Arial" w:cs="Arial"/>
          <w:b/>
          <w:snapToGrid w:val="0"/>
        </w:rPr>
        <w:t>potenciální události</w:t>
      </w:r>
      <w:r w:rsidRPr="00FA1730">
        <w:rPr>
          <w:rFonts w:ascii="Arial" w:hAnsi="Arial" w:cs="Arial"/>
          <w:snapToGrid w:val="0"/>
        </w:rPr>
        <w:t xml:space="preserve"> </w:t>
      </w:r>
      <w:r w:rsidR="005852AD" w:rsidRPr="005852AD">
        <w:rPr>
          <w:rFonts w:ascii="Arial" w:hAnsi="Arial" w:cs="Arial"/>
          <w:bCs/>
        </w:rPr>
        <w:t>[27</w:t>
      </w:r>
      <w:r w:rsidR="005852AD" w:rsidRPr="005852AD">
        <w:rPr>
          <w:rFonts w:ascii="Arial" w:hAnsi="Arial" w:cs="Arial"/>
          <w:bCs/>
          <w:vertAlign w:val="superscript"/>
        </w:rPr>
        <w:t>článek </w:t>
      </w:r>
      <w:r w:rsidR="005852AD" w:rsidRPr="005852AD">
        <w:rPr>
          <w:rFonts w:ascii="Arial" w:hAnsi="Arial" w:cs="Arial"/>
          <w:snapToGrid w:val="0"/>
          <w:vertAlign w:val="superscript"/>
        </w:rPr>
        <w:t>3.5.1.3</w:t>
      </w:r>
      <w:r w:rsidR="005852AD" w:rsidRPr="005852AD">
        <w:rPr>
          <w:rFonts w:ascii="Arial" w:hAnsi="Arial" w:cs="Arial"/>
          <w:bCs/>
        </w:rPr>
        <w:t>]</w:t>
      </w:r>
      <w:r w:rsidR="005852AD" w:rsidRPr="005852AD">
        <w:rPr>
          <w:rFonts w:ascii="Arial" w:hAnsi="Arial" w:cs="Arial"/>
          <w:snapToGrid w:val="0"/>
        </w:rPr>
        <w:t xml:space="preserve"> </w:t>
      </w:r>
      <w:r w:rsidRPr="00FA1730">
        <w:rPr>
          <w:rFonts w:ascii="Arial" w:hAnsi="Arial" w:cs="Arial"/>
          <w:snapToGrid w:val="0"/>
        </w:rPr>
        <w:t xml:space="preserve">a </w:t>
      </w:r>
      <w:r w:rsidRPr="00211BE9">
        <w:rPr>
          <w:rFonts w:ascii="Arial" w:hAnsi="Arial" w:cs="Arial"/>
          <w:b/>
          <w:snapToGrid w:val="0"/>
        </w:rPr>
        <w:t>následky</w:t>
      </w:r>
      <w:r w:rsidRPr="00FA1730">
        <w:rPr>
          <w:rFonts w:ascii="Arial" w:hAnsi="Arial" w:cs="Arial"/>
          <w:snapToGrid w:val="0"/>
        </w:rPr>
        <w:t xml:space="preserve"> </w:t>
      </w:r>
      <w:r w:rsidR="005852AD" w:rsidRPr="005852AD">
        <w:rPr>
          <w:rFonts w:ascii="Arial" w:hAnsi="Arial" w:cs="Arial"/>
          <w:bCs/>
        </w:rPr>
        <w:t>[27</w:t>
      </w:r>
      <w:r w:rsidR="005852AD" w:rsidRPr="005852AD">
        <w:rPr>
          <w:rFonts w:ascii="Arial" w:hAnsi="Arial" w:cs="Arial"/>
          <w:bCs/>
          <w:vertAlign w:val="superscript"/>
        </w:rPr>
        <w:t>článek </w:t>
      </w:r>
      <w:r w:rsidR="005852AD" w:rsidRPr="005852AD">
        <w:rPr>
          <w:rFonts w:ascii="Arial" w:hAnsi="Arial" w:cs="Arial"/>
          <w:snapToGrid w:val="0"/>
          <w:vertAlign w:val="superscript"/>
        </w:rPr>
        <w:t>3.</w:t>
      </w:r>
      <w:r w:rsidR="005852AD">
        <w:rPr>
          <w:rFonts w:ascii="Arial" w:hAnsi="Arial" w:cs="Arial"/>
          <w:snapToGrid w:val="0"/>
          <w:vertAlign w:val="superscript"/>
        </w:rPr>
        <w:t>6</w:t>
      </w:r>
      <w:r w:rsidR="005852AD" w:rsidRPr="005852AD">
        <w:rPr>
          <w:rFonts w:ascii="Arial" w:hAnsi="Arial" w:cs="Arial"/>
          <w:snapToGrid w:val="0"/>
          <w:vertAlign w:val="superscript"/>
        </w:rPr>
        <w:t>.1.3</w:t>
      </w:r>
      <w:r w:rsidR="005852AD" w:rsidRPr="005852AD">
        <w:rPr>
          <w:rFonts w:ascii="Arial" w:hAnsi="Arial" w:cs="Arial"/>
          <w:bCs/>
        </w:rPr>
        <w:t>]</w:t>
      </w:r>
      <w:r w:rsidR="005852AD" w:rsidRPr="005852AD">
        <w:rPr>
          <w:rFonts w:ascii="Arial" w:hAnsi="Arial" w:cs="Arial"/>
          <w:snapToGrid w:val="0"/>
        </w:rPr>
        <w:t xml:space="preserve"> </w:t>
      </w:r>
      <w:r w:rsidRPr="00FA1730">
        <w:rPr>
          <w:rFonts w:ascii="Arial" w:hAnsi="Arial" w:cs="Arial"/>
          <w:snapToGrid w:val="0"/>
        </w:rPr>
        <w:t>nebo na jejich kombinaci</w:t>
      </w:r>
    </w:p>
    <w:p w:rsidR="00FA1730" w:rsidRPr="00FA1730" w:rsidRDefault="00FA1730" w:rsidP="00FA1730">
      <w:pPr>
        <w:autoSpaceDE w:val="0"/>
        <w:autoSpaceDN w:val="0"/>
        <w:adjustRightInd w:val="0"/>
        <w:spacing w:before="120" w:after="120"/>
        <w:jc w:val="both"/>
        <w:rPr>
          <w:rFonts w:ascii="Arial" w:hAnsi="Arial" w:cs="Arial"/>
          <w:snapToGrid w:val="0"/>
        </w:rPr>
      </w:pPr>
      <w:r w:rsidRPr="00FA1730">
        <w:rPr>
          <w:rFonts w:ascii="Arial" w:hAnsi="Arial" w:cs="Arial"/>
          <w:snapToGrid w:val="0"/>
        </w:rPr>
        <w:t>POZNÁMKA 4</w:t>
      </w:r>
      <w:r w:rsidRPr="00FA1730">
        <w:rPr>
          <w:rFonts w:ascii="Arial" w:hAnsi="Arial" w:cs="Arial"/>
          <w:snapToGrid w:val="0"/>
        </w:rPr>
        <w:t> </w:t>
      </w:r>
      <w:r w:rsidRPr="00FA1730">
        <w:rPr>
          <w:rFonts w:ascii="Arial" w:hAnsi="Arial" w:cs="Arial"/>
          <w:snapToGrid w:val="0"/>
        </w:rPr>
        <w:t xml:space="preserve">Riziko se často vyjadřuje jako kombinace následků události (včetně změn okolností) a s ní související </w:t>
      </w:r>
      <w:r w:rsidRPr="00211BE9">
        <w:rPr>
          <w:rFonts w:ascii="Arial" w:hAnsi="Arial" w:cs="Arial"/>
          <w:b/>
          <w:snapToGrid w:val="0"/>
        </w:rPr>
        <w:t xml:space="preserve">možnosti </w:t>
      </w:r>
      <w:r w:rsidRPr="00211BE9">
        <w:rPr>
          <w:rFonts w:ascii="Arial" w:hAnsi="Arial" w:cs="Arial"/>
          <w:b/>
          <w:bCs/>
          <w:snapToGrid w:val="0"/>
        </w:rPr>
        <w:t>výskytu</w:t>
      </w:r>
      <w:r w:rsidRPr="00FA1730">
        <w:rPr>
          <w:rFonts w:ascii="Arial" w:hAnsi="Arial" w:cs="Arial"/>
          <w:snapToGrid w:val="0"/>
        </w:rPr>
        <w:t xml:space="preserve"> </w:t>
      </w:r>
      <w:r w:rsidR="005852AD" w:rsidRPr="005852AD">
        <w:rPr>
          <w:rFonts w:ascii="Arial" w:hAnsi="Arial" w:cs="Arial"/>
          <w:bCs/>
        </w:rPr>
        <w:t>[27</w:t>
      </w:r>
      <w:r w:rsidR="005852AD" w:rsidRPr="005852AD">
        <w:rPr>
          <w:rFonts w:ascii="Arial" w:hAnsi="Arial" w:cs="Arial"/>
          <w:bCs/>
          <w:vertAlign w:val="superscript"/>
        </w:rPr>
        <w:t>článek </w:t>
      </w:r>
      <w:r w:rsidR="005852AD" w:rsidRPr="005852AD">
        <w:rPr>
          <w:rFonts w:ascii="Arial" w:hAnsi="Arial" w:cs="Arial"/>
          <w:snapToGrid w:val="0"/>
          <w:vertAlign w:val="superscript"/>
        </w:rPr>
        <w:t>3.</w:t>
      </w:r>
      <w:r w:rsidR="005852AD">
        <w:rPr>
          <w:rFonts w:ascii="Arial" w:hAnsi="Arial" w:cs="Arial"/>
          <w:snapToGrid w:val="0"/>
          <w:vertAlign w:val="superscript"/>
        </w:rPr>
        <w:t>6</w:t>
      </w:r>
      <w:r w:rsidR="005852AD" w:rsidRPr="005852AD">
        <w:rPr>
          <w:rFonts w:ascii="Arial" w:hAnsi="Arial" w:cs="Arial"/>
          <w:snapToGrid w:val="0"/>
          <w:vertAlign w:val="superscript"/>
        </w:rPr>
        <w:t>.1.</w:t>
      </w:r>
      <w:r w:rsidR="005852AD">
        <w:rPr>
          <w:rFonts w:ascii="Arial" w:hAnsi="Arial" w:cs="Arial"/>
          <w:snapToGrid w:val="0"/>
          <w:vertAlign w:val="superscript"/>
        </w:rPr>
        <w:t>1</w:t>
      </w:r>
      <w:r w:rsidR="005852AD" w:rsidRPr="005852AD">
        <w:rPr>
          <w:rFonts w:ascii="Arial" w:hAnsi="Arial" w:cs="Arial"/>
          <w:bCs/>
        </w:rPr>
        <w:t>]</w:t>
      </w:r>
      <w:r w:rsidRPr="00FA1730">
        <w:rPr>
          <w:rFonts w:ascii="Arial" w:hAnsi="Arial" w:cs="Arial"/>
          <w:snapToGrid w:val="0"/>
        </w:rPr>
        <w:t>.</w:t>
      </w:r>
    </w:p>
    <w:p w:rsidR="00211BE9" w:rsidRDefault="00FA1730" w:rsidP="00211BE9">
      <w:pPr>
        <w:autoSpaceDE w:val="0"/>
        <w:autoSpaceDN w:val="0"/>
        <w:adjustRightInd w:val="0"/>
        <w:spacing w:before="120" w:after="120"/>
        <w:jc w:val="both"/>
        <w:rPr>
          <w:rFonts w:ascii="Arial" w:hAnsi="Arial" w:cs="Arial"/>
          <w:snapToGrid w:val="0"/>
        </w:rPr>
      </w:pPr>
      <w:r w:rsidRPr="00211BE9">
        <w:rPr>
          <w:rFonts w:ascii="Arial" w:hAnsi="Arial" w:cs="Arial"/>
          <w:snapToGrid w:val="0"/>
        </w:rPr>
        <w:t>POZNÁMKA 5</w:t>
      </w:r>
      <w:r w:rsidRPr="00211BE9">
        <w:rPr>
          <w:rFonts w:cs="Arial"/>
          <w:snapToGrid w:val="0"/>
        </w:rPr>
        <w:t> </w:t>
      </w:r>
      <w:r w:rsidRPr="00211BE9">
        <w:rPr>
          <w:rFonts w:ascii="Arial" w:hAnsi="Arial" w:cs="Arial"/>
          <w:snapToGrid w:val="0"/>
        </w:rPr>
        <w:t>Nejistota je stav dokonce i částečného nedostatku informací související s pochopením nebo znalostí události a jejích následků nebo možnosti výskytu</w:t>
      </w:r>
    </w:p>
    <w:p w:rsidR="00211BE9" w:rsidRPr="00211BE9" w:rsidRDefault="005852AD" w:rsidP="00211BE9">
      <w:pPr>
        <w:autoSpaceDE w:val="0"/>
        <w:autoSpaceDN w:val="0"/>
        <w:adjustRightInd w:val="0"/>
        <w:spacing w:before="120" w:after="120"/>
        <w:jc w:val="both"/>
        <w:rPr>
          <w:rFonts w:ascii="Arial" w:hAnsi="Arial" w:cs="Arial"/>
          <w:snapToGrid w:val="0"/>
        </w:rPr>
      </w:pPr>
      <w:r w:rsidRPr="00744530">
        <w:rPr>
          <w:rFonts w:ascii="Arial" w:hAnsi="Arial" w:cs="Arial"/>
          <w:b/>
          <w:snapToGrid w:val="0"/>
          <w:sz w:val="24"/>
          <w:szCs w:val="24"/>
        </w:rPr>
        <w:t>u</w:t>
      </w:r>
      <w:r w:rsidR="00211BE9" w:rsidRPr="00744530">
        <w:rPr>
          <w:rFonts w:ascii="Arial" w:hAnsi="Arial" w:cs="Arial"/>
          <w:b/>
          <w:snapToGrid w:val="0"/>
          <w:sz w:val="24"/>
          <w:szCs w:val="24"/>
        </w:rPr>
        <w:t>dálost</w:t>
      </w:r>
      <w:r w:rsidRPr="00744530">
        <w:rPr>
          <w:rFonts w:ascii="Arial" w:hAnsi="Arial" w:cs="Arial"/>
          <w:b/>
          <w:snapToGrid w:val="0"/>
          <w:sz w:val="24"/>
          <w:szCs w:val="24"/>
        </w:rPr>
        <w:t> </w:t>
      </w:r>
      <w:r w:rsidRPr="00744530">
        <w:rPr>
          <w:rFonts w:ascii="Arial" w:hAnsi="Arial" w:cs="Arial"/>
          <w:bCs/>
          <w:sz w:val="24"/>
          <w:szCs w:val="24"/>
        </w:rPr>
        <w:t>[27</w:t>
      </w:r>
      <w:r w:rsidRPr="00744530">
        <w:rPr>
          <w:rFonts w:ascii="Arial" w:hAnsi="Arial" w:cs="Arial"/>
          <w:bCs/>
          <w:sz w:val="24"/>
          <w:szCs w:val="24"/>
          <w:vertAlign w:val="superscript"/>
        </w:rPr>
        <w:t>článek </w:t>
      </w:r>
      <w:r w:rsidRPr="00744530">
        <w:rPr>
          <w:rFonts w:ascii="Arial" w:hAnsi="Arial" w:cs="Arial"/>
          <w:snapToGrid w:val="0"/>
          <w:sz w:val="24"/>
          <w:szCs w:val="24"/>
          <w:vertAlign w:val="superscript"/>
        </w:rPr>
        <w:t>3.5.1.3</w:t>
      </w:r>
      <w:r w:rsidRPr="00744530">
        <w:rPr>
          <w:rFonts w:ascii="Arial" w:hAnsi="Arial" w:cs="Arial"/>
          <w:bCs/>
          <w:sz w:val="24"/>
          <w:szCs w:val="24"/>
        </w:rPr>
        <w:t>]</w:t>
      </w:r>
      <w:r w:rsidR="00211BE9" w:rsidRPr="00744530">
        <w:rPr>
          <w:rFonts w:ascii="Arial" w:hAnsi="Arial" w:cs="Arial"/>
          <w:b/>
          <w:snapToGrid w:val="0"/>
          <w:sz w:val="24"/>
          <w:szCs w:val="24"/>
        </w:rPr>
        <w:br/>
      </w:r>
      <w:r w:rsidR="00211BE9" w:rsidRPr="00744530">
        <w:rPr>
          <w:rFonts w:ascii="Arial" w:hAnsi="Arial" w:cs="Arial"/>
          <w:sz w:val="24"/>
          <w:szCs w:val="24"/>
        </w:rPr>
        <w:t>výskyt nebo změna určité množiny okolností</w:t>
      </w:r>
      <w:r w:rsidR="00211BE9" w:rsidRPr="00744530">
        <w:rPr>
          <w:rFonts w:ascii="Arial" w:hAnsi="Arial" w:cs="Arial"/>
          <w:sz w:val="24"/>
          <w:szCs w:val="24"/>
        </w:rPr>
        <w:tab/>
      </w:r>
      <w:r w:rsidR="00211BE9" w:rsidRPr="00744530">
        <w:rPr>
          <w:rFonts w:ascii="Arial" w:hAnsi="Arial" w:cs="Arial"/>
          <w:sz w:val="24"/>
          <w:szCs w:val="24"/>
        </w:rPr>
        <w:br/>
      </w:r>
      <w:r w:rsidR="00211BE9" w:rsidRPr="00211BE9">
        <w:rPr>
          <w:rFonts w:ascii="Arial" w:hAnsi="Arial" w:cs="Arial"/>
          <w:bCs/>
        </w:rPr>
        <w:t>[</w:t>
      </w:r>
      <w:r w:rsidR="00211BE9" w:rsidRPr="00211BE9">
        <w:rPr>
          <w:rFonts w:ascii="Arial" w:hAnsi="Arial" w:cs="Arial"/>
          <w:snapToGrid w:val="0"/>
        </w:rPr>
        <w:t>3.5.1.3</w:t>
      </w:r>
      <w:r w:rsidR="00211BE9" w:rsidRPr="00211BE9">
        <w:rPr>
          <w:rFonts w:ascii="Arial" w:hAnsi="Arial" w:cs="Arial"/>
          <w:bCs/>
        </w:rPr>
        <w:t>-</w:t>
      </w:r>
      <w:r w:rsidR="00211BE9" w:rsidRPr="00211BE9">
        <w:rPr>
          <w:rFonts w:ascii="Arial" w:hAnsi="Arial" w:cs="Arial"/>
        </w:rPr>
        <w:t>ISO GUIDE 73:2009</w:t>
      </w:r>
      <w:r w:rsidR="00211BE9" w:rsidRPr="00211BE9">
        <w:rPr>
          <w:rFonts w:ascii="Arial" w:hAnsi="Arial" w:cs="Arial"/>
          <w:bCs/>
        </w:rPr>
        <w:t>]</w:t>
      </w:r>
    </w:p>
    <w:p w:rsidR="00211BE9" w:rsidRPr="00211BE9" w:rsidRDefault="00211BE9" w:rsidP="00211BE9">
      <w:pPr>
        <w:pStyle w:val="Textkomente"/>
        <w:rPr>
          <w:rFonts w:cs="Arial"/>
        </w:rPr>
      </w:pPr>
      <w:r w:rsidRPr="00211BE9">
        <w:rPr>
          <w:rFonts w:cs="Arial"/>
        </w:rPr>
        <w:t>POZNÁMKA 1</w:t>
      </w:r>
      <w:r w:rsidRPr="00211BE9">
        <w:rPr>
          <w:rFonts w:eastAsia="MS Mincho" w:cs="Arial"/>
        </w:rPr>
        <w:t> </w:t>
      </w:r>
      <w:r w:rsidRPr="00211BE9">
        <w:rPr>
          <w:rFonts w:eastAsia="MS Mincho" w:cs="Arial"/>
        </w:rPr>
        <w:t>Událost se může vyskytnout jednou nebo vícekrát a může mít několik příčin.</w:t>
      </w:r>
    </w:p>
    <w:p w:rsidR="001B610C" w:rsidRPr="00211BE9" w:rsidRDefault="00211BE9" w:rsidP="007D030B">
      <w:pPr>
        <w:autoSpaceDE w:val="0"/>
        <w:autoSpaceDN w:val="0"/>
        <w:adjustRightInd w:val="0"/>
        <w:spacing w:before="120" w:after="120"/>
        <w:jc w:val="both"/>
        <w:rPr>
          <w:rFonts w:ascii="Arial" w:eastAsia="MS Mincho" w:hAnsi="Arial" w:cs="Arial"/>
        </w:rPr>
      </w:pPr>
      <w:r w:rsidRPr="00211BE9">
        <w:rPr>
          <w:rFonts w:ascii="Arial" w:hAnsi="Arial" w:cs="Arial"/>
        </w:rPr>
        <w:t>POZNÁMKA 2</w:t>
      </w:r>
      <w:r w:rsidRPr="00211BE9">
        <w:rPr>
          <w:rFonts w:ascii="Arial" w:eastAsia="MS Mincho" w:cs="Arial"/>
        </w:rPr>
        <w:t> </w:t>
      </w:r>
      <w:r w:rsidRPr="00211BE9">
        <w:rPr>
          <w:rFonts w:ascii="Arial" w:eastAsia="MS Mincho" w:hAnsi="Arial" w:cs="Arial"/>
        </w:rPr>
        <w:t>Událost může sestávat z něčeho, co nenastalo.</w:t>
      </w:r>
    </w:p>
    <w:p w:rsidR="00211BE9" w:rsidRPr="00211BE9" w:rsidRDefault="00211BE9" w:rsidP="007D030B">
      <w:pPr>
        <w:autoSpaceDE w:val="0"/>
        <w:autoSpaceDN w:val="0"/>
        <w:adjustRightInd w:val="0"/>
        <w:spacing w:before="120" w:after="120"/>
        <w:jc w:val="both"/>
        <w:rPr>
          <w:rFonts w:ascii="Arial" w:eastAsia="MS Mincho" w:hAnsi="Arial" w:cs="Arial"/>
        </w:rPr>
      </w:pPr>
      <w:r w:rsidRPr="00211BE9">
        <w:rPr>
          <w:rFonts w:ascii="Arial" w:hAnsi="Arial" w:cs="Arial"/>
        </w:rPr>
        <w:t>POZNÁMKA 3</w:t>
      </w:r>
      <w:r w:rsidRPr="00211BE9">
        <w:rPr>
          <w:rFonts w:ascii="Arial" w:eastAsia="MS Mincho" w:cs="Arial"/>
        </w:rPr>
        <w:t> </w:t>
      </w:r>
      <w:r w:rsidRPr="00211BE9">
        <w:rPr>
          <w:rFonts w:ascii="Arial" w:eastAsia="MS Mincho" w:hAnsi="Arial" w:cs="Arial"/>
        </w:rPr>
        <w:t xml:space="preserve">Událost se může někdy nazývat </w:t>
      </w:r>
      <w:r w:rsidR="00354828">
        <w:rPr>
          <w:rFonts w:ascii="Arial" w:eastAsia="MS Mincho" w:hAnsi="Arial" w:cs="Arial"/>
        </w:rPr>
        <w:t>„</w:t>
      </w:r>
      <w:r w:rsidRPr="00211BE9">
        <w:rPr>
          <w:rFonts w:ascii="Arial" w:eastAsia="MS Mincho" w:hAnsi="Arial" w:cs="Arial"/>
        </w:rPr>
        <w:t>incident"</w:t>
      </w:r>
      <w:r w:rsidR="00354828">
        <w:rPr>
          <w:rFonts w:ascii="Arial" w:eastAsia="MS Mincho" w:hAnsi="Arial" w:cs="Arial"/>
        </w:rPr>
        <w:t xml:space="preserve"> nebo „</w:t>
      </w:r>
      <w:r w:rsidRPr="00211BE9">
        <w:rPr>
          <w:rFonts w:ascii="Arial" w:eastAsia="MS Mincho" w:hAnsi="Arial" w:cs="Arial"/>
        </w:rPr>
        <w:t>nehoda".</w:t>
      </w:r>
    </w:p>
    <w:p w:rsidR="00211BE9" w:rsidRDefault="00211BE9" w:rsidP="007D030B">
      <w:pPr>
        <w:autoSpaceDE w:val="0"/>
        <w:autoSpaceDN w:val="0"/>
        <w:adjustRightInd w:val="0"/>
        <w:spacing w:before="120" w:after="120"/>
        <w:jc w:val="both"/>
        <w:rPr>
          <w:rFonts w:ascii="Arial" w:eastAsia="MS Mincho" w:hAnsi="Arial" w:cs="Arial"/>
        </w:rPr>
      </w:pPr>
      <w:r w:rsidRPr="00211BE9">
        <w:rPr>
          <w:rFonts w:ascii="Arial" w:hAnsi="Arial" w:cs="Arial"/>
        </w:rPr>
        <w:t>POZNÁMKA 4</w:t>
      </w:r>
      <w:r w:rsidRPr="00211BE9">
        <w:rPr>
          <w:rFonts w:ascii="Arial" w:eastAsia="MS Mincho" w:cs="Arial"/>
        </w:rPr>
        <w:t> </w:t>
      </w:r>
      <w:r w:rsidRPr="00211BE9">
        <w:rPr>
          <w:rFonts w:ascii="Arial" w:eastAsia="MS Mincho" w:hAnsi="Arial" w:cs="Arial"/>
        </w:rPr>
        <w:t xml:space="preserve">Událost bez </w:t>
      </w:r>
      <w:r w:rsidRPr="00211BE9">
        <w:rPr>
          <w:rFonts w:ascii="Arial" w:eastAsia="MS Mincho" w:hAnsi="Arial" w:cs="Arial"/>
          <w:b/>
        </w:rPr>
        <w:t>následků</w:t>
      </w:r>
      <w:r w:rsidRPr="00211BE9">
        <w:rPr>
          <w:rFonts w:ascii="Arial" w:eastAsia="MS Mincho" w:hAnsi="Arial" w:cs="Arial"/>
        </w:rPr>
        <w:t xml:space="preserve"> </w:t>
      </w:r>
      <w:r w:rsidR="00A75421" w:rsidRPr="005852AD">
        <w:rPr>
          <w:rFonts w:ascii="Arial" w:hAnsi="Arial" w:cs="Arial"/>
          <w:bCs/>
        </w:rPr>
        <w:t>[27</w:t>
      </w:r>
      <w:r w:rsidR="00A75421" w:rsidRPr="005852AD">
        <w:rPr>
          <w:rFonts w:ascii="Arial" w:hAnsi="Arial" w:cs="Arial"/>
          <w:bCs/>
          <w:vertAlign w:val="superscript"/>
        </w:rPr>
        <w:t>článek </w:t>
      </w:r>
      <w:r w:rsidR="00A75421" w:rsidRPr="005852AD">
        <w:rPr>
          <w:rFonts w:ascii="Arial" w:hAnsi="Arial" w:cs="Arial"/>
          <w:snapToGrid w:val="0"/>
          <w:vertAlign w:val="superscript"/>
        </w:rPr>
        <w:t>3.</w:t>
      </w:r>
      <w:r w:rsidR="00A75421">
        <w:rPr>
          <w:rFonts w:ascii="Arial" w:hAnsi="Arial" w:cs="Arial"/>
          <w:snapToGrid w:val="0"/>
          <w:vertAlign w:val="superscript"/>
        </w:rPr>
        <w:t>6</w:t>
      </w:r>
      <w:r w:rsidR="00A75421" w:rsidRPr="005852AD">
        <w:rPr>
          <w:rFonts w:ascii="Arial" w:hAnsi="Arial" w:cs="Arial"/>
          <w:snapToGrid w:val="0"/>
          <w:vertAlign w:val="superscript"/>
        </w:rPr>
        <w:t>.1.3</w:t>
      </w:r>
      <w:r w:rsidR="00A75421" w:rsidRPr="005852AD">
        <w:rPr>
          <w:rFonts w:ascii="Arial" w:hAnsi="Arial" w:cs="Arial"/>
          <w:bCs/>
        </w:rPr>
        <w:t>]</w:t>
      </w:r>
      <w:r w:rsidR="00A75421">
        <w:rPr>
          <w:rFonts w:ascii="Arial" w:hAnsi="Arial" w:cs="Arial"/>
          <w:b/>
          <w:snapToGrid w:val="0"/>
        </w:rPr>
        <w:t xml:space="preserve"> </w:t>
      </w:r>
      <w:r w:rsidRPr="00211BE9">
        <w:rPr>
          <w:rFonts w:ascii="Arial" w:eastAsia="MS Mincho" w:hAnsi="Arial" w:cs="Arial"/>
        </w:rPr>
        <w:t>se může též nazývat „skoro nehoda", „incident“, „skoro úspěch“ nebo „uniknutí o vlas“.</w:t>
      </w:r>
    </w:p>
    <w:p w:rsidR="00211BE9" w:rsidRPr="00211BE9" w:rsidRDefault="00A75421" w:rsidP="007D030B">
      <w:pPr>
        <w:autoSpaceDE w:val="0"/>
        <w:autoSpaceDN w:val="0"/>
        <w:adjustRightInd w:val="0"/>
        <w:spacing w:before="120" w:after="120"/>
        <w:jc w:val="both"/>
        <w:rPr>
          <w:rFonts w:ascii="Arial" w:hAnsi="Arial" w:cs="Arial"/>
          <w:bCs/>
        </w:rPr>
      </w:pPr>
      <w:r w:rsidRPr="00A75421">
        <w:rPr>
          <w:rFonts w:ascii="Arial" w:hAnsi="Arial" w:cs="Arial"/>
          <w:b/>
          <w:snapToGrid w:val="0"/>
          <w:sz w:val="24"/>
          <w:szCs w:val="24"/>
        </w:rPr>
        <w:lastRenderedPageBreak/>
        <w:t>n</w:t>
      </w:r>
      <w:r w:rsidR="00211BE9" w:rsidRPr="00A75421">
        <w:rPr>
          <w:rFonts w:ascii="Arial" w:hAnsi="Arial" w:cs="Arial"/>
          <w:b/>
          <w:snapToGrid w:val="0"/>
          <w:sz w:val="24"/>
          <w:szCs w:val="24"/>
        </w:rPr>
        <w:t>ásledek</w:t>
      </w:r>
      <w:r w:rsidRPr="00A75421">
        <w:rPr>
          <w:rFonts w:ascii="Arial" w:hAnsi="Arial" w:cs="Arial"/>
          <w:b/>
          <w:snapToGrid w:val="0"/>
          <w:sz w:val="24"/>
          <w:szCs w:val="24"/>
        </w:rPr>
        <w:t> </w:t>
      </w:r>
      <w:r w:rsidRPr="00A75421">
        <w:rPr>
          <w:rFonts w:ascii="Arial" w:hAnsi="Arial" w:cs="Arial"/>
          <w:bCs/>
          <w:sz w:val="24"/>
          <w:szCs w:val="24"/>
        </w:rPr>
        <w:t>[27</w:t>
      </w:r>
      <w:r w:rsidRPr="00A75421">
        <w:rPr>
          <w:rFonts w:ascii="Arial" w:hAnsi="Arial" w:cs="Arial"/>
          <w:bCs/>
          <w:sz w:val="24"/>
          <w:szCs w:val="24"/>
          <w:vertAlign w:val="superscript"/>
        </w:rPr>
        <w:t>článek </w:t>
      </w:r>
      <w:r w:rsidRPr="00A75421">
        <w:rPr>
          <w:rFonts w:ascii="Arial" w:hAnsi="Arial" w:cs="Arial"/>
          <w:snapToGrid w:val="0"/>
          <w:sz w:val="24"/>
          <w:szCs w:val="24"/>
          <w:vertAlign w:val="superscript"/>
        </w:rPr>
        <w:t>3.6.1.3</w:t>
      </w:r>
      <w:r w:rsidRPr="00A75421">
        <w:rPr>
          <w:rFonts w:ascii="Arial" w:hAnsi="Arial" w:cs="Arial"/>
          <w:bCs/>
          <w:sz w:val="24"/>
          <w:szCs w:val="24"/>
        </w:rPr>
        <w:t>]</w:t>
      </w:r>
      <w:r w:rsidRPr="00A75421">
        <w:rPr>
          <w:rFonts w:ascii="Arial" w:hAnsi="Arial" w:cs="Arial"/>
          <w:b/>
          <w:snapToGrid w:val="0"/>
          <w:sz w:val="24"/>
          <w:szCs w:val="24"/>
        </w:rPr>
        <w:br/>
      </w:r>
      <w:r w:rsidR="00211BE9" w:rsidRPr="00A75421">
        <w:rPr>
          <w:rFonts w:ascii="Arial" w:hAnsi="Arial" w:cs="Arial"/>
          <w:sz w:val="24"/>
          <w:szCs w:val="24"/>
        </w:rPr>
        <w:t xml:space="preserve">výsledek </w:t>
      </w:r>
      <w:r w:rsidR="00211BE9" w:rsidRPr="00A75421">
        <w:rPr>
          <w:rFonts w:ascii="Arial" w:hAnsi="Arial" w:cs="Arial"/>
          <w:b/>
          <w:sz w:val="24"/>
          <w:szCs w:val="24"/>
        </w:rPr>
        <w:t>události</w:t>
      </w:r>
      <w:r w:rsidR="00211BE9" w:rsidRPr="00A75421">
        <w:rPr>
          <w:rFonts w:ascii="Arial" w:hAnsi="Arial" w:cs="Arial"/>
          <w:sz w:val="24"/>
          <w:szCs w:val="24"/>
        </w:rPr>
        <w:t xml:space="preserve"> </w:t>
      </w:r>
      <w:r w:rsidRPr="00A75421">
        <w:rPr>
          <w:rFonts w:ascii="Arial" w:hAnsi="Arial" w:cs="Arial"/>
          <w:bCs/>
          <w:sz w:val="24"/>
          <w:szCs w:val="24"/>
        </w:rPr>
        <w:t>[27</w:t>
      </w:r>
      <w:r w:rsidRPr="00A75421">
        <w:rPr>
          <w:rFonts w:ascii="Arial" w:hAnsi="Arial" w:cs="Arial"/>
          <w:bCs/>
          <w:sz w:val="24"/>
          <w:szCs w:val="24"/>
          <w:vertAlign w:val="superscript"/>
        </w:rPr>
        <w:t>článek </w:t>
      </w:r>
      <w:r w:rsidRPr="00A75421">
        <w:rPr>
          <w:rFonts w:ascii="Arial" w:hAnsi="Arial" w:cs="Arial"/>
          <w:snapToGrid w:val="0"/>
          <w:sz w:val="24"/>
          <w:szCs w:val="24"/>
          <w:vertAlign w:val="superscript"/>
        </w:rPr>
        <w:t>3.</w:t>
      </w:r>
      <w:r>
        <w:rPr>
          <w:rFonts w:ascii="Arial" w:hAnsi="Arial" w:cs="Arial"/>
          <w:snapToGrid w:val="0"/>
          <w:sz w:val="24"/>
          <w:szCs w:val="24"/>
          <w:vertAlign w:val="superscript"/>
        </w:rPr>
        <w:t>5</w:t>
      </w:r>
      <w:r w:rsidRPr="00A75421">
        <w:rPr>
          <w:rFonts w:ascii="Arial" w:hAnsi="Arial" w:cs="Arial"/>
          <w:snapToGrid w:val="0"/>
          <w:sz w:val="24"/>
          <w:szCs w:val="24"/>
          <w:vertAlign w:val="superscript"/>
        </w:rPr>
        <w:t>.1.3</w:t>
      </w:r>
      <w:r w:rsidRPr="00A75421">
        <w:rPr>
          <w:rFonts w:ascii="Arial" w:hAnsi="Arial" w:cs="Arial"/>
          <w:bCs/>
          <w:sz w:val="24"/>
          <w:szCs w:val="24"/>
        </w:rPr>
        <w:t>]</w:t>
      </w:r>
      <w:r w:rsidRPr="00A75421">
        <w:rPr>
          <w:rFonts w:ascii="Arial" w:hAnsi="Arial" w:cs="Arial"/>
          <w:sz w:val="24"/>
          <w:szCs w:val="24"/>
        </w:rPr>
        <w:t xml:space="preserve"> </w:t>
      </w:r>
      <w:r w:rsidR="00211BE9" w:rsidRPr="00A75421">
        <w:rPr>
          <w:rFonts w:ascii="Arial" w:hAnsi="Arial" w:cs="Arial"/>
          <w:sz w:val="24"/>
          <w:szCs w:val="24"/>
        </w:rPr>
        <w:t>působící na cíle</w:t>
      </w:r>
      <w:r w:rsidR="00211BE9" w:rsidRPr="00211BE9">
        <w:rPr>
          <w:rFonts w:ascii="Arial" w:hAnsi="Arial" w:cs="Arial"/>
        </w:rPr>
        <w:tab/>
      </w:r>
      <w:r w:rsidR="00211BE9" w:rsidRPr="00211BE9">
        <w:rPr>
          <w:rFonts w:ascii="Arial" w:hAnsi="Arial" w:cs="Arial"/>
        </w:rPr>
        <w:br/>
      </w:r>
      <w:r w:rsidR="00211BE9" w:rsidRPr="00211BE9">
        <w:rPr>
          <w:rFonts w:ascii="Arial" w:hAnsi="Arial" w:cs="Arial"/>
          <w:bCs/>
        </w:rPr>
        <w:t>[</w:t>
      </w:r>
      <w:r w:rsidR="00211BE9" w:rsidRPr="00211BE9">
        <w:rPr>
          <w:rFonts w:ascii="Arial" w:hAnsi="Arial" w:cs="Arial"/>
          <w:snapToGrid w:val="0"/>
        </w:rPr>
        <w:t xml:space="preserve">3.6.1.3 </w:t>
      </w:r>
      <w:r w:rsidR="00211BE9" w:rsidRPr="00211BE9">
        <w:rPr>
          <w:rFonts w:ascii="Arial" w:hAnsi="Arial" w:cs="Arial"/>
          <w:bCs/>
        </w:rPr>
        <w:t>-</w:t>
      </w:r>
      <w:r w:rsidR="00211BE9" w:rsidRPr="00211BE9">
        <w:rPr>
          <w:rFonts w:ascii="Arial" w:hAnsi="Arial" w:cs="Arial"/>
        </w:rPr>
        <w:t>ISO GUIDE 73:2009</w:t>
      </w:r>
      <w:r w:rsidR="00211BE9" w:rsidRPr="00211BE9">
        <w:rPr>
          <w:rFonts w:ascii="Arial" w:hAnsi="Arial" w:cs="Arial"/>
          <w:bCs/>
        </w:rPr>
        <w:t>]</w:t>
      </w:r>
    </w:p>
    <w:p w:rsidR="00211BE9" w:rsidRPr="00211BE9" w:rsidRDefault="00211BE9" w:rsidP="007D030B">
      <w:pPr>
        <w:autoSpaceDE w:val="0"/>
        <w:autoSpaceDN w:val="0"/>
        <w:adjustRightInd w:val="0"/>
        <w:spacing w:before="120" w:after="120"/>
        <w:jc w:val="both"/>
        <w:rPr>
          <w:rFonts w:ascii="Arial" w:eastAsia="MS Mincho" w:hAnsi="Arial" w:cs="Arial"/>
        </w:rPr>
      </w:pPr>
      <w:r w:rsidRPr="00211BE9">
        <w:rPr>
          <w:rFonts w:ascii="Arial" w:hAnsi="Arial" w:cs="Arial"/>
        </w:rPr>
        <w:t>POZNÁMKA 1</w:t>
      </w:r>
      <w:r w:rsidRPr="00211BE9">
        <w:rPr>
          <w:rFonts w:ascii="Arial" w:eastAsia="MS Mincho" w:cs="Arial"/>
        </w:rPr>
        <w:t> </w:t>
      </w:r>
      <w:r w:rsidRPr="00211BE9">
        <w:rPr>
          <w:rFonts w:ascii="Arial" w:eastAsia="MS Mincho" w:hAnsi="Arial" w:cs="Arial"/>
        </w:rPr>
        <w:t>Událost může vést k celé řadě následků</w:t>
      </w:r>
    </w:p>
    <w:p w:rsidR="00211BE9" w:rsidRPr="00211BE9" w:rsidRDefault="00211BE9" w:rsidP="007D030B">
      <w:pPr>
        <w:autoSpaceDE w:val="0"/>
        <w:autoSpaceDN w:val="0"/>
        <w:adjustRightInd w:val="0"/>
        <w:spacing w:before="120" w:after="120"/>
        <w:jc w:val="both"/>
        <w:rPr>
          <w:rFonts w:ascii="Arial" w:eastAsia="MS Mincho" w:hAnsi="Arial" w:cs="Arial"/>
        </w:rPr>
      </w:pPr>
      <w:r w:rsidRPr="00211BE9">
        <w:rPr>
          <w:rFonts w:ascii="Arial" w:hAnsi="Arial" w:cs="Arial"/>
        </w:rPr>
        <w:t>POZNÁMKA 2</w:t>
      </w:r>
      <w:r w:rsidRPr="00211BE9">
        <w:rPr>
          <w:rFonts w:ascii="Arial" w:eastAsia="MS Mincho" w:cs="Arial"/>
        </w:rPr>
        <w:t> </w:t>
      </w:r>
      <w:r w:rsidRPr="00211BE9">
        <w:rPr>
          <w:rFonts w:ascii="Arial" w:eastAsia="MS Mincho" w:hAnsi="Arial" w:cs="Arial"/>
        </w:rPr>
        <w:t>Následek může být jistý nebo nejistý a může mít kladné nebo záporné účinky na cíle</w:t>
      </w:r>
    </w:p>
    <w:p w:rsidR="00211BE9" w:rsidRPr="00211BE9" w:rsidRDefault="00211BE9" w:rsidP="007D030B">
      <w:pPr>
        <w:autoSpaceDE w:val="0"/>
        <w:autoSpaceDN w:val="0"/>
        <w:adjustRightInd w:val="0"/>
        <w:spacing w:before="120" w:after="120"/>
        <w:jc w:val="both"/>
        <w:rPr>
          <w:rFonts w:ascii="Arial" w:eastAsia="MS Mincho" w:hAnsi="Arial" w:cs="Arial"/>
        </w:rPr>
      </w:pPr>
      <w:r w:rsidRPr="00211BE9">
        <w:rPr>
          <w:rFonts w:ascii="Arial" w:hAnsi="Arial" w:cs="Arial"/>
        </w:rPr>
        <w:t>POZNÁMKA 3</w:t>
      </w:r>
      <w:r w:rsidRPr="00211BE9">
        <w:rPr>
          <w:rFonts w:ascii="Arial" w:eastAsia="MS Mincho" w:cs="Arial"/>
        </w:rPr>
        <w:t> </w:t>
      </w:r>
      <w:r w:rsidRPr="00211BE9">
        <w:rPr>
          <w:rFonts w:ascii="Arial" w:eastAsia="MS Mincho" w:hAnsi="Arial" w:cs="Arial"/>
        </w:rPr>
        <w:t>Následky mohou být vyjádřeny kvalitativně nebo kvantitativně.</w:t>
      </w:r>
    </w:p>
    <w:p w:rsidR="00211BE9" w:rsidRDefault="00211BE9" w:rsidP="007D030B">
      <w:pPr>
        <w:autoSpaceDE w:val="0"/>
        <w:autoSpaceDN w:val="0"/>
        <w:adjustRightInd w:val="0"/>
        <w:spacing w:before="120" w:after="120"/>
        <w:jc w:val="both"/>
        <w:rPr>
          <w:rFonts w:ascii="Arial" w:eastAsia="MS Mincho" w:hAnsi="Arial" w:cs="Arial"/>
        </w:rPr>
      </w:pPr>
      <w:r w:rsidRPr="00211BE9">
        <w:rPr>
          <w:rFonts w:ascii="Arial" w:hAnsi="Arial" w:cs="Arial"/>
        </w:rPr>
        <w:t>POZNÁMKA 4</w:t>
      </w:r>
      <w:r w:rsidRPr="00211BE9">
        <w:rPr>
          <w:rFonts w:ascii="Arial" w:eastAsia="MS Mincho" w:cs="Arial"/>
        </w:rPr>
        <w:t> </w:t>
      </w:r>
      <w:r w:rsidRPr="00211BE9">
        <w:rPr>
          <w:rFonts w:ascii="Arial" w:eastAsia="MS Mincho" w:hAnsi="Arial" w:cs="Arial"/>
        </w:rPr>
        <w:t xml:space="preserve"> Počáteční následky se </w:t>
      </w:r>
      <w:proofErr w:type="gramStart"/>
      <w:r w:rsidRPr="00211BE9">
        <w:rPr>
          <w:rFonts w:ascii="Arial" w:eastAsia="MS Mincho" w:hAnsi="Arial" w:cs="Arial"/>
        </w:rPr>
        <w:t>mohou</w:t>
      </w:r>
      <w:proofErr w:type="gramEnd"/>
      <w:r w:rsidRPr="00211BE9">
        <w:rPr>
          <w:rFonts w:ascii="Arial" w:eastAsia="MS Mincho" w:hAnsi="Arial" w:cs="Arial"/>
        </w:rPr>
        <w:t xml:space="preserve"> stupňovat v důsledku lavinového efektu.</w:t>
      </w:r>
    </w:p>
    <w:p w:rsidR="00F914BE" w:rsidRPr="00F914BE" w:rsidRDefault="00F914BE" w:rsidP="007D030B">
      <w:pPr>
        <w:autoSpaceDE w:val="0"/>
        <w:autoSpaceDN w:val="0"/>
        <w:adjustRightInd w:val="0"/>
        <w:spacing w:before="120" w:after="120"/>
        <w:jc w:val="both"/>
        <w:rPr>
          <w:rFonts w:ascii="Arial" w:hAnsi="Arial" w:cs="Arial"/>
          <w:bCs/>
        </w:rPr>
      </w:pPr>
      <w:r w:rsidRPr="00A75421">
        <w:rPr>
          <w:rFonts w:ascii="Arial" w:hAnsi="Arial" w:cs="Arial"/>
          <w:b/>
          <w:snapToGrid w:val="0"/>
          <w:sz w:val="24"/>
          <w:szCs w:val="24"/>
        </w:rPr>
        <w:t>možnost výskytu</w:t>
      </w:r>
      <w:r w:rsidR="00A75421">
        <w:rPr>
          <w:rFonts w:ascii="Arial" w:hAnsi="Arial" w:cs="Arial"/>
          <w:b/>
          <w:snapToGrid w:val="0"/>
          <w:sz w:val="24"/>
          <w:szCs w:val="24"/>
        </w:rPr>
        <w:t> </w:t>
      </w:r>
      <w:r w:rsidR="00A75421" w:rsidRPr="00A75421">
        <w:rPr>
          <w:rFonts w:ascii="Arial" w:hAnsi="Arial" w:cs="Arial"/>
          <w:bCs/>
          <w:sz w:val="24"/>
          <w:szCs w:val="24"/>
        </w:rPr>
        <w:t>[27</w:t>
      </w:r>
      <w:r w:rsidR="00A75421" w:rsidRPr="00A75421">
        <w:rPr>
          <w:rFonts w:ascii="Arial" w:hAnsi="Arial" w:cs="Arial"/>
          <w:bCs/>
          <w:sz w:val="24"/>
          <w:szCs w:val="24"/>
          <w:vertAlign w:val="superscript"/>
        </w:rPr>
        <w:t>článek </w:t>
      </w:r>
      <w:r w:rsidR="00A75421" w:rsidRPr="00A75421">
        <w:rPr>
          <w:rFonts w:ascii="Arial" w:hAnsi="Arial" w:cs="Arial"/>
          <w:snapToGrid w:val="0"/>
          <w:sz w:val="24"/>
          <w:szCs w:val="24"/>
          <w:vertAlign w:val="superscript"/>
        </w:rPr>
        <w:t>3.6.1.</w:t>
      </w:r>
      <w:r w:rsidR="00A75421">
        <w:rPr>
          <w:rFonts w:ascii="Arial" w:hAnsi="Arial" w:cs="Arial"/>
          <w:snapToGrid w:val="0"/>
          <w:sz w:val="24"/>
          <w:szCs w:val="24"/>
          <w:vertAlign w:val="superscript"/>
        </w:rPr>
        <w:t>1</w:t>
      </w:r>
      <w:r w:rsidR="00A75421" w:rsidRPr="00A75421">
        <w:rPr>
          <w:rFonts w:ascii="Arial" w:hAnsi="Arial" w:cs="Arial"/>
          <w:bCs/>
          <w:sz w:val="24"/>
          <w:szCs w:val="24"/>
        </w:rPr>
        <w:t>]</w:t>
      </w:r>
      <w:r w:rsidRPr="00A75421">
        <w:rPr>
          <w:rFonts w:ascii="Arial" w:hAnsi="Arial" w:cs="Arial"/>
          <w:snapToGrid w:val="0"/>
          <w:sz w:val="24"/>
          <w:szCs w:val="24"/>
        </w:rPr>
        <w:tab/>
      </w:r>
      <w:r w:rsidRPr="00A75421">
        <w:rPr>
          <w:rFonts w:ascii="Arial" w:hAnsi="Arial" w:cs="Arial"/>
          <w:snapToGrid w:val="0"/>
          <w:sz w:val="24"/>
          <w:szCs w:val="24"/>
        </w:rPr>
        <w:br/>
        <w:t>možnost, že něco nastane</w:t>
      </w:r>
      <w:r w:rsidRPr="00F914BE">
        <w:rPr>
          <w:rFonts w:ascii="Arial" w:hAnsi="Arial" w:cs="Arial"/>
          <w:snapToGrid w:val="0"/>
        </w:rPr>
        <w:tab/>
      </w:r>
      <w:r w:rsidRPr="00F914BE">
        <w:rPr>
          <w:rFonts w:ascii="Arial" w:hAnsi="Arial" w:cs="Arial"/>
          <w:snapToGrid w:val="0"/>
        </w:rPr>
        <w:br/>
      </w:r>
      <w:r w:rsidRPr="00F914BE">
        <w:rPr>
          <w:rFonts w:ascii="Arial" w:hAnsi="Arial" w:cs="Arial"/>
          <w:bCs/>
        </w:rPr>
        <w:t>[</w:t>
      </w:r>
      <w:r w:rsidRPr="00F914BE">
        <w:rPr>
          <w:rFonts w:ascii="Arial" w:hAnsi="Arial" w:cs="Arial"/>
          <w:snapToGrid w:val="0"/>
        </w:rPr>
        <w:t xml:space="preserve">3.6.1.1 </w:t>
      </w:r>
      <w:r w:rsidRPr="00F914BE">
        <w:rPr>
          <w:rFonts w:ascii="Arial" w:hAnsi="Arial" w:cs="Arial"/>
          <w:bCs/>
        </w:rPr>
        <w:t>-</w:t>
      </w:r>
      <w:r w:rsidRPr="00F914BE">
        <w:rPr>
          <w:rFonts w:ascii="Arial" w:hAnsi="Arial" w:cs="Arial"/>
        </w:rPr>
        <w:t>ISO GUIDE 73:2009</w:t>
      </w:r>
      <w:r w:rsidRPr="00F914BE">
        <w:rPr>
          <w:rFonts w:ascii="Arial" w:hAnsi="Arial" w:cs="Arial"/>
          <w:bCs/>
        </w:rPr>
        <w:t>]</w:t>
      </w:r>
    </w:p>
    <w:p w:rsidR="00F914BE" w:rsidRPr="00F914BE" w:rsidRDefault="00F914BE" w:rsidP="007D030B">
      <w:pPr>
        <w:autoSpaceDE w:val="0"/>
        <w:autoSpaceDN w:val="0"/>
        <w:adjustRightInd w:val="0"/>
        <w:spacing w:before="120" w:after="120"/>
        <w:jc w:val="both"/>
        <w:rPr>
          <w:rFonts w:ascii="Arial" w:eastAsia="MS Mincho" w:hAnsi="Arial" w:cs="Arial"/>
        </w:rPr>
      </w:pPr>
      <w:r w:rsidRPr="00F914BE">
        <w:rPr>
          <w:rFonts w:ascii="Arial" w:hAnsi="Arial" w:cs="Arial"/>
        </w:rPr>
        <w:t>POZNÁMKA 1</w:t>
      </w:r>
      <w:r w:rsidRPr="00F914BE">
        <w:rPr>
          <w:rFonts w:ascii="Arial" w:eastAsia="MS Mincho" w:cs="Arial"/>
        </w:rPr>
        <w:t> </w:t>
      </w:r>
      <w:r w:rsidRPr="00F914BE">
        <w:rPr>
          <w:rFonts w:ascii="Arial" w:eastAsia="MS Mincho" w:hAnsi="Arial" w:cs="Arial"/>
        </w:rPr>
        <w:t>V terminologii managementu rizik se výraz „možnost výskytu“ používá k vyjádření možnosti, že něco nastane, ať již je tato možnost definována, měřena nebo objektivně</w:t>
      </w:r>
      <w:r>
        <w:rPr>
          <w:rFonts w:ascii="Arial" w:eastAsia="MS Mincho" w:hAnsi="Arial" w:cs="Arial"/>
        </w:rPr>
        <w:t>, anebo</w:t>
      </w:r>
      <w:r w:rsidRPr="00F914BE">
        <w:rPr>
          <w:rFonts w:ascii="Arial" w:eastAsia="MS Mincho" w:hAnsi="Arial" w:cs="Arial"/>
        </w:rPr>
        <w:t xml:space="preserve"> subjektivně, kvalitativně nebo kvantitativně stanovena a popsána s použitím obecných termínů, nebo je vyjádřena matematicky [jako je </w:t>
      </w:r>
      <w:r w:rsidRPr="00F914BE">
        <w:rPr>
          <w:rFonts w:ascii="Arial" w:eastAsia="MS Mincho" w:hAnsi="Arial" w:cs="Arial"/>
          <w:b/>
        </w:rPr>
        <w:t xml:space="preserve">pravděpodobnost </w:t>
      </w:r>
      <w:r w:rsidR="00A75421" w:rsidRPr="00A75421">
        <w:rPr>
          <w:rFonts w:ascii="Arial" w:hAnsi="Arial" w:cs="Arial"/>
          <w:bCs/>
        </w:rPr>
        <w:t>[27</w:t>
      </w:r>
      <w:r w:rsidR="00A75421" w:rsidRPr="00A75421">
        <w:rPr>
          <w:rFonts w:ascii="Arial" w:hAnsi="Arial" w:cs="Arial"/>
          <w:bCs/>
          <w:vertAlign w:val="superscript"/>
        </w:rPr>
        <w:t>článek </w:t>
      </w:r>
      <w:r w:rsidR="00A75421" w:rsidRPr="00A75421">
        <w:rPr>
          <w:rFonts w:ascii="Arial" w:hAnsi="Arial" w:cs="Arial"/>
          <w:snapToGrid w:val="0"/>
          <w:vertAlign w:val="superscript"/>
        </w:rPr>
        <w:t>3.6.1.4</w:t>
      </w:r>
      <w:r w:rsidR="00A75421" w:rsidRPr="00A75421">
        <w:rPr>
          <w:rFonts w:ascii="Arial" w:hAnsi="Arial" w:cs="Arial"/>
          <w:bCs/>
        </w:rPr>
        <w:t>]</w:t>
      </w:r>
      <w:r w:rsidR="00A75421" w:rsidRPr="00F914BE">
        <w:rPr>
          <w:rFonts w:ascii="Arial" w:eastAsia="MS Mincho" w:hAnsi="Arial" w:cs="Arial"/>
        </w:rPr>
        <w:t xml:space="preserve"> </w:t>
      </w:r>
      <w:r w:rsidRPr="00F914BE">
        <w:rPr>
          <w:rFonts w:ascii="Arial" w:eastAsia="MS Mincho" w:hAnsi="Arial" w:cs="Arial"/>
        </w:rPr>
        <w:t xml:space="preserve">nebo </w:t>
      </w:r>
      <w:r w:rsidRPr="00F914BE">
        <w:rPr>
          <w:rFonts w:ascii="Arial" w:eastAsia="MS Mincho" w:hAnsi="Arial" w:cs="Arial"/>
          <w:b/>
        </w:rPr>
        <w:t>četnost</w:t>
      </w:r>
      <w:r w:rsidRPr="00F914BE">
        <w:rPr>
          <w:rFonts w:ascii="Arial" w:eastAsia="MS Mincho" w:hAnsi="Arial" w:cs="Arial"/>
        </w:rPr>
        <w:t xml:space="preserve"> </w:t>
      </w:r>
      <w:r w:rsidR="00A75421" w:rsidRPr="00A75421">
        <w:rPr>
          <w:rFonts w:ascii="Arial" w:hAnsi="Arial" w:cs="Arial"/>
          <w:bCs/>
        </w:rPr>
        <w:t>[27</w:t>
      </w:r>
      <w:r w:rsidR="00A75421" w:rsidRPr="00A75421">
        <w:rPr>
          <w:rFonts w:ascii="Arial" w:hAnsi="Arial" w:cs="Arial"/>
          <w:bCs/>
          <w:vertAlign w:val="superscript"/>
        </w:rPr>
        <w:t>článek </w:t>
      </w:r>
      <w:r w:rsidR="00A75421" w:rsidRPr="00A75421">
        <w:rPr>
          <w:rFonts w:ascii="Arial" w:hAnsi="Arial" w:cs="Arial"/>
          <w:snapToGrid w:val="0"/>
          <w:vertAlign w:val="superscript"/>
        </w:rPr>
        <w:t>3.6.1.5</w:t>
      </w:r>
      <w:r w:rsidR="00A75421" w:rsidRPr="00A75421">
        <w:rPr>
          <w:rFonts w:ascii="Arial" w:hAnsi="Arial" w:cs="Arial"/>
          <w:bCs/>
        </w:rPr>
        <w:t>]</w:t>
      </w:r>
      <w:r w:rsidR="00A75421" w:rsidRPr="00A75421">
        <w:rPr>
          <w:rFonts w:ascii="Arial" w:eastAsia="MS Mincho" w:hAnsi="Arial" w:cs="Arial"/>
          <w:bCs/>
        </w:rPr>
        <w:t xml:space="preserve"> </w:t>
      </w:r>
      <w:r w:rsidRPr="00F914BE">
        <w:rPr>
          <w:rFonts w:ascii="Arial" w:eastAsia="MS Mincho" w:hAnsi="Arial" w:cs="Arial"/>
        </w:rPr>
        <w:t>za dané časové období].</w:t>
      </w:r>
    </w:p>
    <w:p w:rsidR="00F914BE" w:rsidRPr="00F914BE" w:rsidRDefault="00F914BE" w:rsidP="007D030B">
      <w:pPr>
        <w:autoSpaceDE w:val="0"/>
        <w:autoSpaceDN w:val="0"/>
        <w:adjustRightInd w:val="0"/>
        <w:spacing w:before="120" w:after="120"/>
        <w:jc w:val="both"/>
        <w:rPr>
          <w:rFonts w:ascii="Arial" w:eastAsia="MS Mincho" w:hAnsi="Arial" w:cs="Arial"/>
        </w:rPr>
      </w:pPr>
      <w:r w:rsidRPr="00F914BE">
        <w:rPr>
          <w:rFonts w:ascii="Arial" w:hAnsi="Arial" w:cs="Arial"/>
        </w:rPr>
        <w:t>POZNÁMKA 2</w:t>
      </w:r>
      <w:r w:rsidRPr="00F914BE">
        <w:rPr>
          <w:rFonts w:ascii="Arial" w:eastAsia="MS Mincho" w:cs="Arial"/>
        </w:rPr>
        <w:t> </w:t>
      </w:r>
      <w:r w:rsidRPr="00F914BE">
        <w:rPr>
          <w:rFonts w:ascii="Arial" w:eastAsia="MS Mincho" w:hAnsi="Arial" w:cs="Arial"/>
        </w:rPr>
        <w:t>Anglický termín „likelihood“ nemá v některých jazycích přímý ekvivalent; místo něho se často používá ekvivalent termínu „probability“. V angličtině se však „probability“ často úzce interpretuje jako matematický termín. Nicméně v terminologii managementu rizik se „likelihood“ používá se záměrem, aby tento termín měl stejně širokou interpretaci, jako má termín "probability" v mnoha jiných jazycích, než je angličtina.</w:t>
      </w:r>
    </w:p>
    <w:p w:rsidR="00F914BE" w:rsidRDefault="00A75421" w:rsidP="007D030B">
      <w:pPr>
        <w:autoSpaceDE w:val="0"/>
        <w:autoSpaceDN w:val="0"/>
        <w:adjustRightInd w:val="0"/>
        <w:spacing w:before="120" w:after="120"/>
        <w:jc w:val="both"/>
        <w:rPr>
          <w:rFonts w:ascii="Arial" w:hAnsi="Arial" w:cs="Arial"/>
          <w:bCs/>
        </w:rPr>
      </w:pPr>
      <w:r w:rsidRPr="00A75421">
        <w:rPr>
          <w:rFonts w:ascii="Arial" w:hAnsi="Arial" w:cs="Arial"/>
          <w:b/>
          <w:snapToGrid w:val="0"/>
          <w:sz w:val="24"/>
          <w:szCs w:val="24"/>
        </w:rPr>
        <w:t>p</w:t>
      </w:r>
      <w:r w:rsidR="00F914BE" w:rsidRPr="00A75421">
        <w:rPr>
          <w:rFonts w:ascii="Arial" w:hAnsi="Arial" w:cs="Arial"/>
          <w:b/>
          <w:snapToGrid w:val="0"/>
          <w:sz w:val="24"/>
          <w:szCs w:val="24"/>
        </w:rPr>
        <w:t>ravděpodobnost</w:t>
      </w:r>
      <w:r w:rsidRPr="00A75421">
        <w:rPr>
          <w:rFonts w:ascii="Arial" w:hAnsi="Arial" w:cs="Arial"/>
          <w:b/>
          <w:snapToGrid w:val="0"/>
          <w:sz w:val="24"/>
          <w:szCs w:val="24"/>
        </w:rPr>
        <w:t> </w:t>
      </w:r>
      <w:r w:rsidRPr="00A75421">
        <w:rPr>
          <w:rFonts w:ascii="Arial" w:hAnsi="Arial" w:cs="Arial"/>
          <w:bCs/>
          <w:sz w:val="24"/>
          <w:szCs w:val="24"/>
        </w:rPr>
        <w:t>[27</w:t>
      </w:r>
      <w:r w:rsidRPr="00A75421">
        <w:rPr>
          <w:rFonts w:ascii="Arial" w:hAnsi="Arial" w:cs="Arial"/>
          <w:bCs/>
          <w:sz w:val="24"/>
          <w:szCs w:val="24"/>
          <w:vertAlign w:val="superscript"/>
        </w:rPr>
        <w:t>článek </w:t>
      </w:r>
      <w:r w:rsidRPr="00A75421">
        <w:rPr>
          <w:rFonts w:ascii="Arial" w:hAnsi="Arial" w:cs="Arial"/>
          <w:snapToGrid w:val="0"/>
          <w:sz w:val="24"/>
          <w:szCs w:val="24"/>
          <w:vertAlign w:val="superscript"/>
        </w:rPr>
        <w:t>3.6.1.</w:t>
      </w:r>
      <w:r>
        <w:rPr>
          <w:rFonts w:ascii="Arial" w:hAnsi="Arial" w:cs="Arial"/>
          <w:snapToGrid w:val="0"/>
          <w:sz w:val="24"/>
          <w:szCs w:val="24"/>
          <w:vertAlign w:val="superscript"/>
        </w:rPr>
        <w:t>4</w:t>
      </w:r>
      <w:r w:rsidRPr="00A75421">
        <w:rPr>
          <w:rFonts w:ascii="Arial" w:hAnsi="Arial" w:cs="Arial"/>
          <w:bCs/>
          <w:sz w:val="24"/>
          <w:szCs w:val="24"/>
        </w:rPr>
        <w:t>]</w:t>
      </w:r>
      <w:r w:rsidR="00F914BE" w:rsidRPr="00A75421">
        <w:rPr>
          <w:rFonts w:ascii="Arial" w:hAnsi="Arial" w:cs="Arial"/>
          <w:snapToGrid w:val="0"/>
          <w:sz w:val="24"/>
          <w:szCs w:val="24"/>
        </w:rPr>
        <w:br/>
        <w:t xml:space="preserve">míra možnosti výskytu vyjádřená jako číslo mezi </w:t>
      </w:r>
      <w:smartTag w:uri="urn:schemas-microsoft-com:office:smarttags" w:element="metricconverter">
        <w:smartTagPr>
          <w:attr w:name="ProductID" w:val="0 a"/>
        </w:smartTagPr>
        <w:r w:rsidR="00F914BE" w:rsidRPr="00A75421">
          <w:rPr>
            <w:rFonts w:ascii="Arial" w:hAnsi="Arial" w:cs="Arial"/>
            <w:snapToGrid w:val="0"/>
            <w:sz w:val="24"/>
            <w:szCs w:val="24"/>
          </w:rPr>
          <w:t>0 a</w:t>
        </w:r>
      </w:smartTag>
      <w:r w:rsidR="00F914BE" w:rsidRPr="00A75421">
        <w:rPr>
          <w:rFonts w:ascii="Arial" w:hAnsi="Arial" w:cs="Arial"/>
          <w:snapToGrid w:val="0"/>
          <w:sz w:val="24"/>
          <w:szCs w:val="24"/>
        </w:rPr>
        <w:t xml:space="preserve"> 1, kde 0 je nemožnost a 1 absolutní jisto</w:t>
      </w:r>
      <w:r>
        <w:rPr>
          <w:rFonts w:ascii="Arial" w:hAnsi="Arial" w:cs="Arial"/>
          <w:snapToGrid w:val="0"/>
          <w:sz w:val="24"/>
          <w:szCs w:val="24"/>
        </w:rPr>
        <w:t>ta</w:t>
      </w:r>
      <w:r w:rsidR="00F914BE" w:rsidRPr="00F914BE">
        <w:rPr>
          <w:rFonts w:ascii="Arial" w:hAnsi="Arial" w:cs="Arial"/>
          <w:snapToGrid w:val="0"/>
        </w:rPr>
        <w:br/>
      </w:r>
      <w:r w:rsidR="00F914BE" w:rsidRPr="00F914BE">
        <w:rPr>
          <w:rFonts w:ascii="Arial" w:hAnsi="Arial" w:cs="Arial"/>
          <w:bCs/>
        </w:rPr>
        <w:t>[</w:t>
      </w:r>
      <w:r w:rsidR="00F914BE" w:rsidRPr="00F914BE">
        <w:rPr>
          <w:rFonts w:ascii="Arial" w:hAnsi="Arial" w:cs="Arial"/>
          <w:snapToGrid w:val="0"/>
        </w:rPr>
        <w:t xml:space="preserve">3.6.1.4 </w:t>
      </w:r>
      <w:r w:rsidR="00F914BE" w:rsidRPr="00F914BE">
        <w:rPr>
          <w:rFonts w:ascii="Arial" w:hAnsi="Arial" w:cs="Arial"/>
          <w:bCs/>
        </w:rPr>
        <w:t>-</w:t>
      </w:r>
      <w:r w:rsidR="00F914BE" w:rsidRPr="00F914BE">
        <w:rPr>
          <w:rFonts w:ascii="Arial" w:hAnsi="Arial" w:cs="Arial"/>
        </w:rPr>
        <w:t>ISO GUIDE 73:2009</w:t>
      </w:r>
      <w:r w:rsidR="00F914BE" w:rsidRPr="00F914BE">
        <w:rPr>
          <w:rFonts w:ascii="Arial" w:hAnsi="Arial" w:cs="Arial"/>
          <w:bCs/>
        </w:rPr>
        <w:t>]</w:t>
      </w:r>
    </w:p>
    <w:p w:rsidR="00354828" w:rsidRDefault="00354828" w:rsidP="007D030B">
      <w:pPr>
        <w:autoSpaceDE w:val="0"/>
        <w:autoSpaceDN w:val="0"/>
        <w:adjustRightInd w:val="0"/>
        <w:spacing w:before="120" w:after="120"/>
        <w:jc w:val="both"/>
        <w:rPr>
          <w:rFonts w:ascii="Arial" w:hAnsi="Arial" w:cs="Arial"/>
          <w:bCs/>
        </w:rPr>
      </w:pPr>
      <w:r w:rsidRPr="00A75421">
        <w:rPr>
          <w:rFonts w:ascii="Arial" w:hAnsi="Arial" w:cs="Arial"/>
          <w:b/>
          <w:snapToGrid w:val="0"/>
          <w:sz w:val="24"/>
          <w:szCs w:val="24"/>
        </w:rPr>
        <w:t>četnost</w:t>
      </w:r>
      <w:r w:rsidR="00A75421">
        <w:rPr>
          <w:rFonts w:ascii="Arial" w:hAnsi="Arial" w:cs="Arial"/>
          <w:snapToGrid w:val="0"/>
          <w:sz w:val="24"/>
          <w:szCs w:val="24"/>
        </w:rPr>
        <w:t> </w:t>
      </w:r>
      <w:r w:rsidR="00A75421" w:rsidRPr="00A75421">
        <w:rPr>
          <w:rFonts w:ascii="Arial" w:hAnsi="Arial" w:cs="Arial"/>
          <w:bCs/>
          <w:sz w:val="24"/>
          <w:szCs w:val="24"/>
        </w:rPr>
        <w:t>[27</w:t>
      </w:r>
      <w:r w:rsidR="00A75421" w:rsidRPr="00A75421">
        <w:rPr>
          <w:rFonts w:ascii="Arial" w:hAnsi="Arial" w:cs="Arial"/>
          <w:bCs/>
          <w:sz w:val="24"/>
          <w:szCs w:val="24"/>
          <w:vertAlign w:val="superscript"/>
        </w:rPr>
        <w:t>článek </w:t>
      </w:r>
      <w:r w:rsidR="00A75421" w:rsidRPr="00A75421">
        <w:rPr>
          <w:rFonts w:ascii="Arial" w:hAnsi="Arial" w:cs="Arial"/>
          <w:snapToGrid w:val="0"/>
          <w:sz w:val="24"/>
          <w:szCs w:val="24"/>
          <w:vertAlign w:val="superscript"/>
        </w:rPr>
        <w:t>3.6.1.</w:t>
      </w:r>
      <w:r w:rsidR="00A75421">
        <w:rPr>
          <w:rFonts w:ascii="Arial" w:hAnsi="Arial" w:cs="Arial"/>
          <w:snapToGrid w:val="0"/>
          <w:sz w:val="24"/>
          <w:szCs w:val="24"/>
          <w:vertAlign w:val="superscript"/>
        </w:rPr>
        <w:t>5</w:t>
      </w:r>
      <w:r w:rsidR="00A75421" w:rsidRPr="00A75421">
        <w:rPr>
          <w:rFonts w:ascii="Arial" w:hAnsi="Arial" w:cs="Arial"/>
          <w:bCs/>
          <w:sz w:val="24"/>
          <w:szCs w:val="24"/>
        </w:rPr>
        <w:t>]</w:t>
      </w:r>
      <w:r w:rsidRPr="00A75421">
        <w:rPr>
          <w:rFonts w:ascii="Arial" w:hAnsi="Arial" w:cs="Arial"/>
          <w:snapToGrid w:val="0"/>
          <w:sz w:val="24"/>
          <w:szCs w:val="24"/>
        </w:rPr>
        <w:br/>
        <w:t xml:space="preserve">počet </w:t>
      </w:r>
      <w:r w:rsidRPr="00A75421">
        <w:rPr>
          <w:rFonts w:ascii="Arial" w:hAnsi="Arial" w:cs="Arial"/>
          <w:b/>
          <w:snapToGrid w:val="0"/>
          <w:sz w:val="24"/>
          <w:szCs w:val="24"/>
        </w:rPr>
        <w:t xml:space="preserve">událostí </w:t>
      </w:r>
      <w:r w:rsidR="00A75421" w:rsidRPr="00A75421">
        <w:rPr>
          <w:rFonts w:ascii="Arial" w:hAnsi="Arial" w:cs="Arial"/>
          <w:bCs/>
          <w:sz w:val="24"/>
          <w:szCs w:val="24"/>
        </w:rPr>
        <w:t>[27</w:t>
      </w:r>
      <w:r w:rsidR="00A75421" w:rsidRPr="00A75421">
        <w:rPr>
          <w:rFonts w:ascii="Arial" w:hAnsi="Arial" w:cs="Arial"/>
          <w:bCs/>
          <w:sz w:val="24"/>
          <w:szCs w:val="24"/>
          <w:vertAlign w:val="superscript"/>
        </w:rPr>
        <w:t>článek </w:t>
      </w:r>
      <w:r w:rsidR="00A75421" w:rsidRPr="00A75421">
        <w:rPr>
          <w:rFonts w:ascii="Arial" w:hAnsi="Arial" w:cs="Arial"/>
          <w:snapToGrid w:val="0"/>
          <w:sz w:val="24"/>
          <w:szCs w:val="24"/>
          <w:vertAlign w:val="superscript"/>
        </w:rPr>
        <w:t>3.</w:t>
      </w:r>
      <w:r w:rsidR="00A75421">
        <w:rPr>
          <w:rFonts w:ascii="Arial" w:hAnsi="Arial" w:cs="Arial"/>
          <w:snapToGrid w:val="0"/>
          <w:sz w:val="24"/>
          <w:szCs w:val="24"/>
          <w:vertAlign w:val="superscript"/>
        </w:rPr>
        <w:t>5</w:t>
      </w:r>
      <w:r w:rsidR="00A75421" w:rsidRPr="00A75421">
        <w:rPr>
          <w:rFonts w:ascii="Arial" w:hAnsi="Arial" w:cs="Arial"/>
          <w:snapToGrid w:val="0"/>
          <w:sz w:val="24"/>
          <w:szCs w:val="24"/>
          <w:vertAlign w:val="superscript"/>
        </w:rPr>
        <w:t>.1.3</w:t>
      </w:r>
      <w:r w:rsidR="00A75421" w:rsidRPr="00A75421">
        <w:rPr>
          <w:rFonts w:ascii="Arial" w:hAnsi="Arial" w:cs="Arial"/>
          <w:bCs/>
          <w:sz w:val="24"/>
          <w:szCs w:val="24"/>
        </w:rPr>
        <w:t>]</w:t>
      </w:r>
      <w:r w:rsidR="00A75421" w:rsidRPr="00A75421">
        <w:rPr>
          <w:rFonts w:ascii="Arial" w:hAnsi="Arial" w:cs="Arial"/>
          <w:snapToGrid w:val="0"/>
          <w:sz w:val="24"/>
          <w:szCs w:val="24"/>
        </w:rPr>
        <w:t xml:space="preserve"> </w:t>
      </w:r>
      <w:r w:rsidRPr="00A75421">
        <w:rPr>
          <w:rFonts w:ascii="Arial" w:hAnsi="Arial" w:cs="Arial"/>
          <w:snapToGrid w:val="0"/>
          <w:sz w:val="24"/>
          <w:szCs w:val="24"/>
        </w:rPr>
        <w:t>nebo výsledků za stanovenou jednotku času</w:t>
      </w:r>
      <w:r w:rsidRPr="00A75421">
        <w:rPr>
          <w:rFonts w:ascii="Arial" w:hAnsi="Arial" w:cs="Arial"/>
          <w:snapToGrid w:val="0"/>
          <w:sz w:val="24"/>
          <w:szCs w:val="24"/>
        </w:rPr>
        <w:tab/>
      </w:r>
      <w:r w:rsidRPr="00354828">
        <w:rPr>
          <w:rFonts w:ascii="Arial" w:hAnsi="Arial" w:cs="Arial"/>
          <w:snapToGrid w:val="0"/>
        </w:rPr>
        <w:br/>
      </w:r>
      <w:r w:rsidRPr="00354828">
        <w:rPr>
          <w:rFonts w:ascii="Arial" w:hAnsi="Arial" w:cs="Arial"/>
          <w:bCs/>
        </w:rPr>
        <w:t>[</w:t>
      </w:r>
      <w:r w:rsidRPr="00354828">
        <w:rPr>
          <w:rFonts w:ascii="Arial" w:hAnsi="Arial" w:cs="Arial"/>
          <w:snapToGrid w:val="0"/>
        </w:rPr>
        <w:t xml:space="preserve">3.6.1.5 </w:t>
      </w:r>
      <w:r w:rsidRPr="00354828">
        <w:rPr>
          <w:rFonts w:ascii="Arial" w:hAnsi="Arial" w:cs="Arial"/>
          <w:bCs/>
        </w:rPr>
        <w:t>-</w:t>
      </w:r>
      <w:r w:rsidRPr="00354828">
        <w:rPr>
          <w:rFonts w:ascii="Arial" w:hAnsi="Arial" w:cs="Arial"/>
        </w:rPr>
        <w:t>ISO GUIDE 73:2009</w:t>
      </w:r>
      <w:r w:rsidRPr="00354828">
        <w:rPr>
          <w:rFonts w:ascii="Arial" w:hAnsi="Arial" w:cs="Arial"/>
          <w:bCs/>
        </w:rPr>
        <w:t>]</w:t>
      </w:r>
    </w:p>
    <w:p w:rsidR="00354828" w:rsidRDefault="00354828" w:rsidP="007D030B">
      <w:pPr>
        <w:autoSpaceDE w:val="0"/>
        <w:autoSpaceDN w:val="0"/>
        <w:adjustRightInd w:val="0"/>
        <w:spacing w:before="120" w:after="120"/>
        <w:jc w:val="both"/>
        <w:rPr>
          <w:rFonts w:ascii="Arial" w:eastAsia="MS Mincho" w:hAnsi="Arial" w:cs="Arial"/>
        </w:rPr>
      </w:pPr>
      <w:r w:rsidRPr="00354828">
        <w:rPr>
          <w:rFonts w:ascii="Arial" w:hAnsi="Arial" w:cs="Arial"/>
        </w:rPr>
        <w:t>POZNÁMKA</w:t>
      </w:r>
      <w:r w:rsidRPr="00354828">
        <w:rPr>
          <w:rFonts w:ascii="Arial" w:eastAsia="MS Mincho" w:cs="Arial"/>
        </w:rPr>
        <w:t> </w:t>
      </w:r>
      <w:r w:rsidRPr="00354828">
        <w:rPr>
          <w:rFonts w:ascii="Arial" w:eastAsia="MS Mincho" w:hAnsi="Arial" w:cs="Arial"/>
        </w:rPr>
        <w:t xml:space="preserve">Četnost lze použít pro </w:t>
      </w:r>
      <w:r w:rsidRPr="00354828">
        <w:rPr>
          <w:rFonts w:ascii="Arial" w:eastAsia="MS Mincho" w:hAnsi="Arial" w:cs="Arial"/>
          <w:b/>
        </w:rPr>
        <w:t>události</w:t>
      </w:r>
      <w:r w:rsidRPr="00354828">
        <w:rPr>
          <w:rFonts w:ascii="Arial" w:eastAsia="MS Mincho" w:hAnsi="Arial" w:cs="Arial"/>
        </w:rPr>
        <w:t xml:space="preserve"> </w:t>
      </w:r>
      <w:r w:rsidR="00A75421" w:rsidRPr="00A75421">
        <w:rPr>
          <w:rFonts w:ascii="Arial" w:hAnsi="Arial" w:cs="Arial"/>
          <w:bCs/>
        </w:rPr>
        <w:t>[27</w:t>
      </w:r>
      <w:r w:rsidR="00A75421" w:rsidRPr="00A75421">
        <w:rPr>
          <w:rFonts w:ascii="Arial" w:hAnsi="Arial" w:cs="Arial"/>
          <w:bCs/>
          <w:vertAlign w:val="superscript"/>
        </w:rPr>
        <w:t>článek </w:t>
      </w:r>
      <w:r w:rsidR="00A75421" w:rsidRPr="00A75421">
        <w:rPr>
          <w:rFonts w:ascii="Arial" w:hAnsi="Arial" w:cs="Arial"/>
          <w:snapToGrid w:val="0"/>
          <w:vertAlign w:val="superscript"/>
        </w:rPr>
        <w:t>3.5.1.3</w:t>
      </w:r>
      <w:r w:rsidR="00A75421" w:rsidRPr="00A75421">
        <w:rPr>
          <w:rFonts w:ascii="Arial" w:hAnsi="Arial" w:cs="Arial"/>
          <w:bCs/>
        </w:rPr>
        <w:t>]</w:t>
      </w:r>
      <w:r w:rsidRPr="00354828">
        <w:rPr>
          <w:rFonts w:ascii="Arial" w:eastAsia="MS Mincho" w:hAnsi="Arial" w:cs="Arial"/>
        </w:rPr>
        <w:t xml:space="preserve">, které se staly, nebo pro potenciální budoucí události, kde ji lze použít jako měřítko </w:t>
      </w:r>
      <w:r w:rsidRPr="00354828">
        <w:rPr>
          <w:rFonts w:ascii="Arial" w:eastAsia="MS Mincho" w:hAnsi="Arial" w:cs="Arial"/>
          <w:b/>
          <w:bCs/>
        </w:rPr>
        <w:t>možnosti výskytu</w:t>
      </w:r>
      <w:r>
        <w:rPr>
          <w:rFonts w:ascii="Arial" w:eastAsia="MS Mincho" w:hAnsi="Arial" w:cs="Arial"/>
        </w:rPr>
        <w:t xml:space="preserve"> </w:t>
      </w:r>
      <w:r w:rsidR="00A75421" w:rsidRPr="00A75421">
        <w:rPr>
          <w:rFonts w:ascii="Arial" w:hAnsi="Arial" w:cs="Arial"/>
          <w:bCs/>
          <w:sz w:val="24"/>
          <w:szCs w:val="24"/>
        </w:rPr>
        <w:t>[27</w:t>
      </w:r>
      <w:r w:rsidR="00A75421" w:rsidRPr="00A75421">
        <w:rPr>
          <w:rFonts w:ascii="Arial" w:hAnsi="Arial" w:cs="Arial"/>
          <w:bCs/>
          <w:sz w:val="24"/>
          <w:szCs w:val="24"/>
          <w:vertAlign w:val="superscript"/>
        </w:rPr>
        <w:t>článek </w:t>
      </w:r>
      <w:r w:rsidR="00A75421" w:rsidRPr="00A75421">
        <w:rPr>
          <w:rFonts w:ascii="Arial" w:hAnsi="Arial" w:cs="Arial"/>
          <w:snapToGrid w:val="0"/>
          <w:sz w:val="24"/>
          <w:szCs w:val="24"/>
          <w:vertAlign w:val="superscript"/>
        </w:rPr>
        <w:t>3.6.1.</w:t>
      </w:r>
      <w:r w:rsidR="00A75421">
        <w:rPr>
          <w:rFonts w:ascii="Arial" w:hAnsi="Arial" w:cs="Arial"/>
          <w:snapToGrid w:val="0"/>
          <w:sz w:val="24"/>
          <w:szCs w:val="24"/>
          <w:vertAlign w:val="superscript"/>
        </w:rPr>
        <w:t>1</w:t>
      </w:r>
      <w:r w:rsidR="00A75421" w:rsidRPr="00A75421">
        <w:rPr>
          <w:rFonts w:ascii="Arial" w:hAnsi="Arial" w:cs="Arial"/>
          <w:bCs/>
          <w:sz w:val="24"/>
          <w:szCs w:val="24"/>
        </w:rPr>
        <w:t>]</w:t>
      </w:r>
      <w:r w:rsidR="00A75421">
        <w:rPr>
          <w:rFonts w:ascii="Arial" w:eastAsia="MS Mincho" w:hAnsi="Arial" w:cs="Arial"/>
        </w:rPr>
        <w:t xml:space="preserve"> </w:t>
      </w:r>
      <w:r w:rsidRPr="00354828">
        <w:rPr>
          <w:rFonts w:ascii="Arial" w:eastAsia="MS Mincho" w:hAnsi="Arial" w:cs="Arial"/>
          <w:b/>
          <w:bCs/>
        </w:rPr>
        <w:t>pravděpodobnosti</w:t>
      </w:r>
      <w:r w:rsidRPr="00354828">
        <w:rPr>
          <w:rFonts w:ascii="Arial" w:eastAsia="MS Mincho" w:hAnsi="Arial" w:cs="Arial"/>
        </w:rPr>
        <w:t xml:space="preserve"> </w:t>
      </w:r>
      <w:r w:rsidR="00A75421" w:rsidRPr="00A75421">
        <w:rPr>
          <w:rFonts w:ascii="Arial" w:hAnsi="Arial" w:cs="Arial"/>
          <w:bCs/>
        </w:rPr>
        <w:t>[27</w:t>
      </w:r>
      <w:r w:rsidR="00A75421" w:rsidRPr="00A75421">
        <w:rPr>
          <w:rFonts w:ascii="Arial" w:hAnsi="Arial" w:cs="Arial"/>
          <w:bCs/>
          <w:vertAlign w:val="superscript"/>
        </w:rPr>
        <w:t>článek </w:t>
      </w:r>
      <w:r w:rsidR="00A75421" w:rsidRPr="00A75421">
        <w:rPr>
          <w:rFonts w:ascii="Arial" w:hAnsi="Arial" w:cs="Arial"/>
          <w:snapToGrid w:val="0"/>
          <w:vertAlign w:val="superscript"/>
        </w:rPr>
        <w:t>3.6.1.3</w:t>
      </w:r>
      <w:r w:rsidR="00A75421" w:rsidRPr="00A75421">
        <w:rPr>
          <w:rFonts w:ascii="Arial" w:hAnsi="Arial" w:cs="Arial"/>
          <w:bCs/>
        </w:rPr>
        <w:t>]</w:t>
      </w:r>
      <w:r w:rsidRPr="00A75421">
        <w:rPr>
          <w:rFonts w:ascii="Arial" w:eastAsia="MS Mincho" w:hAnsi="Arial" w:cs="Arial"/>
        </w:rPr>
        <w:t>.</w:t>
      </w:r>
    </w:p>
    <w:p w:rsidR="00354828" w:rsidRDefault="00354828" w:rsidP="007D030B">
      <w:pPr>
        <w:autoSpaceDE w:val="0"/>
        <w:autoSpaceDN w:val="0"/>
        <w:adjustRightInd w:val="0"/>
        <w:spacing w:before="120" w:after="120"/>
        <w:jc w:val="both"/>
        <w:rPr>
          <w:rFonts w:ascii="Arial" w:eastAsia="MS Mincho" w:hAnsi="Arial" w:cs="Arial"/>
          <w:sz w:val="24"/>
          <w:szCs w:val="24"/>
        </w:rPr>
      </w:pPr>
      <w:r w:rsidRPr="00354828">
        <w:rPr>
          <w:rFonts w:ascii="Arial" w:eastAsia="MS Mincho" w:hAnsi="Arial" w:cs="Arial"/>
          <w:sz w:val="24"/>
          <w:szCs w:val="24"/>
        </w:rPr>
        <w:t>S</w:t>
      </w:r>
      <w:r>
        <w:rPr>
          <w:rFonts w:ascii="Arial" w:eastAsia="MS Mincho" w:hAnsi="Arial" w:cs="Arial"/>
          <w:sz w:val="24"/>
          <w:szCs w:val="24"/>
        </w:rPr>
        <w:t xml:space="preserve"> přihlédnutím k výše uvedeným definicím termínů je možné vytvořit základní scénář pro </w:t>
      </w:r>
      <w:r w:rsidRPr="00354828">
        <w:rPr>
          <w:rFonts w:ascii="Arial" w:eastAsia="MS Mincho" w:hAnsi="Arial" w:cs="Arial"/>
          <w:b/>
          <w:sz w:val="24"/>
          <w:szCs w:val="24"/>
        </w:rPr>
        <w:t>management rizika</w:t>
      </w:r>
      <w:r>
        <w:rPr>
          <w:rFonts w:ascii="Arial" w:eastAsia="MS Mincho" w:hAnsi="Arial" w:cs="Arial"/>
          <w:sz w:val="24"/>
          <w:szCs w:val="24"/>
        </w:rPr>
        <w:t xml:space="preserve"> </w:t>
      </w:r>
    </w:p>
    <w:p w:rsidR="006A149E" w:rsidRDefault="00354828" w:rsidP="007D030B">
      <w:pPr>
        <w:autoSpaceDE w:val="0"/>
        <w:autoSpaceDN w:val="0"/>
        <w:adjustRightInd w:val="0"/>
        <w:spacing w:before="120" w:after="120"/>
        <w:jc w:val="both"/>
        <w:rPr>
          <w:rFonts w:ascii="Arial" w:hAnsi="Arial" w:cs="Arial"/>
          <w:bCs/>
        </w:rPr>
      </w:pPr>
      <w:r w:rsidRPr="006A149E">
        <w:rPr>
          <w:rFonts w:ascii="Arial" w:hAnsi="Arial" w:cs="Arial"/>
          <w:b/>
          <w:snapToGrid w:val="0"/>
          <w:sz w:val="24"/>
          <w:szCs w:val="24"/>
        </w:rPr>
        <w:t>management rizika</w:t>
      </w:r>
      <w:r w:rsidR="00A75421">
        <w:rPr>
          <w:rFonts w:ascii="Arial" w:hAnsi="Arial" w:cs="Arial"/>
          <w:b/>
          <w:snapToGrid w:val="0"/>
          <w:sz w:val="24"/>
          <w:szCs w:val="24"/>
        </w:rPr>
        <w:t> </w:t>
      </w:r>
      <w:r w:rsidR="00A75421" w:rsidRPr="00A75421">
        <w:rPr>
          <w:rFonts w:ascii="Arial" w:hAnsi="Arial" w:cs="Arial"/>
          <w:bCs/>
          <w:sz w:val="24"/>
          <w:szCs w:val="24"/>
        </w:rPr>
        <w:t>[27</w:t>
      </w:r>
      <w:r w:rsidR="00A75421" w:rsidRPr="00A75421">
        <w:rPr>
          <w:rFonts w:ascii="Arial" w:hAnsi="Arial" w:cs="Arial"/>
          <w:bCs/>
          <w:sz w:val="24"/>
          <w:szCs w:val="24"/>
          <w:vertAlign w:val="superscript"/>
        </w:rPr>
        <w:t>článek </w:t>
      </w:r>
      <w:r w:rsidR="00A75421" w:rsidRPr="00A75421">
        <w:rPr>
          <w:rFonts w:ascii="Arial" w:hAnsi="Arial" w:cs="Arial"/>
          <w:snapToGrid w:val="0"/>
          <w:sz w:val="24"/>
          <w:szCs w:val="24"/>
          <w:vertAlign w:val="superscript"/>
        </w:rPr>
        <w:t>3.1</w:t>
      </w:r>
      <w:r w:rsidR="00A75421" w:rsidRPr="00A75421">
        <w:rPr>
          <w:rFonts w:ascii="Arial" w:hAnsi="Arial" w:cs="Arial"/>
          <w:bCs/>
          <w:sz w:val="24"/>
          <w:szCs w:val="24"/>
        </w:rPr>
        <w:t>]</w:t>
      </w:r>
      <w:r>
        <w:rPr>
          <w:snapToGrid w:val="0"/>
        </w:rPr>
        <w:tab/>
      </w:r>
      <w:r>
        <w:rPr>
          <w:snapToGrid w:val="0"/>
        </w:rPr>
        <w:br/>
      </w:r>
      <w:r w:rsidRPr="006A149E">
        <w:rPr>
          <w:rFonts w:ascii="Arial" w:hAnsi="Arial" w:cs="Arial"/>
          <w:sz w:val="24"/>
          <w:szCs w:val="24"/>
        </w:rPr>
        <w:t xml:space="preserve">koordinované činnosti </w:t>
      </w:r>
      <w:r w:rsidRPr="006A149E">
        <w:rPr>
          <w:rFonts w:ascii="Arial" w:hAnsi="Arial" w:cs="Arial"/>
          <w:sz w:val="24"/>
          <w:szCs w:val="24"/>
          <w:u w:val="single"/>
        </w:rPr>
        <w:t>k vedení a řízení organizace</w:t>
      </w:r>
      <w:r w:rsidRPr="006A149E">
        <w:rPr>
          <w:rFonts w:ascii="Arial" w:hAnsi="Arial" w:cs="Arial"/>
          <w:sz w:val="24"/>
          <w:szCs w:val="24"/>
        </w:rPr>
        <w:t xml:space="preserve"> s ohledem na </w:t>
      </w:r>
      <w:r w:rsidRPr="006A149E">
        <w:rPr>
          <w:rFonts w:ascii="Arial" w:hAnsi="Arial" w:cs="Arial"/>
          <w:b/>
          <w:sz w:val="24"/>
          <w:szCs w:val="24"/>
        </w:rPr>
        <w:t>rizika</w:t>
      </w:r>
      <w:r w:rsidRPr="006A149E">
        <w:rPr>
          <w:rFonts w:ascii="Arial" w:hAnsi="Arial" w:cs="Arial"/>
          <w:sz w:val="24"/>
          <w:szCs w:val="24"/>
        </w:rPr>
        <w:t xml:space="preserve"> </w:t>
      </w:r>
      <w:r w:rsidR="00A75421" w:rsidRPr="00A75421">
        <w:rPr>
          <w:rFonts w:ascii="Arial" w:hAnsi="Arial" w:cs="Arial"/>
          <w:bCs/>
          <w:sz w:val="24"/>
          <w:szCs w:val="24"/>
        </w:rPr>
        <w:t>[27</w:t>
      </w:r>
      <w:r w:rsidR="00A75421" w:rsidRPr="00A75421">
        <w:rPr>
          <w:rFonts w:ascii="Arial" w:hAnsi="Arial" w:cs="Arial"/>
          <w:bCs/>
          <w:sz w:val="24"/>
          <w:szCs w:val="24"/>
          <w:vertAlign w:val="superscript"/>
        </w:rPr>
        <w:t>článek </w:t>
      </w:r>
      <w:r w:rsidR="00A75421">
        <w:rPr>
          <w:rFonts w:ascii="Arial" w:hAnsi="Arial" w:cs="Arial"/>
          <w:snapToGrid w:val="0"/>
          <w:sz w:val="24"/>
          <w:szCs w:val="24"/>
          <w:vertAlign w:val="superscript"/>
        </w:rPr>
        <w:t>1.1</w:t>
      </w:r>
      <w:r w:rsidR="00A75421" w:rsidRPr="00A75421">
        <w:rPr>
          <w:rFonts w:ascii="Arial" w:hAnsi="Arial" w:cs="Arial"/>
          <w:bCs/>
          <w:sz w:val="24"/>
          <w:szCs w:val="24"/>
        </w:rPr>
        <w:t>]</w:t>
      </w:r>
      <w:r w:rsidR="00A75421">
        <w:rPr>
          <w:rFonts w:ascii="Arial" w:hAnsi="Arial" w:cs="Arial"/>
          <w:sz w:val="24"/>
          <w:szCs w:val="24"/>
        </w:rPr>
        <w:t>.</w:t>
      </w:r>
      <w:r w:rsidRPr="006A149E">
        <w:rPr>
          <w:rFonts w:ascii="Arial" w:hAnsi="Arial" w:cs="Arial"/>
          <w:sz w:val="24"/>
          <w:szCs w:val="24"/>
        </w:rPr>
        <w:tab/>
      </w:r>
      <w:r w:rsidR="006A149E" w:rsidRPr="006A149E">
        <w:rPr>
          <w:rFonts w:ascii="Arial" w:hAnsi="Arial" w:cs="Arial"/>
          <w:sz w:val="24"/>
          <w:szCs w:val="24"/>
        </w:rPr>
        <w:br/>
      </w:r>
      <w:r w:rsidR="006A149E" w:rsidRPr="00A75421">
        <w:rPr>
          <w:rFonts w:ascii="Arial" w:hAnsi="Arial" w:cs="Arial"/>
          <w:bCs/>
        </w:rPr>
        <w:t>[</w:t>
      </w:r>
      <w:r w:rsidR="006A149E" w:rsidRPr="00A75421">
        <w:rPr>
          <w:rFonts w:ascii="Arial" w:hAnsi="Arial" w:cs="Arial"/>
          <w:snapToGrid w:val="0"/>
        </w:rPr>
        <w:t xml:space="preserve">3.1 </w:t>
      </w:r>
      <w:r w:rsidR="006A149E" w:rsidRPr="00A75421">
        <w:rPr>
          <w:rFonts w:ascii="Arial" w:hAnsi="Arial" w:cs="Arial"/>
          <w:bCs/>
        </w:rPr>
        <w:t>-</w:t>
      </w:r>
      <w:r w:rsidR="006A149E" w:rsidRPr="00A75421">
        <w:rPr>
          <w:rFonts w:ascii="Arial" w:hAnsi="Arial" w:cs="Arial"/>
        </w:rPr>
        <w:t>ISO GUIDE 73:2009</w:t>
      </w:r>
      <w:r w:rsidR="006A149E" w:rsidRPr="00A75421">
        <w:rPr>
          <w:rFonts w:ascii="Arial" w:hAnsi="Arial" w:cs="Arial"/>
          <w:bCs/>
        </w:rPr>
        <w:t>]</w:t>
      </w:r>
    </w:p>
    <w:p w:rsidR="00354828" w:rsidRPr="0079173C" w:rsidRDefault="006A149E" w:rsidP="006A149E">
      <w:pPr>
        <w:autoSpaceDE w:val="0"/>
        <w:autoSpaceDN w:val="0"/>
        <w:adjustRightInd w:val="0"/>
        <w:jc w:val="both"/>
        <w:rPr>
          <w:rFonts w:ascii="Arial,Bold" w:hAnsi="Arial,Bold" w:cs="Arial,Bold"/>
          <w:b/>
          <w:bCs/>
          <w:sz w:val="24"/>
          <w:szCs w:val="24"/>
        </w:rPr>
      </w:pPr>
      <w:r w:rsidRPr="006A149E">
        <w:rPr>
          <w:rFonts w:ascii="Arial" w:hAnsi="Arial" w:cs="Arial"/>
          <w:bCs/>
          <w:sz w:val="24"/>
          <w:szCs w:val="24"/>
        </w:rPr>
        <w:t xml:space="preserve">Z pohledu strojního zařízení </w:t>
      </w:r>
      <w:r w:rsidR="00DA52DB">
        <w:rPr>
          <w:rFonts w:ascii="Arial" w:hAnsi="Arial" w:cs="Arial"/>
          <w:bCs/>
          <w:sz w:val="24"/>
          <w:szCs w:val="24"/>
        </w:rPr>
        <w:t>je oprávněná</w:t>
      </w:r>
      <w:r w:rsidRPr="006A149E">
        <w:rPr>
          <w:rFonts w:ascii="Arial" w:hAnsi="Arial" w:cs="Arial"/>
          <w:bCs/>
          <w:sz w:val="24"/>
          <w:szCs w:val="24"/>
        </w:rPr>
        <w:t xml:space="preserve"> otázka</w:t>
      </w:r>
      <w:r w:rsidR="00DA52DB">
        <w:rPr>
          <w:rFonts w:ascii="Arial" w:hAnsi="Arial" w:cs="Arial"/>
          <w:bCs/>
          <w:sz w:val="24"/>
          <w:szCs w:val="24"/>
        </w:rPr>
        <w:t>;</w:t>
      </w:r>
      <w:r w:rsidRPr="006A149E">
        <w:rPr>
          <w:rFonts w:ascii="Arial" w:hAnsi="Arial" w:cs="Arial"/>
          <w:bCs/>
          <w:sz w:val="24"/>
          <w:szCs w:val="24"/>
        </w:rPr>
        <w:t xml:space="preserve"> proč je v defin</w:t>
      </w:r>
      <w:r w:rsidR="00DA52DB">
        <w:rPr>
          <w:rFonts w:ascii="Arial" w:hAnsi="Arial" w:cs="Arial"/>
          <w:bCs/>
          <w:sz w:val="24"/>
          <w:szCs w:val="24"/>
        </w:rPr>
        <w:t xml:space="preserve">ici managementu rizika uvedeno </w:t>
      </w:r>
      <w:r w:rsidRPr="006A149E">
        <w:rPr>
          <w:rFonts w:ascii="Arial" w:hAnsi="Arial" w:cs="Arial"/>
          <w:bCs/>
          <w:sz w:val="24"/>
          <w:szCs w:val="24"/>
        </w:rPr>
        <w:t>„vedení a řízení organizace“.</w:t>
      </w:r>
      <w:r w:rsidR="00DA52DB">
        <w:rPr>
          <w:rFonts w:ascii="Arial" w:hAnsi="Arial" w:cs="Arial"/>
          <w:bCs/>
          <w:sz w:val="24"/>
          <w:szCs w:val="24"/>
        </w:rPr>
        <w:t>?</w:t>
      </w:r>
      <w:r w:rsidRPr="006A149E">
        <w:rPr>
          <w:rFonts w:ascii="Arial" w:hAnsi="Arial" w:cs="Arial"/>
          <w:bCs/>
          <w:sz w:val="24"/>
          <w:szCs w:val="24"/>
        </w:rPr>
        <w:t xml:space="preserve"> Důvodem je, že proces probíhající </w:t>
      </w:r>
      <w:r w:rsidR="00DA52DB">
        <w:rPr>
          <w:rFonts w:ascii="Arial" w:hAnsi="Arial" w:cs="Arial"/>
          <w:bCs/>
          <w:sz w:val="24"/>
          <w:szCs w:val="24"/>
        </w:rPr>
        <w:br/>
      </w:r>
      <w:r w:rsidRPr="006A149E">
        <w:rPr>
          <w:rFonts w:ascii="Arial" w:hAnsi="Arial" w:cs="Arial"/>
          <w:bCs/>
          <w:sz w:val="24"/>
          <w:szCs w:val="24"/>
        </w:rPr>
        <w:t>v organizaci je realizován v</w:t>
      </w:r>
      <w:r w:rsidR="00DA52DB">
        <w:rPr>
          <w:rFonts w:ascii="Arial" w:hAnsi="Arial" w:cs="Arial"/>
          <w:bCs/>
          <w:sz w:val="24"/>
          <w:szCs w:val="24"/>
        </w:rPr>
        <w:t> </w:t>
      </w:r>
      <w:r w:rsidRPr="006A149E">
        <w:rPr>
          <w:rFonts w:ascii="Arial" w:hAnsi="Arial" w:cs="Arial"/>
          <w:bCs/>
          <w:sz w:val="24"/>
          <w:szCs w:val="24"/>
        </w:rPr>
        <w:t>systému</w:t>
      </w:r>
      <w:r w:rsidR="00DA52DB">
        <w:rPr>
          <w:rFonts w:ascii="Arial" w:hAnsi="Arial" w:cs="Arial"/>
          <w:bCs/>
          <w:sz w:val="24"/>
          <w:szCs w:val="24"/>
        </w:rPr>
        <w:t>,</w:t>
      </w:r>
      <w:r w:rsidRPr="006A149E">
        <w:rPr>
          <w:rFonts w:ascii="Arial" w:hAnsi="Arial" w:cs="Arial"/>
          <w:bCs/>
          <w:sz w:val="24"/>
          <w:szCs w:val="24"/>
        </w:rPr>
        <w:t xml:space="preserve"> což je</w:t>
      </w:r>
      <w:r w:rsidR="00DA52DB">
        <w:rPr>
          <w:rFonts w:ascii="Arial" w:hAnsi="Arial" w:cs="Arial"/>
          <w:bCs/>
          <w:sz w:val="24"/>
          <w:szCs w:val="24"/>
        </w:rPr>
        <w:t xml:space="preserve"> </w:t>
      </w:r>
      <w:r w:rsidRPr="006A149E">
        <w:rPr>
          <w:rFonts w:ascii="Arial" w:hAnsi="Arial" w:cs="Arial"/>
          <w:sz w:val="24"/>
          <w:szCs w:val="24"/>
        </w:rPr>
        <w:t>soubor vzájemně souvisejících nebo vzájemně působících prvků</w:t>
      </w:r>
      <w:r w:rsidR="00DA52DB">
        <w:rPr>
          <w:rFonts w:ascii="Arial" w:hAnsi="Arial" w:cs="Arial"/>
          <w:sz w:val="24"/>
          <w:szCs w:val="24"/>
        </w:rPr>
        <w:t>,</w:t>
      </w:r>
      <w:r>
        <w:rPr>
          <w:rFonts w:ascii="Arial" w:hAnsi="Arial" w:cs="Arial"/>
          <w:sz w:val="24"/>
          <w:szCs w:val="24"/>
        </w:rPr>
        <w:t xml:space="preserve"> </w:t>
      </w:r>
      <w:r w:rsidR="00DA52DB">
        <w:rPr>
          <w:rFonts w:ascii="Arial" w:hAnsi="Arial" w:cs="Arial"/>
          <w:sz w:val="24"/>
          <w:szCs w:val="24"/>
        </w:rPr>
        <w:t xml:space="preserve">mezi něž je možno zařadit </w:t>
      </w:r>
      <w:r>
        <w:rPr>
          <w:rFonts w:ascii="Arial" w:hAnsi="Arial" w:cs="Arial"/>
          <w:sz w:val="24"/>
          <w:szCs w:val="24"/>
        </w:rPr>
        <w:t xml:space="preserve">i strojních zařízení. Proto </w:t>
      </w:r>
      <w:r w:rsidRPr="0079173C">
        <w:rPr>
          <w:rFonts w:ascii="Arial" w:hAnsi="Arial" w:cs="Arial"/>
          <w:sz w:val="24"/>
          <w:szCs w:val="24"/>
        </w:rPr>
        <w:t xml:space="preserve">s rizikem </w:t>
      </w:r>
      <w:r w:rsidR="00DA52DB" w:rsidRPr="0079173C">
        <w:rPr>
          <w:rFonts w:ascii="Arial" w:hAnsi="Arial" w:cs="Arial"/>
          <w:sz w:val="24"/>
          <w:szCs w:val="24"/>
        </w:rPr>
        <w:t xml:space="preserve">úzce související odstranění nebezpečí, strojního zařízení, tedy jeho bezpečnost jakožto předpokládaný cíl plně odpovídá nejen definici rizika, ale i </w:t>
      </w:r>
      <w:r w:rsidR="0079173C" w:rsidRPr="0079173C">
        <w:rPr>
          <w:rFonts w:ascii="Arial" w:hAnsi="Arial" w:cs="Arial"/>
          <w:sz w:val="24"/>
          <w:szCs w:val="24"/>
        </w:rPr>
        <w:t xml:space="preserve">technickým </w:t>
      </w:r>
      <w:r w:rsidR="00DA52DB" w:rsidRPr="0079173C">
        <w:rPr>
          <w:rFonts w:ascii="Arial" w:hAnsi="Arial" w:cs="Arial"/>
          <w:sz w:val="24"/>
          <w:szCs w:val="24"/>
        </w:rPr>
        <w:t xml:space="preserve">požadavkům </w:t>
      </w:r>
      <w:r w:rsidR="0079173C" w:rsidRPr="0079173C">
        <w:rPr>
          <w:rFonts w:ascii="Arial" w:hAnsi="Arial" w:cs="Arial"/>
          <w:sz w:val="24"/>
          <w:szCs w:val="24"/>
        </w:rPr>
        <w:t>na</w:t>
      </w:r>
      <w:r w:rsidR="0079173C" w:rsidRPr="0079173C">
        <w:rPr>
          <w:rFonts w:ascii="Arial" w:hAnsi="Arial" w:cs="Arial"/>
          <w:b/>
          <w:sz w:val="24"/>
          <w:szCs w:val="24"/>
        </w:rPr>
        <w:t xml:space="preserve"> </w:t>
      </w:r>
      <w:r w:rsidR="0079173C" w:rsidRPr="0079173C">
        <w:rPr>
          <w:rStyle w:val="Siln"/>
          <w:rFonts w:ascii="Arial" w:hAnsi="Arial" w:cs="Arial"/>
          <w:b w:val="0"/>
          <w:sz w:val="24"/>
          <w:szCs w:val="24"/>
        </w:rPr>
        <w:t xml:space="preserve">strojní zařízení, které jsou uvedeny </w:t>
      </w:r>
      <w:r w:rsidR="0079173C" w:rsidRPr="0079173C">
        <w:rPr>
          <w:rFonts w:ascii="Arial" w:hAnsi="Arial" w:cs="Arial"/>
          <w:sz w:val="24"/>
          <w:szCs w:val="24"/>
        </w:rPr>
        <w:t>Směrnici</w:t>
      </w:r>
      <w:r w:rsidR="0079173C" w:rsidRPr="0079173C">
        <w:rPr>
          <w:rStyle w:val="Siln"/>
          <w:rFonts w:ascii="Arial" w:hAnsi="Arial" w:cs="Arial"/>
          <w:sz w:val="24"/>
          <w:szCs w:val="24"/>
        </w:rPr>
        <w:t xml:space="preserve"> </w:t>
      </w:r>
      <w:r w:rsidR="0079173C" w:rsidRPr="0079173C">
        <w:rPr>
          <w:rFonts w:ascii="Arial" w:hAnsi="Arial" w:cs="Arial"/>
          <w:sz w:val="24"/>
          <w:szCs w:val="24"/>
        </w:rPr>
        <w:t>2006/42/ES</w:t>
      </w:r>
      <w:r w:rsidR="0079173C" w:rsidRPr="0079173C">
        <w:rPr>
          <w:rFonts w:ascii="Arial" w:hAnsi="Arial" w:cs="Arial"/>
          <w:b/>
          <w:sz w:val="24"/>
          <w:szCs w:val="24"/>
        </w:rPr>
        <w:t>.</w:t>
      </w:r>
      <w:r w:rsidR="00DA52DB" w:rsidRPr="0079173C">
        <w:rPr>
          <w:rFonts w:ascii="Arial" w:hAnsi="Arial" w:cs="Arial"/>
          <w:b/>
          <w:sz w:val="24"/>
          <w:szCs w:val="24"/>
        </w:rPr>
        <w:t xml:space="preserve"> </w:t>
      </w:r>
    </w:p>
    <w:p w:rsidR="0079173C" w:rsidRDefault="0079173C" w:rsidP="0079173C">
      <w:pPr>
        <w:autoSpaceDE w:val="0"/>
        <w:autoSpaceDN w:val="0"/>
        <w:adjustRightInd w:val="0"/>
        <w:spacing w:before="120" w:after="120"/>
        <w:jc w:val="both"/>
        <w:rPr>
          <w:rFonts w:ascii="Arial" w:hAnsi="Arial" w:cs="Arial"/>
          <w:b/>
          <w:bCs/>
          <w:i/>
        </w:rPr>
      </w:pPr>
      <w:r w:rsidRPr="0079173C">
        <w:rPr>
          <w:rFonts w:ascii="Arial" w:hAnsi="Arial" w:cs="Arial"/>
          <w:bCs/>
        </w:rPr>
        <w:t>POZNÁMKA</w:t>
      </w:r>
      <w:r w:rsidRPr="0079173C">
        <w:rPr>
          <w:rFonts w:ascii="Arial" w:hAnsi="Arial" w:cs="Arial"/>
          <w:b/>
          <w:bCs/>
          <w:i/>
        </w:rPr>
        <w:t xml:space="preserve"> Podrobná uživatelská analýza problematiky rizika je uvedena v příloze II</w:t>
      </w:r>
      <w:r w:rsidR="0051582A">
        <w:rPr>
          <w:rFonts w:ascii="Arial" w:hAnsi="Arial" w:cs="Arial"/>
          <w:b/>
          <w:bCs/>
          <w:i/>
        </w:rPr>
        <w:t xml:space="preserve">. </w:t>
      </w:r>
      <w:r w:rsidRPr="0079173C">
        <w:rPr>
          <w:rFonts w:ascii="Arial" w:hAnsi="Arial" w:cs="Arial"/>
          <w:b/>
          <w:bCs/>
          <w:i/>
        </w:rPr>
        <w:t>té</w:t>
      </w:r>
      <w:r>
        <w:rPr>
          <w:rFonts w:ascii="Arial" w:hAnsi="Arial" w:cs="Arial"/>
          <w:b/>
          <w:bCs/>
          <w:i/>
        </w:rPr>
        <w:t xml:space="preserve">to </w:t>
      </w:r>
      <w:r w:rsidRPr="0079173C">
        <w:rPr>
          <w:rFonts w:ascii="Arial" w:hAnsi="Arial" w:cs="Arial"/>
          <w:b/>
          <w:bCs/>
          <w:i/>
        </w:rPr>
        <w:t>práce.</w:t>
      </w:r>
    </w:p>
    <w:p w:rsidR="00E54905" w:rsidRDefault="00E54905" w:rsidP="0079173C">
      <w:pPr>
        <w:autoSpaceDE w:val="0"/>
        <w:autoSpaceDN w:val="0"/>
        <w:adjustRightInd w:val="0"/>
        <w:spacing w:before="120" w:after="120"/>
        <w:jc w:val="both"/>
        <w:rPr>
          <w:rFonts w:ascii="Arial" w:hAnsi="Arial" w:cs="Arial"/>
          <w:bCs/>
          <w:sz w:val="24"/>
          <w:szCs w:val="24"/>
        </w:rPr>
      </w:pPr>
      <w:r w:rsidRPr="00E54905">
        <w:rPr>
          <w:rFonts w:ascii="Arial" w:hAnsi="Arial" w:cs="Arial"/>
          <w:bCs/>
          <w:sz w:val="24"/>
          <w:szCs w:val="24"/>
        </w:rPr>
        <w:t xml:space="preserve">Pokud </w:t>
      </w:r>
      <w:r>
        <w:rPr>
          <w:rFonts w:ascii="Arial" w:hAnsi="Arial" w:cs="Arial"/>
          <w:bCs/>
          <w:sz w:val="24"/>
          <w:szCs w:val="24"/>
        </w:rPr>
        <w:t xml:space="preserve">si projektant z předchozích termínů vytvořil názor co je riziko, analýza rizika </w:t>
      </w:r>
      <w:r w:rsidR="00BB3DD2">
        <w:rPr>
          <w:rFonts w:ascii="Arial" w:hAnsi="Arial" w:cs="Arial"/>
          <w:bCs/>
          <w:sz w:val="24"/>
          <w:szCs w:val="24"/>
        </w:rPr>
        <w:br/>
      </w:r>
      <w:r>
        <w:rPr>
          <w:rFonts w:ascii="Arial" w:hAnsi="Arial" w:cs="Arial"/>
          <w:bCs/>
          <w:sz w:val="24"/>
          <w:szCs w:val="24"/>
        </w:rPr>
        <w:t>a management rizika musí:</w:t>
      </w:r>
    </w:p>
    <w:p w:rsidR="00BB3DD2" w:rsidRDefault="00BB3DD2" w:rsidP="004F574D">
      <w:pPr>
        <w:numPr>
          <w:ilvl w:val="0"/>
          <w:numId w:val="25"/>
        </w:numPr>
        <w:autoSpaceDE w:val="0"/>
        <w:autoSpaceDN w:val="0"/>
        <w:adjustRightInd w:val="0"/>
        <w:spacing w:before="120" w:after="120"/>
        <w:ind w:left="714" w:hanging="357"/>
        <w:jc w:val="both"/>
        <w:rPr>
          <w:rFonts w:ascii="Arial" w:hAnsi="Arial" w:cs="Arial"/>
          <w:bCs/>
          <w:sz w:val="24"/>
          <w:szCs w:val="24"/>
        </w:rPr>
      </w:pPr>
      <w:r>
        <w:rPr>
          <w:rFonts w:ascii="Arial" w:hAnsi="Arial" w:cs="Arial"/>
          <w:bCs/>
          <w:sz w:val="24"/>
          <w:szCs w:val="24"/>
        </w:rPr>
        <w:t xml:space="preserve">ve </w:t>
      </w:r>
      <w:r w:rsidR="00E54905">
        <w:rPr>
          <w:rFonts w:ascii="Arial" w:hAnsi="Arial" w:cs="Arial"/>
          <w:bCs/>
          <w:sz w:val="24"/>
          <w:szCs w:val="24"/>
        </w:rPr>
        <w:t>Směrnici EU, která se vztahuje k</w:t>
      </w:r>
      <w:r>
        <w:rPr>
          <w:rFonts w:ascii="Arial" w:hAnsi="Arial" w:cs="Arial"/>
          <w:bCs/>
          <w:sz w:val="24"/>
          <w:szCs w:val="24"/>
        </w:rPr>
        <w:t xml:space="preserve"> řešené </w:t>
      </w:r>
      <w:r w:rsidR="00E54905">
        <w:rPr>
          <w:rFonts w:ascii="Arial" w:hAnsi="Arial" w:cs="Arial"/>
          <w:bCs/>
          <w:sz w:val="24"/>
          <w:szCs w:val="24"/>
        </w:rPr>
        <w:t>problematice</w:t>
      </w:r>
      <w:r>
        <w:rPr>
          <w:rFonts w:ascii="Arial" w:hAnsi="Arial" w:cs="Arial"/>
          <w:bCs/>
          <w:sz w:val="24"/>
          <w:szCs w:val="24"/>
        </w:rPr>
        <w:t xml:space="preserve"> nalézt články vztahující se k riziku; pokud se žádná Směrnice EU na řešenou problematiku nevztahuje, je nutné vyžít legislativní rámec vymezený bezpečností a ochranou zdraví při práci;</w:t>
      </w:r>
    </w:p>
    <w:p w:rsidR="002B126B" w:rsidRDefault="00BB3DD2" w:rsidP="004F574D">
      <w:pPr>
        <w:numPr>
          <w:ilvl w:val="0"/>
          <w:numId w:val="25"/>
        </w:numPr>
        <w:autoSpaceDE w:val="0"/>
        <w:autoSpaceDN w:val="0"/>
        <w:adjustRightInd w:val="0"/>
        <w:spacing w:before="120" w:after="120"/>
        <w:ind w:left="714" w:hanging="357"/>
        <w:jc w:val="both"/>
        <w:rPr>
          <w:rFonts w:ascii="Arial" w:hAnsi="Arial" w:cs="Arial"/>
          <w:bCs/>
          <w:sz w:val="24"/>
          <w:szCs w:val="24"/>
        </w:rPr>
      </w:pPr>
      <w:r>
        <w:rPr>
          <w:rFonts w:ascii="Arial" w:hAnsi="Arial" w:cs="Arial"/>
          <w:bCs/>
          <w:sz w:val="24"/>
          <w:szCs w:val="24"/>
        </w:rPr>
        <w:lastRenderedPageBreak/>
        <w:t>v příslušných harmoni</w:t>
      </w:r>
      <w:r w:rsidR="003C6421">
        <w:rPr>
          <w:rFonts w:ascii="Arial" w:hAnsi="Arial" w:cs="Arial"/>
          <w:bCs/>
          <w:sz w:val="24"/>
          <w:szCs w:val="24"/>
        </w:rPr>
        <w:t>zovaných případně určených norm</w:t>
      </w:r>
      <w:r>
        <w:rPr>
          <w:rFonts w:ascii="Arial" w:hAnsi="Arial" w:cs="Arial"/>
          <w:bCs/>
          <w:sz w:val="24"/>
          <w:szCs w:val="24"/>
        </w:rPr>
        <w:t>ách</w:t>
      </w:r>
      <w:r w:rsidR="003C6421">
        <w:rPr>
          <w:rStyle w:val="Znakapoznpodarou"/>
          <w:rFonts w:ascii="Arial" w:hAnsi="Arial" w:cs="Arial"/>
          <w:bCs/>
          <w:sz w:val="24"/>
          <w:szCs w:val="24"/>
        </w:rPr>
        <w:footnoteReference w:customMarkFollows="1" w:id="18"/>
        <w:t>**)</w:t>
      </w:r>
      <w:r>
        <w:rPr>
          <w:rFonts w:ascii="Arial" w:hAnsi="Arial" w:cs="Arial"/>
          <w:bCs/>
          <w:sz w:val="24"/>
          <w:szCs w:val="24"/>
        </w:rPr>
        <w:t xml:space="preserve"> </w:t>
      </w:r>
      <w:r w:rsidR="003C6421">
        <w:rPr>
          <w:rFonts w:ascii="Arial" w:hAnsi="Arial" w:cs="Arial"/>
          <w:bCs/>
          <w:sz w:val="24"/>
          <w:szCs w:val="24"/>
        </w:rPr>
        <w:t>nalézt vhodnou metodiku pro vypracování analýzy rizika (zde bych doporučil zejména</w:t>
      </w:r>
      <w:r w:rsidR="007C04AF">
        <w:rPr>
          <w:rFonts w:ascii="Arial" w:hAnsi="Arial" w:cs="Arial"/>
          <w:bCs/>
          <w:sz w:val="24"/>
          <w:szCs w:val="24"/>
        </w:rPr>
        <w:t xml:space="preserve"> </w:t>
      </w:r>
      <w:r w:rsidR="007C04AF">
        <w:rPr>
          <w:rFonts w:ascii="Arial" w:hAnsi="Arial" w:cs="Arial"/>
          <w:bCs/>
          <w:sz w:val="24"/>
          <w:szCs w:val="24"/>
        </w:rPr>
        <w:br/>
      </w:r>
      <w:r w:rsidR="007C04AF" w:rsidRPr="00902B3C">
        <w:rPr>
          <w:rFonts w:ascii="Arial" w:hAnsi="Arial" w:cs="Arial"/>
          <w:color w:val="2F2F2F"/>
          <w:sz w:val="24"/>
          <w:szCs w:val="24"/>
        </w:rPr>
        <w:t>ČSN EN ISO 14121-1:2008</w:t>
      </w:r>
      <w:r w:rsidR="007C04AF">
        <w:rPr>
          <w:rFonts w:ascii="Arial" w:hAnsi="Arial" w:cs="Arial"/>
          <w:color w:val="2F2F2F"/>
          <w:sz w:val="24"/>
          <w:szCs w:val="24"/>
        </w:rPr>
        <w:t>,</w:t>
      </w:r>
      <w:r w:rsidR="007C04AF" w:rsidRPr="007C04AF">
        <w:rPr>
          <w:rFonts w:ascii="Arial" w:hAnsi="Arial" w:cs="Arial"/>
          <w:color w:val="2F2F2F"/>
          <w:sz w:val="24"/>
          <w:szCs w:val="24"/>
        </w:rPr>
        <w:t xml:space="preserve"> ISO/TR 14121-2:2008</w:t>
      </w:r>
      <w:r w:rsidR="007C04AF">
        <w:rPr>
          <w:rFonts w:ascii="Arial" w:hAnsi="Arial" w:cs="Arial"/>
          <w:color w:val="2F2F2F"/>
          <w:sz w:val="24"/>
          <w:szCs w:val="24"/>
        </w:rPr>
        <w:t>,</w:t>
      </w:r>
      <w:r w:rsidR="007C04AF">
        <w:rPr>
          <w:rFonts w:ascii="Arial" w:hAnsi="Arial" w:cs="Arial"/>
          <w:bCs/>
          <w:sz w:val="24"/>
          <w:szCs w:val="24"/>
        </w:rPr>
        <w:t xml:space="preserve"> </w:t>
      </w:r>
      <w:r w:rsidR="007C04AF">
        <w:rPr>
          <w:rFonts w:ascii="Arial" w:hAnsi="Arial" w:cs="Arial"/>
          <w:sz w:val="24"/>
          <w:szCs w:val="24"/>
        </w:rPr>
        <w:t>ISO/IEC 31010</w:t>
      </w:r>
      <w:r w:rsidR="009F15A4">
        <w:rPr>
          <w:rFonts w:ascii="Arial" w:hAnsi="Arial" w:cs="Arial"/>
          <w:sz w:val="24"/>
          <w:szCs w:val="24"/>
        </w:rPr>
        <w:t>:2009</w:t>
      </w:r>
      <w:r w:rsidR="007C04AF">
        <w:rPr>
          <w:rFonts w:ascii="Arial" w:hAnsi="Arial" w:cs="Arial"/>
          <w:sz w:val="24"/>
          <w:szCs w:val="24"/>
        </w:rPr>
        <w:t xml:space="preserve"> </w:t>
      </w:r>
      <w:r w:rsidR="007C04AF">
        <w:rPr>
          <w:rFonts w:ascii="Arial" w:hAnsi="Arial" w:cs="Arial"/>
          <w:sz w:val="24"/>
          <w:szCs w:val="24"/>
        </w:rPr>
        <w:br/>
        <w:t xml:space="preserve">a </w:t>
      </w:r>
      <w:r w:rsidR="007C04AF" w:rsidRPr="007C04AF">
        <w:rPr>
          <w:rFonts w:ascii="Arial" w:hAnsi="Arial" w:cs="Arial"/>
          <w:bCs/>
          <w:sz w:val="24"/>
          <w:szCs w:val="24"/>
        </w:rPr>
        <w:t>ČSN</w:t>
      </w:r>
      <w:r w:rsidR="007C04AF">
        <w:rPr>
          <w:rFonts w:ascii="Arial" w:hAnsi="Arial" w:cs="Arial"/>
          <w:bCs/>
          <w:sz w:val="24"/>
          <w:szCs w:val="24"/>
        </w:rPr>
        <w:t xml:space="preserve"> </w:t>
      </w:r>
      <w:r w:rsidR="007C04AF" w:rsidRPr="007C04AF">
        <w:rPr>
          <w:rFonts w:ascii="Arial" w:hAnsi="Arial" w:cs="Arial"/>
          <w:bCs/>
          <w:sz w:val="24"/>
          <w:szCs w:val="24"/>
        </w:rPr>
        <w:t>EN 60812</w:t>
      </w:r>
      <w:r w:rsidR="007C04AF">
        <w:rPr>
          <w:rFonts w:ascii="Arial" w:hAnsi="Arial" w:cs="Arial"/>
          <w:bCs/>
          <w:sz w:val="24"/>
          <w:szCs w:val="24"/>
        </w:rPr>
        <w:t xml:space="preserve">:2007 </w:t>
      </w:r>
      <w:r w:rsidR="007C04AF" w:rsidRPr="007C04AF">
        <w:rPr>
          <w:rFonts w:ascii="Arial" w:hAnsi="Arial" w:cs="Arial"/>
          <w:bCs/>
          <w:sz w:val="24"/>
          <w:szCs w:val="24"/>
        </w:rPr>
        <w:t>„Techniky analýzy bezporuchovosti systémů –</w:t>
      </w:r>
      <w:r w:rsidR="009F15A4">
        <w:rPr>
          <w:rFonts w:ascii="Arial" w:hAnsi="Arial" w:cs="Arial"/>
          <w:bCs/>
          <w:sz w:val="24"/>
          <w:szCs w:val="24"/>
        </w:rPr>
        <w:t xml:space="preserve"> </w:t>
      </w:r>
      <w:r w:rsidR="007C04AF" w:rsidRPr="007C04AF">
        <w:rPr>
          <w:rFonts w:ascii="Arial" w:hAnsi="Arial" w:cs="Arial"/>
          <w:bCs/>
          <w:sz w:val="24"/>
          <w:szCs w:val="24"/>
        </w:rPr>
        <w:t xml:space="preserve">Postup analýzy způsobů a důsledků poruch (FMEA(FMEA, </w:t>
      </w:r>
      <w:r w:rsidR="007C04AF" w:rsidRPr="007C04AF">
        <w:rPr>
          <w:rFonts w:ascii="Arial" w:hAnsi="Arial" w:cs="Arial"/>
          <w:sz w:val="24"/>
          <w:szCs w:val="24"/>
        </w:rPr>
        <w:t>(Failure Mode and Effects Analysis</w:t>
      </w:r>
      <w:r w:rsidR="002B126B">
        <w:rPr>
          <w:rFonts w:ascii="Arial" w:hAnsi="Arial" w:cs="Arial"/>
          <w:bCs/>
          <w:sz w:val="24"/>
          <w:szCs w:val="24"/>
        </w:rPr>
        <w:t>).</w:t>
      </w:r>
    </w:p>
    <w:p w:rsidR="00A75421" w:rsidRDefault="002B126B" w:rsidP="00A75421">
      <w:pPr>
        <w:autoSpaceDE w:val="0"/>
        <w:autoSpaceDN w:val="0"/>
        <w:adjustRightInd w:val="0"/>
        <w:spacing w:before="120" w:after="120"/>
        <w:jc w:val="both"/>
        <w:rPr>
          <w:rFonts w:ascii="Arial" w:hAnsi="Arial" w:cs="Arial"/>
          <w:color w:val="2F2F2F"/>
          <w:sz w:val="24"/>
          <w:szCs w:val="24"/>
        </w:rPr>
      </w:pPr>
      <w:r>
        <w:rPr>
          <w:rFonts w:ascii="Arial" w:hAnsi="Arial" w:cs="Arial"/>
          <w:bCs/>
          <w:sz w:val="24"/>
          <w:szCs w:val="24"/>
        </w:rPr>
        <w:t xml:space="preserve">Dále doporučuji využití programu </w:t>
      </w:r>
      <w:r w:rsidRPr="00A75421">
        <w:rPr>
          <w:rFonts w:ascii="Arial" w:hAnsi="Arial" w:cs="Arial"/>
          <w:i/>
          <w:sz w:val="24"/>
          <w:szCs w:val="24"/>
        </w:rPr>
        <w:t>Software-Assistent SISTEMA - Safety Integrity Software Tool for the Evaluation of Machine Applications</w:t>
      </w:r>
      <w:r>
        <w:rPr>
          <w:rFonts w:ascii="Arial" w:hAnsi="Arial" w:cs="Arial"/>
          <w:bCs/>
          <w:sz w:val="24"/>
          <w:szCs w:val="24"/>
        </w:rPr>
        <w:t xml:space="preserve"> v kterém je podrobně rozpracována </w:t>
      </w:r>
      <w:r w:rsidR="00A75421">
        <w:rPr>
          <w:rFonts w:ascii="Arial" w:hAnsi="Arial" w:cs="Arial"/>
          <w:bCs/>
          <w:sz w:val="24"/>
          <w:szCs w:val="24"/>
        </w:rPr>
        <w:br/>
      </w:r>
      <w:r w:rsidRPr="00902B3C">
        <w:rPr>
          <w:rFonts w:ascii="Arial" w:hAnsi="Arial" w:cs="Arial"/>
          <w:color w:val="2F2F2F"/>
          <w:sz w:val="24"/>
          <w:szCs w:val="24"/>
        </w:rPr>
        <w:t>ČSN EN ISO 13849-1:2008</w:t>
      </w:r>
      <w:r>
        <w:rPr>
          <w:rFonts w:ascii="Arial" w:hAnsi="Arial" w:cs="Arial"/>
          <w:color w:val="2F2F2F"/>
          <w:sz w:val="24"/>
          <w:szCs w:val="24"/>
        </w:rPr>
        <w:t xml:space="preserve">, tedy převážně problematika </w:t>
      </w:r>
      <w:r w:rsidRPr="00306353">
        <w:rPr>
          <w:rFonts w:ascii="Arial" w:hAnsi="Arial" w:cs="Arial"/>
          <w:b/>
          <w:color w:val="2F2F2F"/>
          <w:sz w:val="24"/>
          <w:szCs w:val="24"/>
        </w:rPr>
        <w:t>spolehlivosti</w:t>
      </w:r>
      <w:r w:rsidR="00306353">
        <w:rPr>
          <w:rFonts w:ascii="Arial" w:hAnsi="Arial" w:cs="Arial"/>
          <w:b/>
          <w:color w:val="2F2F2F"/>
          <w:sz w:val="24"/>
          <w:szCs w:val="24"/>
        </w:rPr>
        <w:t xml:space="preserve">, </w:t>
      </w:r>
      <w:r w:rsidR="00306353" w:rsidRPr="00306353">
        <w:rPr>
          <w:rFonts w:ascii="Arial" w:hAnsi="Arial" w:cs="Arial"/>
          <w:color w:val="2F2F2F"/>
          <w:sz w:val="24"/>
          <w:szCs w:val="24"/>
        </w:rPr>
        <w:t>managementu spolehlivosti a systému managementu spolehlivosti</w:t>
      </w:r>
      <w:r w:rsidR="00306353">
        <w:rPr>
          <w:rFonts w:ascii="Arial" w:hAnsi="Arial" w:cs="Arial"/>
          <w:color w:val="2F2F2F"/>
          <w:sz w:val="24"/>
          <w:szCs w:val="24"/>
        </w:rPr>
        <w:t>, jak systému, tak i procesu.</w:t>
      </w:r>
      <w:r w:rsidR="00306353">
        <w:rPr>
          <w:rFonts w:ascii="Arial" w:hAnsi="Arial" w:cs="Arial"/>
          <w:color w:val="2F2F2F"/>
          <w:sz w:val="24"/>
          <w:szCs w:val="24"/>
        </w:rPr>
        <w:tab/>
      </w:r>
    </w:p>
    <w:p w:rsidR="003C6421" w:rsidRPr="00A75421" w:rsidRDefault="009E025F" w:rsidP="00A75421">
      <w:pPr>
        <w:autoSpaceDE w:val="0"/>
        <w:autoSpaceDN w:val="0"/>
        <w:adjustRightInd w:val="0"/>
        <w:spacing w:before="120" w:after="120"/>
        <w:jc w:val="both"/>
        <w:rPr>
          <w:rFonts w:ascii="Arial" w:hAnsi="Arial" w:cs="Arial"/>
          <w:b/>
          <w:color w:val="2F2F2F"/>
          <w:sz w:val="24"/>
          <w:szCs w:val="24"/>
        </w:rPr>
      </w:pPr>
      <w:r w:rsidRPr="00A75421">
        <w:rPr>
          <w:rFonts w:ascii="Arial" w:hAnsi="Arial" w:cs="Arial"/>
          <w:color w:val="2F2F2F"/>
        </w:rPr>
        <w:t>POZNÁMKA</w:t>
      </w:r>
      <w:r>
        <w:rPr>
          <w:rFonts w:ascii="Arial" w:hAnsi="Arial" w:cs="Arial"/>
          <w:color w:val="2F2F2F"/>
          <w:sz w:val="24"/>
          <w:szCs w:val="24"/>
        </w:rPr>
        <w:t xml:space="preserve"> </w:t>
      </w:r>
      <w:r>
        <w:rPr>
          <w:rFonts w:ascii="Arial,Bold" w:hAnsi="Arial,Bold" w:cs="Arial,Bold"/>
          <w:b/>
          <w:bCs/>
        </w:rPr>
        <w:t xml:space="preserve">spolehlivost – </w:t>
      </w:r>
      <w:r>
        <w:rPr>
          <w:rFonts w:ascii="Arial" w:hAnsi="Arial" w:cs="Arial"/>
        </w:rPr>
        <w:t>souhrnný termín používaný pro popis pohotovosti</w:t>
      </w:r>
      <w:r>
        <w:rPr>
          <w:rFonts w:ascii="Arial,Bold" w:hAnsi="Arial,Bold" w:cs="Arial,Bold"/>
          <w:b/>
          <w:bCs/>
        </w:rPr>
        <w:t xml:space="preserve"> </w:t>
      </w:r>
      <w:r>
        <w:rPr>
          <w:rFonts w:ascii="Arial" w:hAnsi="Arial" w:cs="Arial"/>
        </w:rPr>
        <w:t>a faktorů, které ji ovlivňují: bezporuchovosti, udržovatelnosti</w:t>
      </w:r>
      <w:r w:rsidR="00306353">
        <w:rPr>
          <w:rFonts w:ascii="Arial" w:hAnsi="Arial" w:cs="Arial"/>
        </w:rPr>
        <w:t xml:space="preserve"> </w:t>
      </w:r>
      <w:r>
        <w:rPr>
          <w:rFonts w:ascii="Arial" w:hAnsi="Arial" w:cs="Arial"/>
        </w:rPr>
        <w:t>a zajištěnosti údržby</w:t>
      </w:r>
      <w:r w:rsidR="00A75421">
        <w:rPr>
          <w:rFonts w:ascii="Arial" w:hAnsi="Arial" w:cs="Arial"/>
        </w:rPr>
        <w:tab/>
      </w:r>
      <w:r w:rsidR="00A75421">
        <w:rPr>
          <w:rFonts w:ascii="Arial" w:hAnsi="Arial" w:cs="Arial"/>
        </w:rPr>
        <w:br/>
      </w:r>
      <w:r>
        <w:rPr>
          <w:rFonts w:ascii="Arial" w:hAnsi="Arial" w:cs="Arial"/>
          <w:bCs/>
          <w:sz w:val="24"/>
          <w:szCs w:val="24"/>
        </w:rPr>
        <w:t xml:space="preserve">[3.1 </w:t>
      </w:r>
      <w:r>
        <w:rPr>
          <w:rFonts w:ascii="Arial" w:hAnsi="Arial" w:cs="Arial"/>
          <w:sz w:val="18"/>
          <w:szCs w:val="18"/>
        </w:rPr>
        <w:t>ČSN EN 60300-1:2004</w:t>
      </w:r>
      <w:r>
        <w:rPr>
          <w:rFonts w:ascii="Arial" w:hAnsi="Arial" w:cs="Arial"/>
          <w:bCs/>
          <w:sz w:val="24"/>
          <w:szCs w:val="24"/>
        </w:rPr>
        <w:t xml:space="preserve"> ]</w:t>
      </w:r>
    </w:p>
    <w:p w:rsidR="00F03273" w:rsidRPr="00DE7577" w:rsidRDefault="00C57E8E" w:rsidP="00744530">
      <w:pPr>
        <w:pStyle w:val="Nadpis1"/>
        <w:spacing w:after="120"/>
        <w:rPr>
          <w:sz w:val="28"/>
          <w:szCs w:val="28"/>
        </w:rPr>
      </w:pPr>
      <w:proofErr w:type="gramStart"/>
      <w:r w:rsidRPr="00DE7577">
        <w:rPr>
          <w:sz w:val="28"/>
          <w:szCs w:val="28"/>
        </w:rPr>
        <w:t xml:space="preserve">3 </w:t>
      </w:r>
      <w:r w:rsidR="00AF4AD7">
        <w:rPr>
          <w:sz w:val="28"/>
          <w:szCs w:val="28"/>
        </w:rPr>
        <w:t xml:space="preserve"> </w:t>
      </w:r>
      <w:r w:rsidR="007021CC">
        <w:rPr>
          <w:sz w:val="28"/>
          <w:szCs w:val="28"/>
        </w:rPr>
        <w:t>Charakter</w:t>
      </w:r>
      <w:proofErr w:type="gramEnd"/>
      <w:r w:rsidR="007021CC">
        <w:rPr>
          <w:sz w:val="28"/>
          <w:szCs w:val="28"/>
        </w:rPr>
        <w:t xml:space="preserve"> </w:t>
      </w:r>
      <w:r w:rsidR="00657CBF">
        <w:rPr>
          <w:sz w:val="28"/>
          <w:szCs w:val="28"/>
        </w:rPr>
        <w:t xml:space="preserve"> </w:t>
      </w:r>
      <w:r w:rsidR="007021CC">
        <w:rPr>
          <w:sz w:val="28"/>
          <w:szCs w:val="28"/>
        </w:rPr>
        <w:t>t</w:t>
      </w:r>
      <w:r w:rsidRPr="00DE7577">
        <w:rPr>
          <w:sz w:val="28"/>
          <w:szCs w:val="28"/>
        </w:rPr>
        <w:t>vůrčí činnost</w:t>
      </w:r>
      <w:r w:rsidR="007021CC">
        <w:rPr>
          <w:sz w:val="28"/>
          <w:szCs w:val="28"/>
        </w:rPr>
        <w:t>i</w:t>
      </w:r>
      <w:r w:rsidRPr="00DE7577">
        <w:rPr>
          <w:sz w:val="28"/>
          <w:szCs w:val="28"/>
        </w:rPr>
        <w:t xml:space="preserve"> v technické normalizaci</w:t>
      </w:r>
      <w:r w:rsidR="004E6720">
        <w:rPr>
          <w:sz w:val="28"/>
          <w:szCs w:val="28"/>
        </w:rPr>
        <w:t xml:space="preserve"> </w:t>
      </w:r>
      <w:r w:rsidR="004E6720" w:rsidRPr="004E6720">
        <w:rPr>
          <w:b w:val="0"/>
          <w:sz w:val="28"/>
          <w:szCs w:val="28"/>
        </w:rPr>
        <w:t>[1</w:t>
      </w:r>
      <w:r w:rsidR="003539EB" w:rsidRPr="003539EB">
        <w:rPr>
          <w:b w:val="0"/>
          <w:sz w:val="28"/>
          <w:szCs w:val="28"/>
          <w:vertAlign w:val="superscript"/>
        </w:rPr>
        <w:t xml:space="preserve">str. </w:t>
      </w:r>
      <w:r w:rsidR="003539EB">
        <w:rPr>
          <w:b w:val="0"/>
          <w:sz w:val="28"/>
          <w:szCs w:val="28"/>
          <w:vertAlign w:val="superscript"/>
        </w:rPr>
        <w:t>87</w:t>
      </w:r>
      <w:r w:rsidR="003539EB" w:rsidRPr="003539EB">
        <w:rPr>
          <w:b w:val="0"/>
          <w:sz w:val="28"/>
          <w:szCs w:val="28"/>
          <w:vertAlign w:val="superscript"/>
        </w:rPr>
        <w:t>-</w:t>
      </w:r>
      <w:r w:rsidR="003539EB">
        <w:rPr>
          <w:b w:val="0"/>
          <w:sz w:val="28"/>
          <w:szCs w:val="28"/>
          <w:vertAlign w:val="superscript"/>
        </w:rPr>
        <w:t>93</w:t>
      </w:r>
      <w:r w:rsidR="004E6720" w:rsidRPr="004E6720">
        <w:rPr>
          <w:b w:val="0"/>
          <w:sz w:val="28"/>
          <w:szCs w:val="28"/>
        </w:rPr>
        <w:t>]</w:t>
      </w:r>
    </w:p>
    <w:p w:rsidR="00D10934" w:rsidRPr="003539EB" w:rsidRDefault="00D10934" w:rsidP="00D10934">
      <w:pPr>
        <w:rPr>
          <w:rFonts w:ascii="Arial" w:hAnsi="Arial" w:cs="Arial"/>
        </w:rPr>
      </w:pPr>
      <w:r w:rsidRPr="003539EB">
        <w:rPr>
          <w:rFonts w:ascii="Arial" w:hAnsi="Arial" w:cs="Arial"/>
        </w:rPr>
        <w:t>(</w:t>
      </w:r>
      <w:r w:rsidR="00CA5FD7" w:rsidRPr="003539EB">
        <w:rPr>
          <w:rFonts w:ascii="Arial" w:hAnsi="Arial" w:cs="Arial"/>
        </w:rPr>
        <w:t>POZNÁMKA</w:t>
      </w:r>
      <w:r w:rsidR="003539EB" w:rsidRPr="003539EB">
        <w:rPr>
          <w:rFonts w:ascii="Arial" w:hAnsi="Arial" w:cs="Arial"/>
        </w:rPr>
        <w:t xml:space="preserve"> </w:t>
      </w:r>
      <w:r w:rsidR="00CA5FD7" w:rsidRPr="003539EB">
        <w:rPr>
          <w:rFonts w:ascii="Arial" w:hAnsi="Arial" w:cs="Arial"/>
        </w:rPr>
        <w:t> </w:t>
      </w:r>
      <w:r w:rsidRPr="003539EB">
        <w:rPr>
          <w:rFonts w:ascii="Arial" w:hAnsi="Arial" w:cs="Arial"/>
        </w:rPr>
        <w:t>Znalosti nutné pro tvůrčí aktivity v technické normalizaci)</w:t>
      </w:r>
      <w:r w:rsidR="003539EB">
        <w:rPr>
          <w:rFonts w:ascii="Arial" w:hAnsi="Arial" w:cs="Arial"/>
        </w:rPr>
        <w:t>.</w:t>
      </w:r>
    </w:p>
    <w:p w:rsidR="007849A4" w:rsidRDefault="007849A4" w:rsidP="007849A4">
      <w:pPr>
        <w:jc w:val="both"/>
        <w:rPr>
          <w:rFonts w:ascii="Arial" w:hAnsi="Arial" w:cs="Arial"/>
          <w:sz w:val="24"/>
          <w:szCs w:val="24"/>
        </w:rPr>
      </w:pPr>
      <w:r>
        <w:rPr>
          <w:rFonts w:ascii="Arial" w:hAnsi="Arial" w:cs="Arial"/>
          <w:sz w:val="24"/>
          <w:szCs w:val="24"/>
        </w:rPr>
        <w:t xml:space="preserve">V předchozích kapitolách rozvedená problematika obsahové náplně a organizačního zajištění tvorby normativních dokumentů má charakter spíše popisný. Vytvoření normativního dokumentu je vázáno jak na úrovni evropské tak i mezinárodní </w:t>
      </w:r>
      <w:r w:rsidR="00FE5482">
        <w:rPr>
          <w:rFonts w:ascii="Arial" w:hAnsi="Arial" w:cs="Arial"/>
          <w:sz w:val="24"/>
          <w:szCs w:val="24"/>
        </w:rPr>
        <w:t>procesem</w:t>
      </w:r>
      <w:r>
        <w:rPr>
          <w:rFonts w:ascii="Arial" w:hAnsi="Arial" w:cs="Arial"/>
          <w:sz w:val="24"/>
          <w:szCs w:val="24"/>
        </w:rPr>
        <w:t xml:space="preserve">, jehož jednotlivé etapy v maticovém uspořádání je možné nalézt </w:t>
      </w:r>
      <w:r w:rsidR="00FE5482">
        <w:rPr>
          <w:rFonts w:ascii="Arial" w:hAnsi="Arial" w:cs="Arial"/>
          <w:sz w:val="24"/>
          <w:szCs w:val="24"/>
        </w:rPr>
        <w:t xml:space="preserve">pro ISO </w:t>
      </w:r>
      <w:r>
        <w:rPr>
          <w:rFonts w:ascii="Arial" w:hAnsi="Arial" w:cs="Arial"/>
          <w:sz w:val="24"/>
          <w:szCs w:val="24"/>
        </w:rPr>
        <w:t>na www stránkách</w:t>
      </w:r>
      <w:r>
        <w:rPr>
          <w:rStyle w:val="Znakapoznpodarou"/>
          <w:rFonts w:ascii="Arial" w:hAnsi="Arial" w:cs="Arial"/>
          <w:sz w:val="24"/>
          <w:szCs w:val="24"/>
        </w:rPr>
        <w:footnoteReference w:customMarkFollows="1" w:id="19"/>
        <w:t>*)</w:t>
      </w:r>
      <w:r w:rsidR="00FE5482">
        <w:rPr>
          <w:rFonts w:ascii="Arial" w:hAnsi="Arial" w:cs="Arial"/>
          <w:sz w:val="24"/>
          <w:szCs w:val="24"/>
        </w:rPr>
        <w:t xml:space="preserve"> , etapy pro </w:t>
      </w:r>
      <w:proofErr w:type="gramStart"/>
      <w:r w:rsidR="00FE5482">
        <w:rPr>
          <w:rFonts w:ascii="Arial" w:hAnsi="Arial" w:cs="Arial"/>
          <w:sz w:val="24"/>
          <w:szCs w:val="24"/>
        </w:rPr>
        <w:t>CEN</w:t>
      </w:r>
      <w:proofErr w:type="gramEnd"/>
      <w:r w:rsidR="00FE5482">
        <w:rPr>
          <w:rFonts w:ascii="Arial" w:hAnsi="Arial" w:cs="Arial"/>
          <w:sz w:val="24"/>
          <w:szCs w:val="24"/>
        </w:rPr>
        <w:t>, CENELEC a IEC jsou analogické.</w:t>
      </w:r>
    </w:p>
    <w:p w:rsidR="00FE5482" w:rsidRDefault="00FE5482" w:rsidP="00306353">
      <w:pPr>
        <w:spacing w:before="60" w:after="60"/>
        <w:jc w:val="both"/>
        <w:rPr>
          <w:rFonts w:ascii="Arial" w:hAnsi="Arial" w:cs="Arial"/>
          <w:sz w:val="24"/>
          <w:szCs w:val="24"/>
        </w:rPr>
      </w:pPr>
      <w:r w:rsidRPr="00853937">
        <w:rPr>
          <w:rFonts w:ascii="Arial" w:hAnsi="Arial" w:cs="Arial"/>
          <w:i/>
          <w:sz w:val="24"/>
          <w:szCs w:val="24"/>
        </w:rPr>
        <w:t>Rámcové schéma pracovního postupu finalizace normativního dokumentu je možné shrnout do následujících kr</w:t>
      </w:r>
      <w:r w:rsidR="0090524D" w:rsidRPr="00853937">
        <w:rPr>
          <w:rFonts w:ascii="Arial" w:hAnsi="Arial" w:cs="Arial"/>
          <w:i/>
          <w:sz w:val="24"/>
          <w:szCs w:val="24"/>
        </w:rPr>
        <w:t>ok</w:t>
      </w:r>
      <w:r w:rsidRPr="00853937">
        <w:rPr>
          <w:rFonts w:ascii="Arial" w:hAnsi="Arial" w:cs="Arial"/>
          <w:i/>
          <w:sz w:val="24"/>
          <w:szCs w:val="24"/>
        </w:rPr>
        <w:t>ů</w:t>
      </w:r>
      <w:r>
        <w:rPr>
          <w:rFonts w:ascii="Arial" w:hAnsi="Arial" w:cs="Arial"/>
          <w:sz w:val="24"/>
          <w:szCs w:val="24"/>
        </w:rPr>
        <w:t xml:space="preserve">: </w:t>
      </w:r>
    </w:p>
    <w:p w:rsidR="00FE5482" w:rsidRPr="00853937" w:rsidRDefault="004B01E9" w:rsidP="00306353">
      <w:pPr>
        <w:spacing w:before="60" w:after="60"/>
        <w:jc w:val="both"/>
        <w:rPr>
          <w:rFonts w:ascii="Arial" w:hAnsi="Arial" w:cs="Arial"/>
          <w:i/>
          <w:sz w:val="24"/>
          <w:szCs w:val="24"/>
        </w:rPr>
      </w:pPr>
      <w:r>
        <w:rPr>
          <w:rFonts w:ascii="Arial" w:hAnsi="Arial" w:cs="Arial"/>
          <w:sz w:val="24"/>
          <w:szCs w:val="24"/>
        </w:rPr>
        <w:t>Krok 1</w:t>
      </w:r>
      <w:r>
        <w:rPr>
          <w:rFonts w:ascii="Arial" w:hAnsi="Arial" w:cs="Arial"/>
          <w:sz w:val="24"/>
          <w:szCs w:val="24"/>
        </w:rPr>
        <w:tab/>
      </w:r>
      <w:r>
        <w:rPr>
          <w:rFonts w:ascii="Arial" w:hAnsi="Arial" w:cs="Arial"/>
          <w:sz w:val="24"/>
          <w:szCs w:val="24"/>
        </w:rPr>
        <w:tab/>
      </w:r>
      <w:r w:rsidRPr="00853937">
        <w:rPr>
          <w:rFonts w:ascii="Arial" w:hAnsi="Arial" w:cs="Arial"/>
          <w:i/>
          <w:sz w:val="24"/>
          <w:szCs w:val="24"/>
        </w:rPr>
        <w:t>P</w:t>
      </w:r>
      <w:r w:rsidR="0090524D" w:rsidRPr="00853937">
        <w:rPr>
          <w:rFonts w:ascii="Arial" w:hAnsi="Arial" w:cs="Arial"/>
          <w:i/>
          <w:sz w:val="24"/>
          <w:szCs w:val="24"/>
        </w:rPr>
        <w:t>rojekt</w:t>
      </w:r>
      <w:r w:rsidRPr="00853937">
        <w:rPr>
          <w:rFonts w:ascii="Arial" w:hAnsi="Arial" w:cs="Arial"/>
          <w:i/>
          <w:sz w:val="24"/>
          <w:szCs w:val="24"/>
        </w:rPr>
        <w:t xml:space="preserve"> normativního dokumentu – předkládá zájemce o tvorbu normativního dokumentu;</w:t>
      </w:r>
    </w:p>
    <w:p w:rsidR="004B01E9" w:rsidRPr="00853937" w:rsidRDefault="00185DE1" w:rsidP="00306353">
      <w:pPr>
        <w:spacing w:before="60" w:after="60"/>
        <w:jc w:val="both"/>
        <w:rPr>
          <w:rFonts w:ascii="Arial" w:hAnsi="Arial" w:cs="Arial"/>
          <w:i/>
          <w:sz w:val="24"/>
          <w:szCs w:val="24"/>
        </w:rPr>
      </w:pPr>
      <w:r>
        <w:rPr>
          <w:rFonts w:ascii="Arial" w:hAnsi="Arial" w:cs="Arial"/>
          <w:sz w:val="24"/>
          <w:szCs w:val="24"/>
        </w:rPr>
        <w:t xml:space="preserve">Krok </w:t>
      </w:r>
      <w:r w:rsidR="00853937">
        <w:rPr>
          <w:rFonts w:ascii="Arial" w:hAnsi="Arial" w:cs="Arial"/>
          <w:sz w:val="24"/>
          <w:szCs w:val="24"/>
        </w:rPr>
        <w:t>2</w:t>
      </w:r>
      <w:r w:rsidR="00FF2FEE">
        <w:rPr>
          <w:rFonts w:ascii="Arial" w:hAnsi="Arial" w:cs="Arial"/>
          <w:sz w:val="24"/>
          <w:szCs w:val="24"/>
        </w:rPr>
        <w:tab/>
      </w:r>
      <w:r>
        <w:rPr>
          <w:rFonts w:ascii="Arial" w:hAnsi="Arial" w:cs="Arial"/>
          <w:sz w:val="24"/>
          <w:szCs w:val="24"/>
        </w:rPr>
        <w:tab/>
      </w:r>
      <w:r w:rsidR="004B01E9" w:rsidRPr="00853937">
        <w:rPr>
          <w:rFonts w:ascii="Arial" w:hAnsi="Arial" w:cs="Arial"/>
          <w:i/>
          <w:sz w:val="24"/>
          <w:szCs w:val="24"/>
        </w:rPr>
        <w:t>Návrh</w:t>
      </w:r>
      <w:r w:rsidR="007A02FE">
        <w:rPr>
          <w:rFonts w:ascii="Arial" w:hAnsi="Arial" w:cs="Arial"/>
          <w:i/>
          <w:sz w:val="24"/>
          <w:szCs w:val="24"/>
        </w:rPr>
        <w:t xml:space="preserve"> </w:t>
      </w:r>
      <w:r>
        <w:rPr>
          <w:rFonts w:ascii="Arial" w:hAnsi="Arial" w:cs="Arial"/>
          <w:i/>
          <w:sz w:val="24"/>
          <w:szCs w:val="24"/>
        </w:rPr>
        <w:t xml:space="preserve">normativního dokumentu – </w:t>
      </w:r>
      <w:r w:rsidR="004B01E9" w:rsidRPr="00853937">
        <w:rPr>
          <w:rFonts w:ascii="Arial" w:hAnsi="Arial" w:cs="Arial"/>
          <w:i/>
          <w:sz w:val="24"/>
          <w:szCs w:val="24"/>
        </w:rPr>
        <w:t>zajišťuje příslušná technická komise;</w:t>
      </w:r>
    </w:p>
    <w:p w:rsidR="004B01E9" w:rsidRDefault="004B01E9" w:rsidP="00306353">
      <w:pPr>
        <w:spacing w:before="60" w:after="60"/>
        <w:jc w:val="both"/>
        <w:rPr>
          <w:rFonts w:ascii="Arial" w:hAnsi="Arial" w:cs="Arial"/>
          <w:sz w:val="24"/>
          <w:szCs w:val="24"/>
        </w:rPr>
      </w:pPr>
      <w:r>
        <w:rPr>
          <w:rFonts w:ascii="Arial" w:hAnsi="Arial" w:cs="Arial"/>
          <w:sz w:val="24"/>
          <w:szCs w:val="24"/>
        </w:rPr>
        <w:t>Krok 3</w:t>
      </w:r>
      <w:r>
        <w:rPr>
          <w:rFonts w:ascii="Arial" w:hAnsi="Arial" w:cs="Arial"/>
          <w:sz w:val="24"/>
          <w:szCs w:val="24"/>
        </w:rPr>
        <w:tab/>
      </w:r>
      <w:r>
        <w:rPr>
          <w:rFonts w:ascii="Arial" w:hAnsi="Arial" w:cs="Arial"/>
          <w:sz w:val="24"/>
          <w:szCs w:val="24"/>
        </w:rPr>
        <w:tab/>
      </w:r>
      <w:r w:rsidR="0090524D" w:rsidRPr="00853937">
        <w:rPr>
          <w:rFonts w:ascii="Arial" w:hAnsi="Arial" w:cs="Arial"/>
          <w:i/>
          <w:sz w:val="24"/>
          <w:szCs w:val="24"/>
        </w:rPr>
        <w:t>Průzkum účelnosti normativního dokumentu</w:t>
      </w:r>
      <w:r w:rsidRPr="00853937">
        <w:rPr>
          <w:rFonts w:ascii="Arial" w:hAnsi="Arial" w:cs="Arial"/>
          <w:i/>
          <w:sz w:val="24"/>
          <w:szCs w:val="24"/>
        </w:rPr>
        <w:t xml:space="preserve"> – rozesláno národním </w:t>
      </w:r>
      <w:proofErr w:type="gramStart"/>
      <w:r w:rsidRPr="00853937">
        <w:rPr>
          <w:rFonts w:ascii="Arial" w:hAnsi="Arial" w:cs="Arial"/>
          <w:i/>
          <w:sz w:val="24"/>
          <w:szCs w:val="24"/>
        </w:rPr>
        <w:t xml:space="preserve">normalizačním </w:t>
      </w:r>
      <w:r w:rsidR="00AF4AD7">
        <w:rPr>
          <w:rFonts w:ascii="Arial" w:hAnsi="Arial" w:cs="Arial"/>
          <w:i/>
          <w:sz w:val="24"/>
          <w:szCs w:val="24"/>
        </w:rPr>
        <w:t xml:space="preserve"> </w:t>
      </w:r>
      <w:r w:rsidRPr="00853937">
        <w:rPr>
          <w:rFonts w:ascii="Arial" w:hAnsi="Arial" w:cs="Arial"/>
          <w:i/>
          <w:sz w:val="24"/>
          <w:szCs w:val="24"/>
        </w:rPr>
        <w:t>orgánům</w:t>
      </w:r>
      <w:proofErr w:type="gramEnd"/>
      <w:r w:rsidRPr="00853937">
        <w:rPr>
          <w:rFonts w:ascii="Arial" w:hAnsi="Arial" w:cs="Arial"/>
          <w:i/>
          <w:sz w:val="24"/>
          <w:szCs w:val="24"/>
        </w:rPr>
        <w:t xml:space="preserve"> k</w:t>
      </w:r>
      <w:r w:rsidR="00297916" w:rsidRPr="00853937">
        <w:rPr>
          <w:rFonts w:ascii="Arial" w:hAnsi="Arial" w:cs="Arial"/>
          <w:i/>
          <w:sz w:val="24"/>
          <w:szCs w:val="24"/>
        </w:rPr>
        <w:t> </w:t>
      </w:r>
      <w:r w:rsidRPr="00853937">
        <w:rPr>
          <w:rFonts w:ascii="Arial" w:hAnsi="Arial" w:cs="Arial"/>
          <w:i/>
          <w:sz w:val="24"/>
          <w:szCs w:val="24"/>
        </w:rPr>
        <w:t>vyjádření</w:t>
      </w:r>
      <w:r w:rsidR="00297916" w:rsidRPr="00853937">
        <w:rPr>
          <w:rFonts w:ascii="Arial" w:hAnsi="Arial" w:cs="Arial"/>
          <w:i/>
          <w:sz w:val="24"/>
          <w:szCs w:val="24"/>
        </w:rPr>
        <w:t xml:space="preserve"> a asociacím</w:t>
      </w:r>
      <w:r w:rsidR="00297916">
        <w:rPr>
          <w:rFonts w:ascii="Arial" w:hAnsi="Arial" w:cs="Arial"/>
          <w:sz w:val="24"/>
          <w:szCs w:val="24"/>
        </w:rPr>
        <w:t>;</w:t>
      </w:r>
    </w:p>
    <w:p w:rsidR="0090524D" w:rsidRPr="00853937" w:rsidRDefault="004B01E9" w:rsidP="00306353">
      <w:pPr>
        <w:spacing w:before="60" w:after="60"/>
        <w:jc w:val="both"/>
        <w:rPr>
          <w:rFonts w:ascii="Arial" w:hAnsi="Arial" w:cs="Arial"/>
          <w:i/>
          <w:sz w:val="24"/>
          <w:szCs w:val="24"/>
        </w:rPr>
      </w:pPr>
      <w:r>
        <w:rPr>
          <w:rFonts w:ascii="Arial" w:hAnsi="Arial" w:cs="Arial"/>
          <w:sz w:val="24"/>
          <w:szCs w:val="24"/>
        </w:rPr>
        <w:t>Krok 4</w:t>
      </w:r>
      <w:r w:rsidR="00297916">
        <w:rPr>
          <w:rFonts w:ascii="Arial" w:hAnsi="Arial" w:cs="Arial"/>
          <w:sz w:val="24"/>
          <w:szCs w:val="24"/>
        </w:rPr>
        <w:tab/>
      </w:r>
      <w:r w:rsidR="00297916">
        <w:rPr>
          <w:rFonts w:ascii="Arial" w:hAnsi="Arial" w:cs="Arial"/>
          <w:sz w:val="24"/>
          <w:szCs w:val="24"/>
        </w:rPr>
        <w:tab/>
      </w:r>
      <w:r w:rsidR="00297916" w:rsidRPr="00853937">
        <w:rPr>
          <w:rFonts w:ascii="Arial" w:hAnsi="Arial" w:cs="Arial"/>
          <w:i/>
          <w:sz w:val="24"/>
          <w:szCs w:val="24"/>
        </w:rPr>
        <w:t>Konsolidace komentářů k normativnímu dokumentu – zajišťuje příslušná technická komise;</w:t>
      </w:r>
    </w:p>
    <w:p w:rsidR="00297916" w:rsidRPr="00853937" w:rsidRDefault="00297916" w:rsidP="00306353">
      <w:pPr>
        <w:spacing w:before="60" w:after="60"/>
        <w:jc w:val="both"/>
        <w:rPr>
          <w:rFonts w:ascii="Arial" w:hAnsi="Arial" w:cs="Arial"/>
          <w:i/>
          <w:sz w:val="24"/>
          <w:szCs w:val="24"/>
        </w:rPr>
      </w:pPr>
      <w:r>
        <w:rPr>
          <w:rFonts w:ascii="Arial" w:hAnsi="Arial" w:cs="Arial"/>
          <w:sz w:val="24"/>
          <w:szCs w:val="24"/>
        </w:rPr>
        <w:t>Krok 5</w:t>
      </w:r>
      <w:r>
        <w:rPr>
          <w:rFonts w:ascii="Arial" w:hAnsi="Arial" w:cs="Arial"/>
          <w:sz w:val="24"/>
          <w:szCs w:val="24"/>
        </w:rPr>
        <w:tab/>
      </w:r>
      <w:r>
        <w:rPr>
          <w:rFonts w:ascii="Arial" w:hAnsi="Arial" w:cs="Arial"/>
          <w:sz w:val="24"/>
          <w:szCs w:val="24"/>
        </w:rPr>
        <w:tab/>
      </w:r>
      <w:r w:rsidRPr="00853937">
        <w:rPr>
          <w:rFonts w:ascii="Arial" w:hAnsi="Arial" w:cs="Arial"/>
          <w:i/>
          <w:sz w:val="24"/>
          <w:szCs w:val="24"/>
        </w:rPr>
        <w:t>Formální hlasování (váhové hlasování) – rozesláno národním normalizačním orgánům</w:t>
      </w:r>
    </w:p>
    <w:p w:rsidR="00297916" w:rsidRDefault="00297916" w:rsidP="00306353">
      <w:pPr>
        <w:spacing w:before="60" w:after="60"/>
        <w:jc w:val="both"/>
        <w:rPr>
          <w:rFonts w:ascii="Arial" w:hAnsi="Arial" w:cs="Arial"/>
          <w:sz w:val="24"/>
          <w:szCs w:val="24"/>
        </w:rPr>
      </w:pPr>
      <w:r>
        <w:rPr>
          <w:rFonts w:ascii="Arial" w:hAnsi="Arial" w:cs="Arial"/>
          <w:sz w:val="24"/>
          <w:szCs w:val="24"/>
        </w:rPr>
        <w:t>Krok 6</w:t>
      </w:r>
      <w:r>
        <w:rPr>
          <w:rFonts w:ascii="Arial" w:hAnsi="Arial" w:cs="Arial"/>
          <w:sz w:val="24"/>
          <w:szCs w:val="24"/>
        </w:rPr>
        <w:tab/>
      </w:r>
      <w:r>
        <w:rPr>
          <w:rFonts w:ascii="Arial" w:hAnsi="Arial" w:cs="Arial"/>
          <w:sz w:val="24"/>
          <w:szCs w:val="24"/>
        </w:rPr>
        <w:tab/>
      </w:r>
      <w:r w:rsidRPr="00853937">
        <w:rPr>
          <w:rFonts w:ascii="Arial" w:hAnsi="Arial" w:cs="Arial"/>
          <w:i/>
          <w:sz w:val="24"/>
          <w:szCs w:val="24"/>
        </w:rPr>
        <w:t>Implementace do národních normativních dokumentů</w:t>
      </w:r>
      <w:r>
        <w:rPr>
          <w:rFonts w:ascii="Arial" w:hAnsi="Arial" w:cs="Arial"/>
          <w:sz w:val="24"/>
          <w:szCs w:val="24"/>
        </w:rPr>
        <w:t>.</w:t>
      </w:r>
    </w:p>
    <w:p w:rsidR="00297916" w:rsidRPr="00297916" w:rsidRDefault="00297916" w:rsidP="00297916">
      <w:pPr>
        <w:spacing w:before="120" w:after="120"/>
        <w:jc w:val="both"/>
        <w:rPr>
          <w:rFonts w:ascii="Arial" w:hAnsi="Arial" w:cs="Arial"/>
          <w:b/>
          <w:i/>
          <w:sz w:val="24"/>
          <w:szCs w:val="24"/>
        </w:rPr>
      </w:pPr>
      <w:r w:rsidRPr="00297916">
        <w:rPr>
          <w:rFonts w:ascii="Arial" w:hAnsi="Arial" w:cs="Arial"/>
          <w:b/>
          <w:i/>
          <w:sz w:val="24"/>
          <w:szCs w:val="24"/>
        </w:rPr>
        <w:t>Předpokládaný časový průběh tvorby normativního dokumentu jsou tři roky.</w:t>
      </w:r>
    </w:p>
    <w:p w:rsidR="00297916" w:rsidRDefault="00297916" w:rsidP="00306353">
      <w:pPr>
        <w:spacing w:before="60" w:after="60"/>
        <w:jc w:val="both"/>
        <w:rPr>
          <w:rFonts w:ascii="Arial" w:hAnsi="Arial" w:cs="Arial"/>
          <w:sz w:val="24"/>
          <w:szCs w:val="24"/>
        </w:rPr>
      </w:pPr>
      <w:r w:rsidRPr="00853937">
        <w:rPr>
          <w:rFonts w:ascii="Arial" w:hAnsi="Arial" w:cs="Arial"/>
          <w:b/>
          <w:i/>
          <w:sz w:val="24"/>
          <w:szCs w:val="24"/>
        </w:rPr>
        <w:t>Časový harmonogram pro tvorbu evropské normy</w:t>
      </w:r>
      <w:r w:rsidR="00B54015">
        <w:rPr>
          <w:rFonts w:ascii="Arial" w:hAnsi="Arial" w:cs="Arial"/>
          <w:b/>
          <w:i/>
          <w:sz w:val="24"/>
          <w:szCs w:val="24"/>
        </w:rPr>
        <w:t xml:space="preserve"> </w:t>
      </w:r>
      <w:r w:rsidR="00B54015" w:rsidRPr="00B54015">
        <w:rPr>
          <w:rFonts w:ascii="Arial" w:hAnsi="Arial" w:cs="Arial"/>
          <w:sz w:val="24"/>
          <w:szCs w:val="24"/>
        </w:rPr>
        <w:t>EN</w:t>
      </w:r>
      <w:r w:rsidRPr="00853937">
        <w:rPr>
          <w:rFonts w:ascii="Arial" w:hAnsi="Arial" w:cs="Arial"/>
          <w:b/>
          <w:i/>
          <w:sz w:val="24"/>
          <w:szCs w:val="24"/>
        </w:rPr>
        <w:t>,</w:t>
      </w:r>
      <w:r>
        <w:rPr>
          <w:rFonts w:ascii="Arial" w:hAnsi="Arial" w:cs="Arial"/>
          <w:sz w:val="24"/>
          <w:szCs w:val="24"/>
        </w:rPr>
        <w:t xml:space="preserve"> (převážně se jedná o harmonizované normy)</w:t>
      </w:r>
    </w:p>
    <w:p w:rsidR="00B67270" w:rsidRDefault="00DB7E47" w:rsidP="00306353">
      <w:pPr>
        <w:spacing w:before="60" w:after="60"/>
        <w:jc w:val="both"/>
        <w:rPr>
          <w:rFonts w:ascii="Arial" w:hAnsi="Arial" w:cs="Arial"/>
          <w:sz w:val="24"/>
          <w:szCs w:val="24"/>
        </w:rPr>
      </w:pPr>
      <w:r>
        <w:rPr>
          <w:rFonts w:ascii="Arial" w:hAnsi="Arial" w:cs="Arial"/>
          <w:sz w:val="24"/>
          <w:szCs w:val="24"/>
        </w:rPr>
        <w:t xml:space="preserve">Po registraci </w:t>
      </w:r>
      <w:r w:rsidR="00B21C01">
        <w:rPr>
          <w:rFonts w:ascii="Arial" w:hAnsi="Arial" w:cs="Arial"/>
          <w:sz w:val="24"/>
          <w:szCs w:val="24"/>
        </w:rPr>
        <w:t>P</w:t>
      </w:r>
      <w:r>
        <w:rPr>
          <w:rFonts w:ascii="Arial" w:hAnsi="Arial" w:cs="Arial"/>
          <w:sz w:val="24"/>
          <w:szCs w:val="24"/>
        </w:rPr>
        <w:t xml:space="preserve">WI </w:t>
      </w:r>
      <w:r w:rsidR="00853937">
        <w:rPr>
          <w:rFonts w:ascii="Arial" w:hAnsi="Arial" w:cs="Arial"/>
          <w:sz w:val="24"/>
          <w:szCs w:val="24"/>
        </w:rPr>
        <w:t xml:space="preserve">následuje </w:t>
      </w:r>
      <w:proofErr w:type="gramStart"/>
      <w:r w:rsidR="00853937">
        <w:rPr>
          <w:rFonts w:ascii="Arial" w:hAnsi="Arial" w:cs="Arial"/>
          <w:sz w:val="24"/>
          <w:szCs w:val="24"/>
        </w:rPr>
        <w:t>12ti</w:t>
      </w:r>
      <w:proofErr w:type="gramEnd"/>
      <w:r w:rsidR="00853937">
        <w:rPr>
          <w:rFonts w:ascii="Arial" w:hAnsi="Arial" w:cs="Arial"/>
          <w:sz w:val="24"/>
          <w:szCs w:val="24"/>
        </w:rPr>
        <w:t xml:space="preserve"> měsíční technická práce, </w:t>
      </w:r>
      <w:r w:rsidR="00B21C01">
        <w:rPr>
          <w:rFonts w:ascii="Arial" w:hAnsi="Arial" w:cs="Arial"/>
          <w:sz w:val="24"/>
          <w:szCs w:val="24"/>
        </w:rPr>
        <w:t xml:space="preserve">jejíž výsledek </w:t>
      </w:r>
      <w:r w:rsidR="00853937">
        <w:rPr>
          <w:rFonts w:ascii="Arial" w:hAnsi="Arial" w:cs="Arial"/>
          <w:sz w:val="24"/>
          <w:szCs w:val="24"/>
        </w:rPr>
        <w:t xml:space="preserve">je </w:t>
      </w:r>
      <w:r w:rsidR="00B67270">
        <w:rPr>
          <w:rFonts w:ascii="Arial" w:hAnsi="Arial" w:cs="Arial"/>
          <w:sz w:val="24"/>
          <w:szCs w:val="24"/>
        </w:rPr>
        <w:t>ve formě návrhu zaslán do CEN za účelem připomínkování.</w:t>
      </w:r>
      <w:r w:rsidR="008A16A2">
        <w:rPr>
          <w:rFonts w:ascii="Arial" w:hAnsi="Arial" w:cs="Arial"/>
          <w:sz w:val="24"/>
          <w:szCs w:val="24"/>
        </w:rPr>
        <w:tab/>
      </w:r>
      <w:r w:rsidR="008A16A2">
        <w:rPr>
          <w:rFonts w:ascii="Arial" w:hAnsi="Arial" w:cs="Arial"/>
          <w:sz w:val="24"/>
          <w:szCs w:val="24"/>
        </w:rPr>
        <w:br/>
      </w:r>
      <w:r w:rsidR="008A16A2" w:rsidRPr="008A16A2">
        <w:rPr>
          <w:rFonts w:ascii="Arial" w:hAnsi="Arial" w:cs="Arial"/>
          <w:b/>
          <w:sz w:val="24"/>
          <w:szCs w:val="24"/>
        </w:rPr>
        <w:t>12 měsíců</w:t>
      </w:r>
    </w:p>
    <w:p w:rsidR="00DB7E47" w:rsidRDefault="00DB7E47" w:rsidP="00306353">
      <w:pPr>
        <w:spacing w:before="60" w:after="60"/>
        <w:jc w:val="both"/>
        <w:rPr>
          <w:rFonts w:ascii="Arial" w:hAnsi="Arial" w:cs="Arial"/>
          <w:sz w:val="24"/>
          <w:szCs w:val="24"/>
        </w:rPr>
      </w:pPr>
      <w:r>
        <w:rPr>
          <w:rFonts w:ascii="Arial" w:hAnsi="Arial" w:cs="Arial"/>
          <w:sz w:val="24"/>
          <w:szCs w:val="24"/>
        </w:rPr>
        <w:lastRenderedPageBreak/>
        <w:t xml:space="preserve">V průběhu intervalu dvou a půl měsíce je </w:t>
      </w:r>
      <w:r w:rsidR="00B54015">
        <w:rPr>
          <w:rFonts w:ascii="Arial" w:hAnsi="Arial" w:cs="Arial"/>
          <w:sz w:val="24"/>
          <w:szCs w:val="24"/>
        </w:rPr>
        <w:t>proveden</w:t>
      </w:r>
      <w:r w:rsidR="00B67270">
        <w:rPr>
          <w:rFonts w:ascii="Arial" w:hAnsi="Arial" w:cs="Arial"/>
          <w:sz w:val="24"/>
          <w:szCs w:val="24"/>
        </w:rPr>
        <w:t>a</w:t>
      </w:r>
      <w:r w:rsidR="00B54015">
        <w:rPr>
          <w:rFonts w:ascii="Arial" w:hAnsi="Arial" w:cs="Arial"/>
          <w:sz w:val="24"/>
          <w:szCs w:val="24"/>
        </w:rPr>
        <w:t xml:space="preserve"> na úrovni CEN</w:t>
      </w:r>
      <w:r w:rsidR="0010579F">
        <w:rPr>
          <w:rFonts w:ascii="Arial" w:hAnsi="Arial" w:cs="Arial"/>
          <w:sz w:val="24"/>
          <w:szCs w:val="24"/>
        </w:rPr>
        <w:t>/CMC</w:t>
      </w:r>
      <w:r w:rsidR="0010579F">
        <w:rPr>
          <w:rStyle w:val="Znakapoznpodarou"/>
          <w:rFonts w:ascii="Arial" w:hAnsi="Arial" w:cs="Arial"/>
          <w:sz w:val="24"/>
          <w:szCs w:val="24"/>
        </w:rPr>
        <w:footnoteReference w:customMarkFollows="1" w:id="20"/>
        <w:t>*)</w:t>
      </w:r>
      <w:r w:rsidR="0010579F">
        <w:rPr>
          <w:rFonts w:ascii="Arial" w:hAnsi="Arial" w:cs="Arial"/>
          <w:sz w:val="24"/>
          <w:szCs w:val="24"/>
        </w:rPr>
        <w:t xml:space="preserve"> </w:t>
      </w:r>
      <w:r w:rsidR="00B54015">
        <w:rPr>
          <w:rFonts w:ascii="Arial" w:hAnsi="Arial" w:cs="Arial"/>
          <w:sz w:val="24"/>
          <w:szCs w:val="24"/>
        </w:rPr>
        <w:t xml:space="preserve"> </w:t>
      </w:r>
      <w:r w:rsidR="00B67270">
        <w:rPr>
          <w:rFonts w:ascii="Arial" w:hAnsi="Arial" w:cs="Arial"/>
          <w:sz w:val="24"/>
          <w:szCs w:val="24"/>
        </w:rPr>
        <w:t>úprava a překlad příslušného normativního dokumentu.</w:t>
      </w:r>
      <w:r w:rsidR="008A16A2">
        <w:rPr>
          <w:rFonts w:ascii="Arial" w:hAnsi="Arial" w:cs="Arial"/>
          <w:sz w:val="24"/>
          <w:szCs w:val="24"/>
        </w:rPr>
        <w:tab/>
      </w:r>
      <w:r w:rsidR="008A16A2">
        <w:rPr>
          <w:rFonts w:ascii="Arial" w:hAnsi="Arial" w:cs="Arial"/>
          <w:sz w:val="24"/>
          <w:szCs w:val="24"/>
        </w:rPr>
        <w:br/>
      </w:r>
      <w:r w:rsidR="008A16A2" w:rsidRPr="008A16A2">
        <w:rPr>
          <w:rFonts w:ascii="Arial" w:hAnsi="Arial" w:cs="Arial"/>
          <w:b/>
          <w:sz w:val="24"/>
          <w:szCs w:val="24"/>
        </w:rPr>
        <w:t>2,5 měsíce</w:t>
      </w:r>
      <w:r w:rsidR="008A16A2">
        <w:rPr>
          <w:rFonts w:ascii="Arial" w:hAnsi="Arial" w:cs="Arial"/>
          <w:sz w:val="24"/>
          <w:szCs w:val="24"/>
        </w:rPr>
        <w:t xml:space="preserve"> </w:t>
      </w:r>
    </w:p>
    <w:p w:rsidR="00B54015" w:rsidRDefault="00DB7E47" w:rsidP="00306353">
      <w:pPr>
        <w:spacing w:before="60" w:after="60"/>
        <w:jc w:val="both"/>
        <w:rPr>
          <w:rFonts w:ascii="Arial" w:hAnsi="Arial" w:cs="Arial"/>
          <w:sz w:val="24"/>
          <w:szCs w:val="24"/>
        </w:rPr>
      </w:pPr>
      <w:r>
        <w:rPr>
          <w:rFonts w:ascii="Arial" w:hAnsi="Arial" w:cs="Arial"/>
          <w:sz w:val="24"/>
          <w:szCs w:val="24"/>
        </w:rPr>
        <w:t xml:space="preserve">Následuje pětiměsíční </w:t>
      </w:r>
      <w:r w:rsidR="00B54015">
        <w:rPr>
          <w:rFonts w:ascii="Arial" w:hAnsi="Arial" w:cs="Arial"/>
          <w:sz w:val="24"/>
          <w:szCs w:val="24"/>
        </w:rPr>
        <w:t xml:space="preserve">interval pro </w:t>
      </w:r>
      <w:r w:rsidR="00B67270">
        <w:rPr>
          <w:rFonts w:ascii="Arial" w:hAnsi="Arial" w:cs="Arial"/>
          <w:sz w:val="24"/>
          <w:szCs w:val="24"/>
        </w:rPr>
        <w:t>připomínkování</w:t>
      </w:r>
      <w:r w:rsidR="00B54015">
        <w:rPr>
          <w:rFonts w:ascii="Arial" w:hAnsi="Arial" w:cs="Arial"/>
          <w:sz w:val="24"/>
          <w:szCs w:val="24"/>
        </w:rPr>
        <w:t xml:space="preserve"> účelnosti </w:t>
      </w:r>
      <w:r w:rsidR="00B67270">
        <w:rPr>
          <w:rFonts w:ascii="Arial" w:hAnsi="Arial" w:cs="Arial"/>
          <w:sz w:val="24"/>
          <w:szCs w:val="24"/>
        </w:rPr>
        <w:t xml:space="preserve">normativního dokumentu </w:t>
      </w:r>
      <w:r w:rsidR="00B54015">
        <w:rPr>
          <w:rFonts w:ascii="Arial" w:hAnsi="Arial" w:cs="Arial"/>
          <w:sz w:val="24"/>
          <w:szCs w:val="24"/>
        </w:rPr>
        <w:t>mezi členy CEN</w:t>
      </w:r>
      <w:r w:rsidR="00B67270">
        <w:rPr>
          <w:rFonts w:ascii="Arial" w:hAnsi="Arial" w:cs="Arial"/>
          <w:sz w:val="24"/>
          <w:szCs w:val="24"/>
        </w:rPr>
        <w:t xml:space="preserve"> ve formě formálního hlasování</w:t>
      </w:r>
      <w:r w:rsidR="00B54015">
        <w:rPr>
          <w:rFonts w:ascii="Arial" w:hAnsi="Arial" w:cs="Arial"/>
          <w:sz w:val="24"/>
          <w:szCs w:val="24"/>
        </w:rPr>
        <w:t>.</w:t>
      </w:r>
      <w:r w:rsidR="008A16A2">
        <w:rPr>
          <w:rFonts w:ascii="Arial" w:hAnsi="Arial" w:cs="Arial"/>
          <w:sz w:val="24"/>
          <w:szCs w:val="24"/>
        </w:rPr>
        <w:tab/>
      </w:r>
      <w:r w:rsidR="008A16A2">
        <w:rPr>
          <w:rFonts w:ascii="Arial" w:hAnsi="Arial" w:cs="Arial"/>
          <w:sz w:val="24"/>
          <w:szCs w:val="24"/>
        </w:rPr>
        <w:br/>
      </w:r>
      <w:r w:rsidR="008A16A2" w:rsidRPr="008A16A2">
        <w:rPr>
          <w:rFonts w:ascii="Arial" w:hAnsi="Arial" w:cs="Arial"/>
          <w:b/>
          <w:sz w:val="24"/>
          <w:szCs w:val="24"/>
        </w:rPr>
        <w:t>5 měsíců</w:t>
      </w:r>
    </w:p>
    <w:p w:rsidR="007421CC" w:rsidRDefault="00B54015" w:rsidP="00306353">
      <w:pPr>
        <w:spacing w:before="60" w:after="60"/>
        <w:jc w:val="both"/>
        <w:rPr>
          <w:rFonts w:ascii="Arial" w:hAnsi="Arial" w:cs="Arial"/>
          <w:sz w:val="24"/>
          <w:szCs w:val="24"/>
        </w:rPr>
      </w:pPr>
      <w:r>
        <w:rPr>
          <w:rFonts w:ascii="Arial" w:hAnsi="Arial" w:cs="Arial"/>
          <w:sz w:val="24"/>
          <w:szCs w:val="24"/>
        </w:rPr>
        <w:t>Připomínky členů CEN jsou v průběhu 8mi měsíců z</w:t>
      </w:r>
      <w:r w:rsidR="00B67270">
        <w:rPr>
          <w:rFonts w:ascii="Arial" w:hAnsi="Arial" w:cs="Arial"/>
          <w:sz w:val="24"/>
          <w:szCs w:val="24"/>
        </w:rPr>
        <w:t>a</w:t>
      </w:r>
      <w:r>
        <w:rPr>
          <w:rFonts w:ascii="Arial" w:hAnsi="Arial" w:cs="Arial"/>
          <w:sz w:val="24"/>
          <w:szCs w:val="24"/>
        </w:rPr>
        <w:t>pracovány</w:t>
      </w:r>
      <w:r w:rsidR="007421CC">
        <w:rPr>
          <w:rFonts w:ascii="Arial" w:hAnsi="Arial" w:cs="Arial"/>
          <w:sz w:val="24"/>
          <w:szCs w:val="24"/>
        </w:rPr>
        <w:t xml:space="preserve"> na úrovní příslušné komise CEN do předběžného návrhu EN.</w:t>
      </w:r>
      <w:r w:rsidR="008A16A2">
        <w:rPr>
          <w:rFonts w:ascii="Arial" w:hAnsi="Arial" w:cs="Arial"/>
          <w:sz w:val="24"/>
          <w:szCs w:val="24"/>
        </w:rPr>
        <w:tab/>
      </w:r>
      <w:r w:rsidR="008A16A2">
        <w:rPr>
          <w:rFonts w:ascii="Arial" w:hAnsi="Arial" w:cs="Arial"/>
          <w:sz w:val="24"/>
          <w:szCs w:val="24"/>
        </w:rPr>
        <w:br/>
      </w:r>
      <w:r w:rsidR="008A16A2" w:rsidRPr="008A16A2">
        <w:rPr>
          <w:rFonts w:ascii="Arial" w:hAnsi="Arial" w:cs="Arial"/>
          <w:b/>
          <w:sz w:val="24"/>
          <w:szCs w:val="24"/>
        </w:rPr>
        <w:t>8 měsíců</w:t>
      </w:r>
    </w:p>
    <w:p w:rsidR="007421CC" w:rsidRDefault="00185DE1" w:rsidP="00306353">
      <w:pPr>
        <w:spacing w:before="60" w:after="60"/>
        <w:jc w:val="both"/>
        <w:rPr>
          <w:rFonts w:ascii="Arial" w:hAnsi="Arial" w:cs="Arial"/>
          <w:sz w:val="24"/>
          <w:szCs w:val="24"/>
        </w:rPr>
      </w:pPr>
      <w:r>
        <w:rPr>
          <w:rFonts w:ascii="Arial" w:hAnsi="Arial" w:cs="Arial"/>
          <w:sz w:val="24"/>
          <w:szCs w:val="24"/>
        </w:rPr>
        <w:t xml:space="preserve">Předběžný návrh EN je předán CEN/CMC </w:t>
      </w:r>
      <w:r w:rsidR="007421CC">
        <w:rPr>
          <w:rFonts w:ascii="Arial" w:hAnsi="Arial" w:cs="Arial"/>
          <w:sz w:val="24"/>
          <w:szCs w:val="24"/>
        </w:rPr>
        <w:t xml:space="preserve">aby v průběhu tří a půl měsíce provedl úpravy </w:t>
      </w:r>
      <w:r>
        <w:rPr>
          <w:rFonts w:ascii="Arial" w:hAnsi="Arial" w:cs="Arial"/>
          <w:sz w:val="24"/>
          <w:szCs w:val="24"/>
        </w:rPr>
        <w:br/>
      </w:r>
      <w:r w:rsidR="007421CC">
        <w:rPr>
          <w:rFonts w:ascii="Arial" w:hAnsi="Arial" w:cs="Arial"/>
          <w:sz w:val="24"/>
          <w:szCs w:val="24"/>
        </w:rPr>
        <w:t xml:space="preserve">a překlad a </w:t>
      </w:r>
      <w:proofErr w:type="gramStart"/>
      <w:r w:rsidR="007421CC">
        <w:rPr>
          <w:rFonts w:ascii="Arial" w:hAnsi="Arial" w:cs="Arial"/>
          <w:sz w:val="24"/>
          <w:szCs w:val="24"/>
        </w:rPr>
        <w:t>předl</w:t>
      </w:r>
      <w:proofErr w:type="gramEnd"/>
      <w:r w:rsidR="007421CC">
        <w:rPr>
          <w:rFonts w:ascii="Arial" w:hAnsi="Arial" w:cs="Arial"/>
          <w:sz w:val="24"/>
          <w:szCs w:val="24"/>
        </w:rPr>
        <w:t xml:space="preserve"> př</w:t>
      </w:r>
      <w:r>
        <w:rPr>
          <w:rFonts w:ascii="Arial" w:hAnsi="Arial" w:cs="Arial"/>
          <w:sz w:val="24"/>
          <w:szCs w:val="24"/>
        </w:rPr>
        <w:t xml:space="preserve">íslušné komici CEN k rozeslání </w:t>
      </w:r>
      <w:r w:rsidR="007421CC">
        <w:rPr>
          <w:rFonts w:ascii="Arial" w:hAnsi="Arial" w:cs="Arial"/>
          <w:sz w:val="24"/>
          <w:szCs w:val="24"/>
        </w:rPr>
        <w:t xml:space="preserve">k opětovnému formálnímu hlasování, </w:t>
      </w:r>
      <w:r w:rsidR="008A16A2">
        <w:rPr>
          <w:rFonts w:ascii="Arial" w:hAnsi="Arial" w:cs="Arial"/>
          <w:sz w:val="24"/>
          <w:szCs w:val="24"/>
        </w:rPr>
        <w:tab/>
      </w:r>
      <w:r w:rsidR="008A16A2">
        <w:rPr>
          <w:rFonts w:ascii="Arial" w:hAnsi="Arial" w:cs="Arial"/>
          <w:sz w:val="24"/>
          <w:szCs w:val="24"/>
        </w:rPr>
        <w:br/>
      </w:r>
      <w:r w:rsidR="008A16A2" w:rsidRPr="008A16A2">
        <w:rPr>
          <w:rFonts w:ascii="Arial" w:hAnsi="Arial" w:cs="Arial"/>
          <w:b/>
          <w:sz w:val="24"/>
          <w:szCs w:val="24"/>
        </w:rPr>
        <w:t>3,5 měsíce</w:t>
      </w:r>
    </w:p>
    <w:p w:rsidR="007421CC" w:rsidRDefault="007421CC" w:rsidP="00B0684A">
      <w:pPr>
        <w:spacing w:before="60" w:after="60"/>
        <w:jc w:val="both"/>
        <w:rPr>
          <w:rFonts w:ascii="Arial" w:hAnsi="Arial" w:cs="Arial"/>
          <w:sz w:val="24"/>
          <w:szCs w:val="24"/>
        </w:rPr>
      </w:pPr>
      <w:r>
        <w:rPr>
          <w:rFonts w:ascii="Arial" w:hAnsi="Arial" w:cs="Arial"/>
          <w:sz w:val="24"/>
          <w:szCs w:val="24"/>
        </w:rPr>
        <w:t>Opětovné formální hlasování probíhá v intervalu dvou měsíců.</w:t>
      </w:r>
      <w:r w:rsidR="008A16A2">
        <w:rPr>
          <w:rFonts w:ascii="Arial" w:hAnsi="Arial" w:cs="Arial"/>
          <w:sz w:val="24"/>
          <w:szCs w:val="24"/>
        </w:rPr>
        <w:tab/>
      </w:r>
      <w:r w:rsidR="008A16A2">
        <w:rPr>
          <w:rFonts w:ascii="Arial" w:hAnsi="Arial" w:cs="Arial"/>
          <w:sz w:val="24"/>
          <w:szCs w:val="24"/>
        </w:rPr>
        <w:br/>
      </w:r>
      <w:r w:rsidR="008A16A2" w:rsidRPr="008A16A2">
        <w:rPr>
          <w:rFonts w:ascii="Arial" w:hAnsi="Arial" w:cs="Arial"/>
          <w:b/>
          <w:sz w:val="24"/>
          <w:szCs w:val="24"/>
        </w:rPr>
        <w:t>2 měsíce</w:t>
      </w:r>
    </w:p>
    <w:p w:rsidR="00853937" w:rsidRDefault="007421CC" w:rsidP="00B0684A">
      <w:pPr>
        <w:spacing w:before="60" w:after="60"/>
        <w:jc w:val="both"/>
        <w:rPr>
          <w:rFonts w:ascii="Arial" w:hAnsi="Arial" w:cs="Arial"/>
          <w:sz w:val="24"/>
          <w:szCs w:val="24"/>
        </w:rPr>
      </w:pPr>
      <w:r>
        <w:rPr>
          <w:rFonts w:ascii="Arial" w:hAnsi="Arial" w:cs="Arial"/>
          <w:sz w:val="24"/>
          <w:szCs w:val="24"/>
        </w:rPr>
        <w:t xml:space="preserve">Po skončení </w:t>
      </w:r>
      <w:r w:rsidR="008A16A2">
        <w:rPr>
          <w:rFonts w:ascii="Arial" w:hAnsi="Arial" w:cs="Arial"/>
          <w:sz w:val="24"/>
          <w:szCs w:val="24"/>
        </w:rPr>
        <w:t>formálního hlasování je předběžný návrh EN předán CEN/CMC, k provedení konečných úprav a po třech měsících k edici příslušné EN.</w:t>
      </w:r>
      <w:r w:rsidR="008A16A2">
        <w:rPr>
          <w:rFonts w:ascii="Arial" w:hAnsi="Arial" w:cs="Arial"/>
          <w:sz w:val="24"/>
          <w:szCs w:val="24"/>
        </w:rPr>
        <w:tab/>
      </w:r>
      <w:r w:rsidR="008A16A2">
        <w:rPr>
          <w:rFonts w:ascii="Arial" w:hAnsi="Arial" w:cs="Arial"/>
          <w:sz w:val="24"/>
          <w:szCs w:val="24"/>
        </w:rPr>
        <w:br/>
      </w:r>
      <w:r w:rsidR="008A16A2" w:rsidRPr="008A16A2">
        <w:rPr>
          <w:rFonts w:ascii="Arial" w:hAnsi="Arial" w:cs="Arial"/>
          <w:b/>
          <w:sz w:val="24"/>
          <w:szCs w:val="24"/>
        </w:rPr>
        <w:t>3 měsíce</w:t>
      </w:r>
      <w:r w:rsidR="008A16A2">
        <w:rPr>
          <w:rFonts w:ascii="Arial" w:hAnsi="Arial" w:cs="Arial"/>
          <w:sz w:val="24"/>
          <w:szCs w:val="24"/>
        </w:rPr>
        <w:t xml:space="preserve"> </w:t>
      </w:r>
    </w:p>
    <w:p w:rsidR="00FE5482" w:rsidRDefault="008A16A2" w:rsidP="00306353">
      <w:pPr>
        <w:pStyle w:val="Nzev"/>
        <w:spacing w:before="120"/>
        <w:jc w:val="both"/>
        <w:rPr>
          <w:rFonts w:ascii="Arial" w:hAnsi="Arial" w:cs="Arial"/>
          <w:i/>
          <w:sz w:val="24"/>
          <w:szCs w:val="24"/>
        </w:rPr>
      </w:pPr>
      <w:r w:rsidRPr="00CD7DAA">
        <w:rPr>
          <w:rFonts w:ascii="Arial" w:hAnsi="Arial" w:cs="Arial"/>
          <w:i/>
          <w:sz w:val="24"/>
          <w:szCs w:val="24"/>
        </w:rPr>
        <w:t>Přehled etap tvorby normativního dokumentu v</w:t>
      </w:r>
      <w:r w:rsidR="00E958B0">
        <w:rPr>
          <w:rFonts w:ascii="Arial" w:hAnsi="Arial" w:cs="Arial"/>
          <w:i/>
          <w:sz w:val="24"/>
          <w:szCs w:val="24"/>
        </w:rPr>
        <w:t> </w:t>
      </w:r>
      <w:r w:rsidRPr="00CD7DAA">
        <w:rPr>
          <w:rFonts w:ascii="Arial" w:hAnsi="Arial" w:cs="Arial"/>
          <w:i/>
          <w:sz w:val="24"/>
          <w:szCs w:val="24"/>
        </w:rPr>
        <w:t>ISO</w:t>
      </w:r>
      <w:r w:rsidR="00E958B0">
        <w:rPr>
          <w:rFonts w:ascii="Arial" w:hAnsi="Arial" w:cs="Arial"/>
          <w:i/>
          <w:sz w:val="24"/>
          <w:szCs w:val="24"/>
        </w:rPr>
        <w:t xml:space="preserve"> a IEC</w:t>
      </w:r>
      <w:r w:rsidR="00FE5482" w:rsidRPr="00CD7DAA">
        <w:rPr>
          <w:rFonts w:ascii="Arial" w:hAnsi="Arial" w:cs="Arial"/>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5177"/>
        <w:gridCol w:w="1418"/>
      </w:tblGrid>
      <w:tr w:rsidR="00CD7DAA" w:rsidRPr="00D23823" w:rsidTr="00D23823">
        <w:tc>
          <w:tcPr>
            <w:tcW w:w="2302" w:type="dxa"/>
            <w:vMerge w:val="restart"/>
          </w:tcPr>
          <w:p w:rsidR="00CD7DAA" w:rsidRPr="00D23823" w:rsidRDefault="00CD7DAA" w:rsidP="00D23823">
            <w:pPr>
              <w:jc w:val="center"/>
              <w:rPr>
                <w:rFonts w:ascii="Arial" w:hAnsi="Arial" w:cs="Arial"/>
                <w:b/>
                <w:sz w:val="24"/>
                <w:szCs w:val="24"/>
              </w:rPr>
            </w:pPr>
            <w:r w:rsidRPr="00D23823">
              <w:rPr>
                <w:rFonts w:ascii="Arial" w:hAnsi="Arial" w:cs="Arial"/>
                <w:b/>
                <w:sz w:val="24"/>
                <w:szCs w:val="24"/>
              </w:rPr>
              <w:t>Etapa úkolu</w:t>
            </w:r>
          </w:p>
        </w:tc>
        <w:tc>
          <w:tcPr>
            <w:tcW w:w="6595" w:type="dxa"/>
            <w:gridSpan w:val="2"/>
          </w:tcPr>
          <w:p w:rsidR="00CD7DAA" w:rsidRPr="00D23823" w:rsidRDefault="00CD7DAA" w:rsidP="00D23823">
            <w:pPr>
              <w:jc w:val="center"/>
              <w:rPr>
                <w:rFonts w:ascii="Arial" w:hAnsi="Arial" w:cs="Arial"/>
                <w:b/>
                <w:sz w:val="24"/>
                <w:szCs w:val="24"/>
              </w:rPr>
            </w:pPr>
            <w:r w:rsidRPr="00D23823">
              <w:rPr>
                <w:rFonts w:ascii="Arial" w:hAnsi="Arial" w:cs="Arial"/>
                <w:b/>
                <w:sz w:val="24"/>
                <w:szCs w:val="24"/>
              </w:rPr>
              <w:t>Související dokument</w:t>
            </w:r>
          </w:p>
        </w:tc>
      </w:tr>
      <w:tr w:rsidR="00CD7DAA" w:rsidRPr="00D23823" w:rsidTr="00D23823">
        <w:tc>
          <w:tcPr>
            <w:tcW w:w="2302" w:type="dxa"/>
            <w:vMerge/>
          </w:tcPr>
          <w:p w:rsidR="00CD7DAA" w:rsidRPr="00D23823" w:rsidRDefault="00CD7DAA" w:rsidP="00D23823">
            <w:pPr>
              <w:jc w:val="center"/>
              <w:rPr>
                <w:rFonts w:ascii="Arial" w:hAnsi="Arial" w:cs="Arial"/>
                <w:b/>
                <w:sz w:val="24"/>
                <w:szCs w:val="24"/>
              </w:rPr>
            </w:pPr>
          </w:p>
        </w:tc>
        <w:tc>
          <w:tcPr>
            <w:tcW w:w="5177" w:type="dxa"/>
          </w:tcPr>
          <w:p w:rsidR="00CD7DAA" w:rsidRPr="00D23823" w:rsidRDefault="00CD7DAA" w:rsidP="00D23823">
            <w:pPr>
              <w:jc w:val="center"/>
              <w:rPr>
                <w:rFonts w:ascii="Arial" w:hAnsi="Arial" w:cs="Arial"/>
                <w:b/>
                <w:sz w:val="24"/>
                <w:szCs w:val="24"/>
              </w:rPr>
            </w:pPr>
            <w:r w:rsidRPr="00D23823">
              <w:rPr>
                <w:rFonts w:ascii="Arial" w:hAnsi="Arial" w:cs="Arial"/>
                <w:b/>
                <w:sz w:val="24"/>
                <w:szCs w:val="24"/>
              </w:rPr>
              <w:t>Název</w:t>
            </w:r>
          </w:p>
        </w:tc>
        <w:tc>
          <w:tcPr>
            <w:tcW w:w="1418" w:type="dxa"/>
          </w:tcPr>
          <w:p w:rsidR="00CD7DAA" w:rsidRPr="00D23823" w:rsidRDefault="00CD7DAA" w:rsidP="00D23823">
            <w:pPr>
              <w:jc w:val="center"/>
              <w:rPr>
                <w:rFonts w:ascii="Arial" w:hAnsi="Arial" w:cs="Arial"/>
                <w:b/>
                <w:sz w:val="24"/>
                <w:szCs w:val="24"/>
              </w:rPr>
            </w:pPr>
            <w:r w:rsidRPr="00D23823">
              <w:rPr>
                <w:rFonts w:ascii="Arial" w:hAnsi="Arial" w:cs="Arial"/>
                <w:b/>
                <w:sz w:val="24"/>
                <w:szCs w:val="24"/>
              </w:rPr>
              <w:t>Zkratka</w:t>
            </w:r>
          </w:p>
        </w:tc>
      </w:tr>
      <w:tr w:rsidR="00CD7DAA" w:rsidRPr="00D23823" w:rsidTr="00D23823">
        <w:tc>
          <w:tcPr>
            <w:tcW w:w="2302" w:type="dxa"/>
          </w:tcPr>
          <w:p w:rsidR="00CD7DAA" w:rsidRPr="00D23823" w:rsidRDefault="00533830" w:rsidP="00CD7DAA">
            <w:pPr>
              <w:rPr>
                <w:rFonts w:ascii="Arial" w:hAnsi="Arial" w:cs="Arial"/>
                <w:b/>
                <w:sz w:val="24"/>
                <w:szCs w:val="24"/>
              </w:rPr>
            </w:pPr>
            <w:r w:rsidRPr="00D23823">
              <w:rPr>
                <w:rFonts w:ascii="Arial" w:hAnsi="Arial" w:cs="Arial"/>
                <w:b/>
                <w:sz w:val="24"/>
                <w:szCs w:val="24"/>
              </w:rPr>
              <w:t>Předběžná etapa</w:t>
            </w:r>
          </w:p>
          <w:p w:rsidR="00533830" w:rsidRPr="00D23823" w:rsidRDefault="00533830" w:rsidP="00CD7DAA">
            <w:pPr>
              <w:rPr>
                <w:rFonts w:ascii="Arial" w:hAnsi="Arial" w:cs="Arial"/>
                <w:i/>
                <w:sz w:val="24"/>
                <w:szCs w:val="24"/>
              </w:rPr>
            </w:pPr>
            <w:r w:rsidRPr="00D23823">
              <w:rPr>
                <w:rFonts w:ascii="Arial" w:hAnsi="Arial" w:cs="Arial"/>
                <w:i/>
                <w:sz w:val="24"/>
                <w:szCs w:val="24"/>
              </w:rPr>
              <w:t>(Preliminary stage)</w:t>
            </w:r>
          </w:p>
        </w:tc>
        <w:tc>
          <w:tcPr>
            <w:tcW w:w="5177" w:type="dxa"/>
          </w:tcPr>
          <w:p w:rsidR="00CD7DAA" w:rsidRPr="00D23823" w:rsidRDefault="00533830" w:rsidP="00CD7DAA">
            <w:pPr>
              <w:rPr>
                <w:rFonts w:ascii="Arial" w:hAnsi="Arial" w:cs="Arial"/>
                <w:sz w:val="24"/>
                <w:szCs w:val="24"/>
              </w:rPr>
            </w:pPr>
            <w:r w:rsidRPr="00D23823">
              <w:rPr>
                <w:rFonts w:ascii="Arial" w:hAnsi="Arial" w:cs="Arial"/>
                <w:sz w:val="24"/>
                <w:szCs w:val="24"/>
              </w:rPr>
              <w:t xml:space="preserve">Pracovní námět </w:t>
            </w:r>
          </w:p>
          <w:p w:rsidR="00533830" w:rsidRPr="00D23823" w:rsidRDefault="00533830" w:rsidP="00CD7DAA">
            <w:pPr>
              <w:rPr>
                <w:rFonts w:ascii="Arial" w:hAnsi="Arial" w:cs="Arial"/>
                <w:i/>
                <w:sz w:val="24"/>
                <w:szCs w:val="24"/>
              </w:rPr>
            </w:pPr>
            <w:r w:rsidRPr="00D23823">
              <w:rPr>
                <w:rFonts w:ascii="Arial" w:hAnsi="Arial" w:cs="Arial"/>
                <w:i/>
                <w:sz w:val="24"/>
                <w:szCs w:val="24"/>
              </w:rPr>
              <w:t>(Preliminary work item)</w:t>
            </w:r>
          </w:p>
        </w:tc>
        <w:tc>
          <w:tcPr>
            <w:tcW w:w="1418" w:type="dxa"/>
          </w:tcPr>
          <w:p w:rsidR="00CD7DAA" w:rsidRPr="00D23823" w:rsidRDefault="00533830" w:rsidP="00CD7DAA">
            <w:pPr>
              <w:rPr>
                <w:rFonts w:ascii="Arial" w:hAnsi="Arial" w:cs="Arial"/>
                <w:sz w:val="24"/>
                <w:szCs w:val="24"/>
              </w:rPr>
            </w:pPr>
            <w:r w:rsidRPr="00D23823">
              <w:rPr>
                <w:rFonts w:ascii="Arial" w:hAnsi="Arial" w:cs="Arial"/>
                <w:sz w:val="24"/>
                <w:szCs w:val="24"/>
              </w:rPr>
              <w:t>PWI</w:t>
            </w:r>
          </w:p>
        </w:tc>
      </w:tr>
      <w:tr w:rsidR="00CD7DAA" w:rsidRPr="00D23823" w:rsidTr="00D23823">
        <w:tc>
          <w:tcPr>
            <w:tcW w:w="2302" w:type="dxa"/>
          </w:tcPr>
          <w:p w:rsidR="00CD7DAA" w:rsidRPr="00D23823" w:rsidRDefault="00533830" w:rsidP="00CD7DAA">
            <w:pPr>
              <w:rPr>
                <w:rFonts w:ascii="Arial" w:hAnsi="Arial" w:cs="Arial"/>
                <w:b/>
                <w:sz w:val="24"/>
                <w:szCs w:val="24"/>
              </w:rPr>
            </w:pPr>
            <w:r w:rsidRPr="00D23823">
              <w:rPr>
                <w:rFonts w:ascii="Arial" w:hAnsi="Arial" w:cs="Arial"/>
                <w:b/>
                <w:sz w:val="24"/>
                <w:szCs w:val="24"/>
              </w:rPr>
              <w:t>Návrhová etapa</w:t>
            </w:r>
          </w:p>
          <w:p w:rsidR="00533830" w:rsidRPr="00D23823" w:rsidRDefault="00533830" w:rsidP="00CD7DAA">
            <w:pPr>
              <w:rPr>
                <w:rFonts w:ascii="Arial" w:hAnsi="Arial" w:cs="Arial"/>
                <w:i/>
                <w:sz w:val="24"/>
                <w:szCs w:val="24"/>
              </w:rPr>
            </w:pPr>
            <w:r w:rsidRPr="00D23823">
              <w:rPr>
                <w:rFonts w:ascii="Arial" w:hAnsi="Arial" w:cs="Arial"/>
                <w:i/>
                <w:sz w:val="24"/>
                <w:szCs w:val="24"/>
              </w:rPr>
              <w:t>(Proposal stage)</w:t>
            </w:r>
          </w:p>
        </w:tc>
        <w:tc>
          <w:tcPr>
            <w:tcW w:w="5177" w:type="dxa"/>
          </w:tcPr>
          <w:p w:rsidR="00CD7DAA" w:rsidRPr="00D23823" w:rsidRDefault="00533830" w:rsidP="00CD7DAA">
            <w:pPr>
              <w:rPr>
                <w:rFonts w:ascii="Arial" w:hAnsi="Arial" w:cs="Arial"/>
                <w:sz w:val="24"/>
                <w:szCs w:val="24"/>
              </w:rPr>
            </w:pPr>
            <w:r w:rsidRPr="00D23823">
              <w:rPr>
                <w:rFonts w:ascii="Arial" w:hAnsi="Arial" w:cs="Arial"/>
                <w:sz w:val="24"/>
                <w:szCs w:val="24"/>
              </w:rPr>
              <w:t>Návrh na nový úkol</w:t>
            </w:r>
          </w:p>
          <w:p w:rsidR="00533830" w:rsidRPr="00D23823" w:rsidRDefault="00533830" w:rsidP="00CD7DAA">
            <w:pPr>
              <w:rPr>
                <w:rFonts w:ascii="Arial" w:hAnsi="Arial" w:cs="Arial"/>
                <w:i/>
                <w:sz w:val="24"/>
                <w:szCs w:val="24"/>
              </w:rPr>
            </w:pPr>
            <w:r w:rsidRPr="00D23823">
              <w:rPr>
                <w:rFonts w:ascii="Arial" w:hAnsi="Arial" w:cs="Arial"/>
                <w:i/>
                <w:sz w:val="24"/>
                <w:szCs w:val="24"/>
              </w:rPr>
              <w:t>(New work item proposal)</w:t>
            </w:r>
          </w:p>
        </w:tc>
        <w:tc>
          <w:tcPr>
            <w:tcW w:w="1418" w:type="dxa"/>
          </w:tcPr>
          <w:p w:rsidR="00CD7DAA" w:rsidRPr="00D23823" w:rsidRDefault="00533830" w:rsidP="00CD7DAA">
            <w:pPr>
              <w:rPr>
                <w:rFonts w:ascii="Arial" w:hAnsi="Arial" w:cs="Arial"/>
                <w:sz w:val="24"/>
                <w:szCs w:val="24"/>
              </w:rPr>
            </w:pPr>
            <w:r w:rsidRPr="00D23823">
              <w:rPr>
                <w:rFonts w:ascii="Arial" w:hAnsi="Arial" w:cs="Arial"/>
                <w:sz w:val="24"/>
                <w:szCs w:val="24"/>
              </w:rPr>
              <w:t>NP</w:t>
            </w:r>
          </w:p>
        </w:tc>
      </w:tr>
      <w:tr w:rsidR="00CD7DAA" w:rsidRPr="00D23823" w:rsidTr="00D23823">
        <w:tc>
          <w:tcPr>
            <w:tcW w:w="2302" w:type="dxa"/>
          </w:tcPr>
          <w:p w:rsidR="00CD7DAA" w:rsidRPr="00D23823" w:rsidRDefault="00533830" w:rsidP="00CD7DAA">
            <w:pPr>
              <w:rPr>
                <w:rFonts w:ascii="Arial" w:hAnsi="Arial" w:cs="Arial"/>
                <w:b/>
                <w:sz w:val="24"/>
                <w:szCs w:val="24"/>
              </w:rPr>
            </w:pPr>
            <w:r w:rsidRPr="00D23823">
              <w:rPr>
                <w:rFonts w:ascii="Arial" w:hAnsi="Arial" w:cs="Arial"/>
                <w:b/>
                <w:sz w:val="24"/>
                <w:szCs w:val="24"/>
              </w:rPr>
              <w:t>Přípravná etapa</w:t>
            </w:r>
          </w:p>
          <w:p w:rsidR="00533830" w:rsidRPr="00D23823" w:rsidRDefault="00533830" w:rsidP="00CD7DAA">
            <w:pPr>
              <w:rPr>
                <w:rFonts w:ascii="Arial" w:hAnsi="Arial" w:cs="Arial"/>
                <w:i/>
                <w:sz w:val="24"/>
                <w:szCs w:val="24"/>
              </w:rPr>
            </w:pPr>
            <w:r w:rsidRPr="00D23823">
              <w:rPr>
                <w:rFonts w:ascii="Arial" w:hAnsi="Arial" w:cs="Arial"/>
                <w:i/>
                <w:sz w:val="24"/>
                <w:szCs w:val="24"/>
              </w:rPr>
              <w:t>(Commite stage)</w:t>
            </w:r>
          </w:p>
        </w:tc>
        <w:tc>
          <w:tcPr>
            <w:tcW w:w="5177" w:type="dxa"/>
          </w:tcPr>
          <w:p w:rsidR="00CD7DAA" w:rsidRPr="00D23823" w:rsidRDefault="00533830" w:rsidP="00CD7DAA">
            <w:pPr>
              <w:rPr>
                <w:rFonts w:ascii="Arial" w:hAnsi="Arial" w:cs="Arial"/>
                <w:sz w:val="24"/>
                <w:szCs w:val="24"/>
              </w:rPr>
            </w:pPr>
            <w:r w:rsidRPr="00D23823">
              <w:rPr>
                <w:rFonts w:ascii="Arial" w:hAnsi="Arial" w:cs="Arial"/>
                <w:sz w:val="24"/>
                <w:szCs w:val="24"/>
              </w:rPr>
              <w:t>Pracovní návrh</w:t>
            </w:r>
          </w:p>
          <w:p w:rsidR="00533830" w:rsidRPr="00D23823" w:rsidRDefault="00533830" w:rsidP="00CD7DAA">
            <w:pPr>
              <w:rPr>
                <w:rFonts w:ascii="Arial" w:hAnsi="Arial" w:cs="Arial"/>
                <w:i/>
                <w:sz w:val="24"/>
                <w:szCs w:val="24"/>
              </w:rPr>
            </w:pPr>
            <w:r w:rsidRPr="00D23823">
              <w:rPr>
                <w:rFonts w:ascii="Arial" w:hAnsi="Arial" w:cs="Arial"/>
                <w:i/>
                <w:sz w:val="24"/>
                <w:szCs w:val="24"/>
              </w:rPr>
              <w:t>(Working draft)</w:t>
            </w:r>
          </w:p>
        </w:tc>
        <w:tc>
          <w:tcPr>
            <w:tcW w:w="1418" w:type="dxa"/>
          </w:tcPr>
          <w:p w:rsidR="00CD7DAA" w:rsidRPr="00D23823" w:rsidRDefault="00E958B0" w:rsidP="00CD7DAA">
            <w:pPr>
              <w:rPr>
                <w:rFonts w:ascii="Arial" w:hAnsi="Arial" w:cs="Arial"/>
                <w:sz w:val="24"/>
                <w:szCs w:val="24"/>
              </w:rPr>
            </w:pPr>
            <w:r w:rsidRPr="00D23823">
              <w:rPr>
                <w:rFonts w:ascii="Arial" w:hAnsi="Arial" w:cs="Arial"/>
                <w:sz w:val="24"/>
                <w:szCs w:val="24"/>
              </w:rPr>
              <w:t>WD</w:t>
            </w:r>
          </w:p>
        </w:tc>
      </w:tr>
      <w:tr w:rsidR="00CD7DAA" w:rsidRPr="00D23823" w:rsidTr="00D23823">
        <w:tc>
          <w:tcPr>
            <w:tcW w:w="2302" w:type="dxa"/>
          </w:tcPr>
          <w:p w:rsidR="00CD7DAA" w:rsidRPr="00D23823" w:rsidRDefault="00E958B0" w:rsidP="00CD7DAA">
            <w:pPr>
              <w:rPr>
                <w:rFonts w:ascii="Arial" w:hAnsi="Arial" w:cs="Arial"/>
                <w:b/>
                <w:sz w:val="24"/>
                <w:szCs w:val="24"/>
              </w:rPr>
            </w:pPr>
            <w:r w:rsidRPr="00D23823">
              <w:rPr>
                <w:rFonts w:ascii="Arial" w:hAnsi="Arial" w:cs="Arial"/>
                <w:b/>
                <w:sz w:val="24"/>
                <w:szCs w:val="24"/>
              </w:rPr>
              <w:t>Etapa komise</w:t>
            </w:r>
          </w:p>
          <w:p w:rsidR="00E958B0" w:rsidRPr="00D23823" w:rsidRDefault="00E958B0" w:rsidP="00E958B0">
            <w:pPr>
              <w:rPr>
                <w:rFonts w:ascii="Arial" w:hAnsi="Arial" w:cs="Arial"/>
                <w:i/>
                <w:sz w:val="24"/>
                <w:szCs w:val="24"/>
              </w:rPr>
            </w:pPr>
            <w:r w:rsidRPr="00D23823">
              <w:rPr>
                <w:rFonts w:ascii="Arial" w:hAnsi="Arial" w:cs="Arial"/>
                <w:i/>
                <w:sz w:val="24"/>
                <w:szCs w:val="24"/>
              </w:rPr>
              <w:t>(Commite stage)</w:t>
            </w:r>
          </w:p>
        </w:tc>
        <w:tc>
          <w:tcPr>
            <w:tcW w:w="5177" w:type="dxa"/>
          </w:tcPr>
          <w:p w:rsidR="00CD7DAA" w:rsidRPr="00D23823" w:rsidRDefault="00E958B0" w:rsidP="00CD7DAA">
            <w:pPr>
              <w:rPr>
                <w:rFonts w:ascii="Arial" w:hAnsi="Arial" w:cs="Arial"/>
                <w:sz w:val="24"/>
                <w:szCs w:val="24"/>
              </w:rPr>
            </w:pPr>
            <w:r w:rsidRPr="00D23823">
              <w:rPr>
                <w:rFonts w:ascii="Arial" w:hAnsi="Arial" w:cs="Arial"/>
                <w:sz w:val="24"/>
                <w:szCs w:val="24"/>
              </w:rPr>
              <w:t>Návrh komise</w:t>
            </w:r>
          </w:p>
          <w:p w:rsidR="00E958B0" w:rsidRPr="00D23823" w:rsidRDefault="00E958B0" w:rsidP="00CD7DAA">
            <w:pPr>
              <w:rPr>
                <w:rFonts w:ascii="Arial" w:hAnsi="Arial" w:cs="Arial"/>
                <w:i/>
                <w:sz w:val="24"/>
                <w:szCs w:val="24"/>
              </w:rPr>
            </w:pPr>
            <w:r w:rsidRPr="00D23823">
              <w:rPr>
                <w:rFonts w:ascii="Arial" w:hAnsi="Arial" w:cs="Arial"/>
                <w:i/>
                <w:sz w:val="24"/>
                <w:szCs w:val="24"/>
              </w:rPr>
              <w:t>(Commite draft)</w:t>
            </w:r>
          </w:p>
        </w:tc>
        <w:tc>
          <w:tcPr>
            <w:tcW w:w="1418" w:type="dxa"/>
          </w:tcPr>
          <w:p w:rsidR="00CD7DAA" w:rsidRPr="00D23823" w:rsidRDefault="00E958B0" w:rsidP="00CD7DAA">
            <w:pPr>
              <w:rPr>
                <w:rFonts w:ascii="Arial" w:hAnsi="Arial" w:cs="Arial"/>
                <w:sz w:val="24"/>
                <w:szCs w:val="24"/>
              </w:rPr>
            </w:pPr>
            <w:r w:rsidRPr="00D23823">
              <w:rPr>
                <w:rFonts w:ascii="Arial" w:hAnsi="Arial" w:cs="Arial"/>
                <w:sz w:val="24"/>
                <w:szCs w:val="24"/>
              </w:rPr>
              <w:t>CD</w:t>
            </w:r>
          </w:p>
        </w:tc>
      </w:tr>
      <w:tr w:rsidR="00CD7DAA" w:rsidRPr="00D23823" w:rsidTr="00D23823">
        <w:tc>
          <w:tcPr>
            <w:tcW w:w="2302" w:type="dxa"/>
          </w:tcPr>
          <w:p w:rsidR="00CD7DAA" w:rsidRPr="00D23823" w:rsidRDefault="00E958B0" w:rsidP="00CD7DAA">
            <w:pPr>
              <w:rPr>
                <w:rFonts w:ascii="Arial" w:hAnsi="Arial" w:cs="Arial"/>
                <w:b/>
                <w:sz w:val="24"/>
                <w:szCs w:val="24"/>
              </w:rPr>
            </w:pPr>
            <w:r w:rsidRPr="00D23823">
              <w:rPr>
                <w:rFonts w:ascii="Arial" w:hAnsi="Arial" w:cs="Arial"/>
                <w:b/>
                <w:sz w:val="24"/>
                <w:szCs w:val="24"/>
              </w:rPr>
              <w:t xml:space="preserve">Etapa připomínkování </w:t>
            </w:r>
          </w:p>
          <w:p w:rsidR="00E958B0" w:rsidRPr="00D23823" w:rsidRDefault="00E958B0" w:rsidP="00CD7DAA">
            <w:pPr>
              <w:rPr>
                <w:rFonts w:ascii="Arial" w:hAnsi="Arial" w:cs="Arial"/>
                <w:i/>
                <w:sz w:val="24"/>
                <w:szCs w:val="24"/>
              </w:rPr>
            </w:pPr>
            <w:r w:rsidRPr="00D23823">
              <w:rPr>
                <w:rFonts w:ascii="Arial" w:hAnsi="Arial" w:cs="Arial"/>
                <w:i/>
                <w:sz w:val="24"/>
                <w:szCs w:val="24"/>
              </w:rPr>
              <w:t>(Enquiry stage)</w:t>
            </w:r>
          </w:p>
        </w:tc>
        <w:tc>
          <w:tcPr>
            <w:tcW w:w="5177" w:type="dxa"/>
          </w:tcPr>
          <w:p w:rsidR="00CD7DAA" w:rsidRPr="00D23823" w:rsidRDefault="00E958B0" w:rsidP="00CD7DAA">
            <w:pPr>
              <w:rPr>
                <w:rFonts w:ascii="Arial" w:hAnsi="Arial" w:cs="Arial"/>
                <w:sz w:val="24"/>
                <w:szCs w:val="24"/>
              </w:rPr>
            </w:pPr>
            <w:r w:rsidRPr="00D23823">
              <w:rPr>
                <w:rFonts w:ascii="Arial" w:hAnsi="Arial" w:cs="Arial"/>
                <w:sz w:val="24"/>
                <w:szCs w:val="24"/>
              </w:rPr>
              <w:t>Návrh dokumentu</w:t>
            </w:r>
          </w:p>
          <w:p w:rsidR="00E958B0" w:rsidRPr="00D23823" w:rsidRDefault="00E958B0" w:rsidP="00CD7DAA">
            <w:pPr>
              <w:rPr>
                <w:rFonts w:ascii="Arial" w:hAnsi="Arial" w:cs="Arial"/>
                <w:i/>
                <w:sz w:val="24"/>
                <w:szCs w:val="24"/>
              </w:rPr>
            </w:pPr>
            <w:r w:rsidRPr="00D23823">
              <w:rPr>
                <w:rFonts w:ascii="Arial" w:hAnsi="Arial" w:cs="Arial"/>
                <w:i/>
                <w:sz w:val="24"/>
                <w:szCs w:val="24"/>
              </w:rPr>
              <w:t>(Enquiry draft)</w:t>
            </w:r>
          </w:p>
        </w:tc>
        <w:tc>
          <w:tcPr>
            <w:tcW w:w="1418" w:type="dxa"/>
          </w:tcPr>
          <w:p w:rsidR="00CD7DAA" w:rsidRPr="00D23823" w:rsidRDefault="00E958B0" w:rsidP="00CD7DAA">
            <w:pPr>
              <w:rPr>
                <w:rFonts w:ascii="Arial" w:hAnsi="Arial" w:cs="Arial"/>
                <w:sz w:val="24"/>
                <w:szCs w:val="24"/>
              </w:rPr>
            </w:pPr>
            <w:r w:rsidRPr="00D23823">
              <w:rPr>
                <w:rFonts w:ascii="Arial" w:hAnsi="Arial" w:cs="Arial"/>
                <w:sz w:val="24"/>
                <w:szCs w:val="24"/>
              </w:rPr>
              <w:t>ISO/DIS, IEC/CDV</w:t>
            </w:r>
          </w:p>
        </w:tc>
      </w:tr>
      <w:tr w:rsidR="00CD7DAA" w:rsidRPr="00D23823" w:rsidTr="00D23823">
        <w:tc>
          <w:tcPr>
            <w:tcW w:w="2302" w:type="dxa"/>
          </w:tcPr>
          <w:p w:rsidR="00CD7DAA" w:rsidRPr="00D23823" w:rsidRDefault="00E958B0" w:rsidP="00CD7DAA">
            <w:pPr>
              <w:rPr>
                <w:rFonts w:ascii="Arial" w:hAnsi="Arial" w:cs="Arial"/>
                <w:b/>
                <w:sz w:val="24"/>
                <w:szCs w:val="24"/>
              </w:rPr>
            </w:pPr>
            <w:r w:rsidRPr="00D23823">
              <w:rPr>
                <w:rFonts w:ascii="Arial" w:hAnsi="Arial" w:cs="Arial"/>
                <w:b/>
                <w:sz w:val="24"/>
                <w:szCs w:val="24"/>
              </w:rPr>
              <w:t xml:space="preserve">Etapa schvalování </w:t>
            </w:r>
          </w:p>
          <w:p w:rsidR="00E958B0" w:rsidRPr="00D23823" w:rsidRDefault="00E958B0" w:rsidP="00CD7DAA">
            <w:pPr>
              <w:rPr>
                <w:rFonts w:ascii="Arial" w:hAnsi="Arial" w:cs="Arial"/>
                <w:i/>
                <w:sz w:val="24"/>
                <w:szCs w:val="24"/>
              </w:rPr>
            </w:pPr>
            <w:r w:rsidRPr="00D23823">
              <w:rPr>
                <w:rFonts w:ascii="Arial" w:hAnsi="Arial" w:cs="Arial"/>
                <w:i/>
                <w:sz w:val="24"/>
                <w:szCs w:val="24"/>
              </w:rPr>
              <w:t>(Approval stage)</w:t>
            </w:r>
          </w:p>
        </w:tc>
        <w:tc>
          <w:tcPr>
            <w:tcW w:w="5177" w:type="dxa"/>
          </w:tcPr>
          <w:p w:rsidR="00CD7DAA" w:rsidRPr="00D23823" w:rsidRDefault="00E958B0" w:rsidP="00CD7DAA">
            <w:pPr>
              <w:rPr>
                <w:rFonts w:ascii="Arial" w:hAnsi="Arial" w:cs="Arial"/>
                <w:sz w:val="24"/>
                <w:szCs w:val="24"/>
              </w:rPr>
            </w:pPr>
            <w:r w:rsidRPr="00D23823">
              <w:rPr>
                <w:rFonts w:ascii="Arial" w:hAnsi="Arial" w:cs="Arial"/>
                <w:sz w:val="24"/>
                <w:szCs w:val="24"/>
              </w:rPr>
              <w:t>Konečný návrh mezinárodní normy</w:t>
            </w:r>
          </w:p>
          <w:p w:rsidR="00E958B0" w:rsidRPr="00D23823" w:rsidRDefault="00E958B0" w:rsidP="00CD7DAA">
            <w:pPr>
              <w:rPr>
                <w:rFonts w:ascii="Arial" w:hAnsi="Arial" w:cs="Arial"/>
                <w:i/>
                <w:sz w:val="24"/>
                <w:szCs w:val="24"/>
              </w:rPr>
            </w:pPr>
            <w:r w:rsidRPr="00D23823">
              <w:rPr>
                <w:rFonts w:ascii="Arial" w:hAnsi="Arial" w:cs="Arial"/>
                <w:i/>
                <w:sz w:val="24"/>
                <w:szCs w:val="24"/>
              </w:rPr>
              <w:t>(Final draft International Standard)</w:t>
            </w:r>
          </w:p>
        </w:tc>
        <w:tc>
          <w:tcPr>
            <w:tcW w:w="1418" w:type="dxa"/>
          </w:tcPr>
          <w:p w:rsidR="00CD7DAA" w:rsidRPr="00D23823" w:rsidRDefault="00E958B0" w:rsidP="00CD7DAA">
            <w:pPr>
              <w:rPr>
                <w:rFonts w:ascii="Arial" w:hAnsi="Arial" w:cs="Arial"/>
                <w:sz w:val="24"/>
                <w:szCs w:val="24"/>
              </w:rPr>
            </w:pPr>
            <w:r w:rsidRPr="00D23823">
              <w:rPr>
                <w:rFonts w:ascii="Arial" w:hAnsi="Arial" w:cs="Arial"/>
                <w:sz w:val="24"/>
                <w:szCs w:val="24"/>
              </w:rPr>
              <w:t>FDIS</w:t>
            </w:r>
          </w:p>
        </w:tc>
      </w:tr>
      <w:tr w:rsidR="00E958B0" w:rsidRPr="00D23823" w:rsidTr="00D23823">
        <w:tc>
          <w:tcPr>
            <w:tcW w:w="2302" w:type="dxa"/>
          </w:tcPr>
          <w:p w:rsidR="00E958B0" w:rsidRPr="00D23823" w:rsidRDefault="00E958B0" w:rsidP="00CD7DAA">
            <w:pPr>
              <w:rPr>
                <w:rFonts w:ascii="Arial" w:hAnsi="Arial" w:cs="Arial"/>
                <w:b/>
                <w:sz w:val="24"/>
                <w:szCs w:val="24"/>
              </w:rPr>
            </w:pPr>
            <w:r w:rsidRPr="00D23823">
              <w:rPr>
                <w:rFonts w:ascii="Arial" w:hAnsi="Arial" w:cs="Arial"/>
                <w:b/>
                <w:sz w:val="24"/>
                <w:szCs w:val="24"/>
              </w:rPr>
              <w:t>Etapa vydání</w:t>
            </w:r>
          </w:p>
          <w:p w:rsidR="00E958B0" w:rsidRPr="00D23823" w:rsidRDefault="00E958B0" w:rsidP="00CD7DAA">
            <w:pPr>
              <w:rPr>
                <w:rFonts w:ascii="Arial" w:hAnsi="Arial" w:cs="Arial"/>
                <w:i/>
                <w:sz w:val="24"/>
                <w:szCs w:val="24"/>
              </w:rPr>
            </w:pPr>
            <w:r w:rsidRPr="00D23823">
              <w:rPr>
                <w:rFonts w:ascii="Arial" w:hAnsi="Arial" w:cs="Arial"/>
                <w:i/>
                <w:sz w:val="24"/>
                <w:szCs w:val="24"/>
              </w:rPr>
              <w:t>(Publication stage)</w:t>
            </w:r>
          </w:p>
        </w:tc>
        <w:tc>
          <w:tcPr>
            <w:tcW w:w="5177" w:type="dxa"/>
          </w:tcPr>
          <w:p w:rsidR="00E958B0" w:rsidRPr="00D23823" w:rsidRDefault="00E958B0" w:rsidP="00CD7DAA">
            <w:pPr>
              <w:rPr>
                <w:rFonts w:ascii="Arial" w:hAnsi="Arial" w:cs="Arial"/>
                <w:sz w:val="24"/>
                <w:szCs w:val="24"/>
              </w:rPr>
            </w:pPr>
            <w:r w:rsidRPr="00D23823">
              <w:rPr>
                <w:rFonts w:ascii="Arial" w:hAnsi="Arial" w:cs="Arial"/>
                <w:sz w:val="24"/>
                <w:szCs w:val="24"/>
              </w:rPr>
              <w:t xml:space="preserve">Mezinárodní norma </w:t>
            </w:r>
          </w:p>
          <w:p w:rsidR="00E958B0" w:rsidRPr="00D23823" w:rsidRDefault="00E958B0" w:rsidP="00CD7DAA">
            <w:pPr>
              <w:rPr>
                <w:rFonts w:ascii="Arial" w:hAnsi="Arial" w:cs="Arial"/>
                <w:i/>
                <w:sz w:val="24"/>
                <w:szCs w:val="24"/>
              </w:rPr>
            </w:pPr>
            <w:r w:rsidRPr="00D23823">
              <w:rPr>
                <w:rFonts w:ascii="Arial" w:hAnsi="Arial" w:cs="Arial"/>
                <w:i/>
                <w:sz w:val="24"/>
                <w:szCs w:val="24"/>
              </w:rPr>
              <w:t>(International standard)</w:t>
            </w:r>
          </w:p>
        </w:tc>
        <w:tc>
          <w:tcPr>
            <w:tcW w:w="1418" w:type="dxa"/>
          </w:tcPr>
          <w:p w:rsidR="00E958B0" w:rsidRPr="00D23823" w:rsidRDefault="00E958B0" w:rsidP="00CD7DAA">
            <w:pPr>
              <w:rPr>
                <w:rFonts w:ascii="Arial" w:hAnsi="Arial" w:cs="Arial"/>
                <w:sz w:val="24"/>
                <w:szCs w:val="24"/>
              </w:rPr>
            </w:pPr>
            <w:r w:rsidRPr="00D23823">
              <w:rPr>
                <w:rFonts w:ascii="Arial" w:hAnsi="Arial" w:cs="Arial"/>
                <w:sz w:val="24"/>
                <w:szCs w:val="24"/>
              </w:rPr>
              <w:t xml:space="preserve">ISO, IEC nebo </w:t>
            </w:r>
          </w:p>
          <w:p w:rsidR="00E958B0" w:rsidRPr="00D23823" w:rsidRDefault="00E958B0" w:rsidP="00CD7DAA">
            <w:pPr>
              <w:rPr>
                <w:rFonts w:ascii="Arial" w:hAnsi="Arial" w:cs="Arial"/>
                <w:sz w:val="24"/>
                <w:szCs w:val="24"/>
              </w:rPr>
            </w:pPr>
            <w:r w:rsidRPr="00D23823">
              <w:rPr>
                <w:rFonts w:ascii="Arial" w:hAnsi="Arial" w:cs="Arial"/>
                <w:sz w:val="24"/>
                <w:szCs w:val="24"/>
              </w:rPr>
              <w:t>ISO/IEC</w:t>
            </w:r>
          </w:p>
        </w:tc>
      </w:tr>
    </w:tbl>
    <w:p w:rsidR="00F44453" w:rsidRDefault="003C2CBE" w:rsidP="003C2CBE">
      <w:pPr>
        <w:jc w:val="both"/>
        <w:rPr>
          <w:rFonts w:ascii="Arial" w:hAnsi="Arial" w:cs="Arial"/>
          <w:sz w:val="24"/>
          <w:szCs w:val="24"/>
        </w:rPr>
      </w:pPr>
      <w:r w:rsidRPr="003C2CBE">
        <w:rPr>
          <w:rFonts w:ascii="Arial" w:hAnsi="Arial" w:cs="Arial"/>
          <w:sz w:val="24"/>
          <w:szCs w:val="24"/>
        </w:rPr>
        <w:t xml:space="preserve">Prvořadým předpokladem </w:t>
      </w:r>
      <w:r>
        <w:rPr>
          <w:rFonts w:ascii="Arial" w:hAnsi="Arial" w:cs="Arial"/>
          <w:sz w:val="24"/>
          <w:szCs w:val="24"/>
        </w:rPr>
        <w:t xml:space="preserve">pro vytvoření technické normy v jakémkoliv obor je prokázat, že příslušná problematika splňuje </w:t>
      </w:r>
      <w:r w:rsidR="00C77DEA">
        <w:rPr>
          <w:rFonts w:ascii="Arial" w:hAnsi="Arial" w:cs="Arial"/>
          <w:sz w:val="24"/>
          <w:szCs w:val="24"/>
        </w:rPr>
        <w:t>předpoklady</w:t>
      </w:r>
      <w:r>
        <w:rPr>
          <w:rFonts w:ascii="Arial" w:hAnsi="Arial" w:cs="Arial"/>
          <w:sz w:val="24"/>
          <w:szCs w:val="24"/>
        </w:rPr>
        <w:t xml:space="preserve">, o kterých </w:t>
      </w:r>
      <w:r w:rsidR="00C77DEA">
        <w:rPr>
          <w:rFonts w:ascii="Arial" w:hAnsi="Arial" w:cs="Arial"/>
          <w:sz w:val="24"/>
          <w:szCs w:val="24"/>
        </w:rPr>
        <w:t>je možno prohlásit,</w:t>
      </w:r>
      <w:r w:rsidR="00DE7577">
        <w:rPr>
          <w:rFonts w:ascii="Arial" w:hAnsi="Arial" w:cs="Arial"/>
          <w:sz w:val="24"/>
          <w:szCs w:val="24"/>
        </w:rPr>
        <w:t xml:space="preserve"> že </w:t>
      </w:r>
      <w:r>
        <w:rPr>
          <w:rFonts w:ascii="Arial" w:hAnsi="Arial" w:cs="Arial"/>
          <w:sz w:val="24"/>
          <w:szCs w:val="24"/>
        </w:rPr>
        <w:t xml:space="preserve">jsou </w:t>
      </w:r>
      <w:r w:rsidR="00C77DEA">
        <w:rPr>
          <w:rFonts w:ascii="Arial" w:hAnsi="Arial" w:cs="Arial"/>
          <w:sz w:val="24"/>
          <w:szCs w:val="24"/>
        </w:rPr>
        <w:t>dostačující k tomu, aby naplnily obsahovou náplň technické normy. V předchozích kapitolách 1 a 2 jsou tyto požadavky podrobně analyzovány z</w:t>
      </w:r>
      <w:r w:rsidR="00974D5D">
        <w:rPr>
          <w:rFonts w:ascii="Arial" w:hAnsi="Arial" w:cs="Arial"/>
          <w:sz w:val="24"/>
          <w:szCs w:val="24"/>
        </w:rPr>
        <w:t xml:space="preserve"> obecného pohledu, tedy tvorby </w:t>
      </w:r>
      <w:r w:rsidR="00C77DEA">
        <w:rPr>
          <w:rFonts w:ascii="Arial" w:hAnsi="Arial" w:cs="Arial"/>
          <w:sz w:val="24"/>
          <w:szCs w:val="24"/>
        </w:rPr>
        <w:t xml:space="preserve">normativního dokumentu, Pro další úvahy bude vhodné zpracovat maticovou formou </w:t>
      </w:r>
      <w:r w:rsidR="00974D5D">
        <w:rPr>
          <w:rFonts w:ascii="Arial" w:hAnsi="Arial" w:cs="Arial"/>
          <w:sz w:val="24"/>
          <w:szCs w:val="24"/>
        </w:rPr>
        <w:t xml:space="preserve">požadavky pro vytvoření jedné z forem normativního dokumentu a to </w:t>
      </w:r>
      <w:r w:rsidR="00974D5D" w:rsidRPr="00974D5D">
        <w:rPr>
          <w:rFonts w:ascii="Arial" w:hAnsi="Arial" w:cs="Arial"/>
          <w:b/>
          <w:sz w:val="24"/>
          <w:szCs w:val="24"/>
        </w:rPr>
        <w:t>technické normy</w:t>
      </w:r>
      <w:r w:rsidR="00974D5D">
        <w:rPr>
          <w:rFonts w:ascii="Arial" w:hAnsi="Arial" w:cs="Arial"/>
          <w:sz w:val="24"/>
          <w:szCs w:val="24"/>
        </w:rPr>
        <w:t>.</w:t>
      </w:r>
    </w:p>
    <w:p w:rsidR="00F44453" w:rsidRDefault="00F44453">
      <w:pPr>
        <w:rPr>
          <w:rFonts w:ascii="Arial" w:hAnsi="Arial" w:cs="Arial"/>
          <w:sz w:val="24"/>
          <w:szCs w:val="24"/>
        </w:rPr>
      </w:pPr>
      <w:r>
        <w:rPr>
          <w:rFonts w:ascii="Arial" w:hAnsi="Arial" w:cs="Arial"/>
          <w:sz w:val="24"/>
          <w:szCs w:val="24"/>
        </w:rPr>
        <w:br w:type="page"/>
      </w:r>
    </w:p>
    <w:p w:rsidR="00974D5D" w:rsidRDefault="00A32844" w:rsidP="00974D5D">
      <w:pPr>
        <w:spacing w:before="120" w:after="120"/>
        <w:jc w:val="both"/>
        <w:rPr>
          <w:rFonts w:ascii="Arial" w:hAnsi="Arial" w:cs="Arial"/>
          <w:b/>
          <w:i/>
          <w:sz w:val="24"/>
          <w:szCs w:val="24"/>
        </w:rPr>
      </w:pPr>
      <w:r>
        <w:rPr>
          <w:rFonts w:ascii="Arial" w:hAnsi="Arial" w:cs="Arial"/>
          <w:b/>
          <w:i/>
          <w:sz w:val="24"/>
          <w:szCs w:val="24"/>
        </w:rPr>
        <w:lastRenderedPageBreak/>
        <w:t>Obecné m</w:t>
      </w:r>
      <w:r w:rsidR="005051AD">
        <w:rPr>
          <w:rFonts w:ascii="Arial" w:hAnsi="Arial" w:cs="Arial"/>
          <w:b/>
          <w:i/>
          <w:sz w:val="24"/>
          <w:szCs w:val="24"/>
        </w:rPr>
        <w:t>aticové uspořádání p</w:t>
      </w:r>
      <w:r w:rsidR="00974D5D" w:rsidRPr="00974D5D">
        <w:rPr>
          <w:rFonts w:ascii="Arial" w:hAnsi="Arial" w:cs="Arial"/>
          <w:b/>
          <w:i/>
          <w:sz w:val="24"/>
          <w:szCs w:val="24"/>
        </w:rPr>
        <w:t>ředpokládan</w:t>
      </w:r>
      <w:r w:rsidR="005051AD">
        <w:rPr>
          <w:rFonts w:ascii="Arial" w:hAnsi="Arial" w:cs="Arial"/>
          <w:b/>
          <w:i/>
          <w:sz w:val="24"/>
          <w:szCs w:val="24"/>
        </w:rPr>
        <w:t xml:space="preserve">ých </w:t>
      </w:r>
      <w:r w:rsidR="00974D5D" w:rsidRPr="00974D5D">
        <w:rPr>
          <w:rFonts w:ascii="Arial" w:hAnsi="Arial" w:cs="Arial"/>
          <w:b/>
          <w:i/>
          <w:sz w:val="24"/>
          <w:szCs w:val="24"/>
        </w:rPr>
        <w:t>požadavk</w:t>
      </w:r>
      <w:r w:rsidR="005051AD">
        <w:rPr>
          <w:rFonts w:ascii="Arial" w:hAnsi="Arial" w:cs="Arial"/>
          <w:b/>
          <w:i/>
          <w:sz w:val="24"/>
          <w:szCs w:val="24"/>
        </w:rPr>
        <w:t>ů</w:t>
      </w:r>
      <w:r w:rsidR="00974D5D" w:rsidRPr="00974D5D">
        <w:rPr>
          <w:rFonts w:ascii="Arial" w:hAnsi="Arial" w:cs="Arial"/>
          <w:b/>
          <w:i/>
          <w:sz w:val="24"/>
          <w:szCs w:val="24"/>
        </w:rPr>
        <w:t xml:space="preserve"> pro </w:t>
      </w:r>
      <w:r w:rsidR="00974D5D">
        <w:rPr>
          <w:rFonts w:ascii="Arial" w:hAnsi="Arial" w:cs="Arial"/>
          <w:b/>
          <w:i/>
          <w:sz w:val="24"/>
          <w:szCs w:val="24"/>
        </w:rPr>
        <w:t>tvorbu mezinárodní nor</w:t>
      </w:r>
      <w:r w:rsidR="00974D5D" w:rsidRPr="00974D5D">
        <w:rPr>
          <w:rFonts w:ascii="Arial" w:hAnsi="Arial" w:cs="Arial"/>
          <w:b/>
          <w:i/>
          <w:sz w:val="24"/>
          <w:szCs w:val="24"/>
        </w:rPr>
        <w:t>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1"/>
        <w:gridCol w:w="675"/>
        <w:gridCol w:w="675"/>
        <w:gridCol w:w="675"/>
        <w:gridCol w:w="675"/>
        <w:gridCol w:w="675"/>
        <w:gridCol w:w="675"/>
        <w:gridCol w:w="608"/>
        <w:gridCol w:w="608"/>
        <w:gridCol w:w="609"/>
      </w:tblGrid>
      <w:tr w:rsidR="00974D5D" w:rsidRPr="004E6720" w:rsidTr="00A331A4">
        <w:trPr>
          <w:trHeight w:val="674"/>
        </w:trPr>
        <w:tc>
          <w:tcPr>
            <w:tcW w:w="3411" w:type="dxa"/>
            <w:vMerge w:val="restart"/>
            <w:vAlign w:val="center"/>
          </w:tcPr>
          <w:p w:rsidR="00974D5D" w:rsidRPr="004E6720" w:rsidRDefault="0017655F" w:rsidP="004E6720">
            <w:pPr>
              <w:spacing w:before="60" w:after="60"/>
              <w:jc w:val="center"/>
              <w:rPr>
                <w:rFonts w:ascii="Arial" w:hAnsi="Arial" w:cs="Arial"/>
                <w:b/>
                <w:sz w:val="24"/>
                <w:szCs w:val="24"/>
              </w:rPr>
            </w:pPr>
            <w:r w:rsidRPr="004E6720">
              <w:rPr>
                <w:rFonts w:ascii="Arial" w:hAnsi="Arial" w:cs="Arial"/>
                <w:b/>
                <w:sz w:val="24"/>
                <w:szCs w:val="24"/>
              </w:rPr>
              <w:t>Účel navrhovaných nových prací</w:t>
            </w:r>
          </w:p>
        </w:tc>
        <w:tc>
          <w:tcPr>
            <w:tcW w:w="5875" w:type="dxa"/>
            <w:gridSpan w:val="9"/>
          </w:tcPr>
          <w:p w:rsidR="00974D5D" w:rsidRPr="004E6720" w:rsidRDefault="0017655F" w:rsidP="004E6720">
            <w:pPr>
              <w:spacing w:before="60" w:after="60"/>
              <w:jc w:val="both"/>
              <w:rPr>
                <w:rFonts w:ascii="Arial" w:hAnsi="Arial" w:cs="Arial"/>
                <w:b/>
                <w:sz w:val="24"/>
                <w:szCs w:val="24"/>
              </w:rPr>
            </w:pPr>
            <w:r w:rsidRPr="004E6720">
              <w:rPr>
                <w:rFonts w:ascii="Arial" w:hAnsi="Arial" w:cs="Arial"/>
                <w:b/>
                <w:sz w:val="24"/>
                <w:szCs w:val="24"/>
              </w:rPr>
              <w:t xml:space="preserve">Aspekty, které mají být pokryty </w:t>
            </w:r>
            <w:r w:rsidR="00FA5D22" w:rsidRPr="004E6720">
              <w:rPr>
                <w:rFonts w:ascii="Arial" w:hAnsi="Arial" w:cs="Arial"/>
                <w:b/>
                <w:sz w:val="24"/>
                <w:szCs w:val="24"/>
              </w:rPr>
              <w:t xml:space="preserve">mezinárodní </w:t>
            </w:r>
            <w:r w:rsidRPr="004E6720">
              <w:rPr>
                <w:rFonts w:ascii="Arial" w:hAnsi="Arial" w:cs="Arial"/>
                <w:b/>
                <w:sz w:val="24"/>
                <w:szCs w:val="24"/>
              </w:rPr>
              <w:t xml:space="preserve">normou </w:t>
            </w:r>
          </w:p>
        </w:tc>
      </w:tr>
      <w:tr w:rsidR="005051AD" w:rsidRPr="004E6720" w:rsidTr="00A331A4">
        <w:trPr>
          <w:cantSplit/>
          <w:trHeight w:val="2270"/>
        </w:trPr>
        <w:tc>
          <w:tcPr>
            <w:tcW w:w="3411" w:type="dxa"/>
            <w:vMerge/>
          </w:tcPr>
          <w:p w:rsidR="005051AD" w:rsidRPr="004E6720" w:rsidRDefault="005051AD" w:rsidP="004E6720">
            <w:pPr>
              <w:spacing w:before="60" w:after="60"/>
              <w:rPr>
                <w:rFonts w:ascii="Arial" w:hAnsi="Arial" w:cs="Arial"/>
                <w:b/>
                <w:i/>
                <w:sz w:val="24"/>
                <w:szCs w:val="24"/>
              </w:rPr>
            </w:pPr>
          </w:p>
        </w:tc>
        <w:tc>
          <w:tcPr>
            <w:tcW w:w="675" w:type="dxa"/>
            <w:textDirection w:val="btLr"/>
            <w:vAlign w:val="center"/>
          </w:tcPr>
          <w:p w:rsidR="005051AD" w:rsidRPr="004E6720" w:rsidRDefault="005051AD" w:rsidP="004E6720">
            <w:pPr>
              <w:spacing w:before="60" w:after="60"/>
              <w:ind w:left="113" w:right="113"/>
              <w:jc w:val="center"/>
              <w:rPr>
                <w:rFonts w:ascii="Arial" w:hAnsi="Arial" w:cs="Arial"/>
                <w:sz w:val="18"/>
                <w:szCs w:val="18"/>
              </w:rPr>
            </w:pPr>
            <w:r w:rsidRPr="004E6720">
              <w:rPr>
                <w:rFonts w:ascii="Arial" w:hAnsi="Arial" w:cs="Arial"/>
                <w:sz w:val="18"/>
                <w:szCs w:val="18"/>
              </w:rPr>
              <w:t>Terminologie, značky, označení</w:t>
            </w:r>
          </w:p>
        </w:tc>
        <w:tc>
          <w:tcPr>
            <w:tcW w:w="675" w:type="dxa"/>
            <w:textDirection w:val="btLr"/>
            <w:vAlign w:val="center"/>
          </w:tcPr>
          <w:p w:rsidR="005051AD" w:rsidRPr="004E6720" w:rsidRDefault="005051AD" w:rsidP="004E6720">
            <w:pPr>
              <w:spacing w:before="60" w:after="60"/>
              <w:ind w:left="113" w:right="113"/>
              <w:jc w:val="center"/>
              <w:rPr>
                <w:rFonts w:ascii="Arial" w:hAnsi="Arial" w:cs="Arial"/>
                <w:sz w:val="18"/>
                <w:szCs w:val="18"/>
              </w:rPr>
            </w:pPr>
            <w:r w:rsidRPr="004E6720">
              <w:rPr>
                <w:rFonts w:ascii="Arial" w:hAnsi="Arial" w:cs="Arial"/>
                <w:sz w:val="18"/>
                <w:szCs w:val="18"/>
              </w:rPr>
              <w:t>Charakteristiky</w:t>
            </w:r>
          </w:p>
        </w:tc>
        <w:tc>
          <w:tcPr>
            <w:tcW w:w="675" w:type="dxa"/>
            <w:textDirection w:val="btLr"/>
            <w:vAlign w:val="center"/>
          </w:tcPr>
          <w:p w:rsidR="005051AD" w:rsidRPr="004E6720" w:rsidRDefault="005051AD" w:rsidP="004E6720">
            <w:pPr>
              <w:spacing w:before="60" w:after="60"/>
              <w:ind w:left="113" w:right="113"/>
              <w:jc w:val="center"/>
              <w:rPr>
                <w:rFonts w:ascii="Arial" w:hAnsi="Arial" w:cs="Arial"/>
                <w:sz w:val="18"/>
                <w:szCs w:val="18"/>
              </w:rPr>
            </w:pPr>
            <w:r w:rsidRPr="004E6720">
              <w:rPr>
                <w:rFonts w:ascii="Arial" w:hAnsi="Arial" w:cs="Arial"/>
                <w:sz w:val="18"/>
                <w:szCs w:val="18"/>
              </w:rPr>
              <w:t>Vzorkování</w:t>
            </w:r>
          </w:p>
        </w:tc>
        <w:tc>
          <w:tcPr>
            <w:tcW w:w="675" w:type="dxa"/>
            <w:textDirection w:val="btLr"/>
            <w:vAlign w:val="center"/>
          </w:tcPr>
          <w:p w:rsidR="005051AD" w:rsidRPr="004E6720" w:rsidRDefault="005051AD" w:rsidP="004E6720">
            <w:pPr>
              <w:spacing w:before="60" w:after="60"/>
              <w:ind w:left="113" w:right="113"/>
              <w:jc w:val="center"/>
              <w:rPr>
                <w:rFonts w:ascii="Arial" w:hAnsi="Arial" w:cs="Arial"/>
                <w:sz w:val="18"/>
                <w:szCs w:val="18"/>
              </w:rPr>
            </w:pPr>
            <w:r w:rsidRPr="004E6720">
              <w:rPr>
                <w:rFonts w:ascii="Arial" w:hAnsi="Arial" w:cs="Arial"/>
                <w:sz w:val="18"/>
                <w:szCs w:val="18"/>
              </w:rPr>
              <w:t>Zkoušení, kontrola a měření</w:t>
            </w:r>
          </w:p>
        </w:tc>
        <w:tc>
          <w:tcPr>
            <w:tcW w:w="675" w:type="dxa"/>
            <w:textDirection w:val="btLr"/>
            <w:vAlign w:val="center"/>
          </w:tcPr>
          <w:p w:rsidR="005051AD" w:rsidRPr="004E6720" w:rsidRDefault="005051AD" w:rsidP="004E6720">
            <w:pPr>
              <w:spacing w:before="60" w:after="60"/>
              <w:ind w:left="113" w:right="113"/>
              <w:jc w:val="center"/>
              <w:rPr>
                <w:rFonts w:ascii="Arial" w:hAnsi="Arial" w:cs="Arial"/>
                <w:sz w:val="18"/>
                <w:szCs w:val="18"/>
              </w:rPr>
            </w:pPr>
            <w:r w:rsidRPr="004E6720">
              <w:rPr>
                <w:rFonts w:ascii="Arial" w:hAnsi="Arial" w:cs="Arial"/>
                <w:sz w:val="18"/>
                <w:szCs w:val="18"/>
              </w:rPr>
              <w:t>Další požadavky (balení skladování apod.</w:t>
            </w:r>
          </w:p>
        </w:tc>
        <w:tc>
          <w:tcPr>
            <w:tcW w:w="675" w:type="dxa"/>
            <w:textDirection w:val="btLr"/>
            <w:vAlign w:val="center"/>
          </w:tcPr>
          <w:p w:rsidR="005051AD" w:rsidRPr="004E6720" w:rsidRDefault="005051AD" w:rsidP="00185DE1">
            <w:pPr>
              <w:spacing w:before="60" w:after="60"/>
              <w:ind w:left="113" w:right="113"/>
              <w:jc w:val="center"/>
              <w:rPr>
                <w:rFonts w:ascii="Arial" w:hAnsi="Arial" w:cs="Arial"/>
                <w:sz w:val="18"/>
                <w:szCs w:val="18"/>
              </w:rPr>
            </w:pPr>
            <w:r w:rsidRPr="004E6720">
              <w:rPr>
                <w:rFonts w:ascii="Arial" w:hAnsi="Arial" w:cs="Arial"/>
                <w:sz w:val="18"/>
                <w:szCs w:val="18"/>
              </w:rPr>
              <w:t xml:space="preserve">Dokumentace, např. průvodní </w:t>
            </w:r>
            <w:proofErr w:type="gramStart"/>
            <w:r w:rsidR="00185DE1">
              <w:rPr>
                <w:rFonts w:ascii="Arial" w:hAnsi="Arial" w:cs="Arial"/>
                <w:sz w:val="18"/>
                <w:szCs w:val="18"/>
              </w:rPr>
              <w:t>pr</w:t>
            </w:r>
            <w:r w:rsidRPr="004E6720">
              <w:rPr>
                <w:rFonts w:ascii="Arial" w:hAnsi="Arial" w:cs="Arial"/>
                <w:sz w:val="18"/>
                <w:szCs w:val="18"/>
              </w:rPr>
              <w:t>oduktu a pod.</w:t>
            </w:r>
            <w:proofErr w:type="gramEnd"/>
          </w:p>
        </w:tc>
        <w:tc>
          <w:tcPr>
            <w:tcW w:w="1825" w:type="dxa"/>
            <w:gridSpan w:val="3"/>
            <w:vAlign w:val="center"/>
          </w:tcPr>
          <w:p w:rsidR="005051AD" w:rsidRPr="004E6720" w:rsidRDefault="005051AD" w:rsidP="004E6720">
            <w:pPr>
              <w:spacing w:before="60" w:after="60"/>
              <w:jc w:val="center"/>
              <w:rPr>
                <w:rFonts w:ascii="Arial" w:hAnsi="Arial" w:cs="Arial"/>
                <w:sz w:val="18"/>
                <w:szCs w:val="18"/>
              </w:rPr>
            </w:pPr>
            <w:r w:rsidRPr="004E6720">
              <w:rPr>
                <w:rFonts w:ascii="Arial" w:hAnsi="Arial" w:cs="Arial"/>
                <w:sz w:val="18"/>
                <w:szCs w:val="18"/>
              </w:rPr>
              <w:t xml:space="preserve">Jiné aspekty </w:t>
            </w:r>
            <w:r w:rsidRPr="004E6720">
              <w:rPr>
                <w:rFonts w:ascii="Arial" w:hAnsi="Arial" w:cs="Arial"/>
                <w:sz w:val="18"/>
                <w:szCs w:val="18"/>
              </w:rPr>
              <w:br/>
              <w:t>a požadavky</w:t>
            </w:r>
            <w:r w:rsidRPr="004E6720">
              <w:rPr>
                <w:rFonts w:ascii="Arial" w:hAnsi="Arial" w:cs="Arial"/>
                <w:sz w:val="18"/>
                <w:szCs w:val="18"/>
              </w:rPr>
              <w:br/>
              <w:t xml:space="preserve"> </w:t>
            </w:r>
            <w:r w:rsidRPr="004E6720">
              <w:rPr>
                <w:rFonts w:ascii="Arial" w:hAnsi="Arial" w:cs="Arial"/>
              </w:rPr>
              <w:t>(nutno uvést jaké)</w:t>
            </w:r>
          </w:p>
        </w:tc>
      </w:tr>
      <w:tr w:rsidR="00974D5D" w:rsidRPr="004E6720" w:rsidTr="00A331A4">
        <w:tc>
          <w:tcPr>
            <w:tcW w:w="3411" w:type="dxa"/>
          </w:tcPr>
          <w:p w:rsidR="00974D5D" w:rsidRPr="004E6720" w:rsidRDefault="0017655F" w:rsidP="004E6720">
            <w:pPr>
              <w:spacing w:before="60" w:after="60"/>
              <w:rPr>
                <w:rFonts w:ascii="Arial" w:hAnsi="Arial" w:cs="Arial"/>
              </w:rPr>
            </w:pPr>
            <w:r w:rsidRPr="004E6720">
              <w:rPr>
                <w:rFonts w:ascii="Arial" w:hAnsi="Arial" w:cs="Arial"/>
              </w:rPr>
              <w:t xml:space="preserve">Vzájemné porozumění </w:t>
            </w:r>
            <w:r w:rsidR="00FA5D22" w:rsidRPr="004E6720">
              <w:rPr>
                <w:rFonts w:ascii="Arial" w:hAnsi="Arial" w:cs="Arial"/>
              </w:rPr>
              <w:br/>
            </w:r>
            <w:r w:rsidRPr="004E6720">
              <w:rPr>
                <w:rFonts w:ascii="Arial" w:hAnsi="Arial" w:cs="Arial"/>
              </w:rPr>
              <w:t>a komunikace</w:t>
            </w: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9" w:type="dxa"/>
          </w:tcPr>
          <w:p w:rsidR="00974D5D" w:rsidRPr="004E6720" w:rsidRDefault="00974D5D" w:rsidP="004E6720">
            <w:pPr>
              <w:spacing w:before="60" w:after="60"/>
              <w:jc w:val="both"/>
              <w:rPr>
                <w:rFonts w:ascii="Arial" w:hAnsi="Arial" w:cs="Arial"/>
                <w:b/>
                <w:i/>
                <w:sz w:val="24"/>
                <w:szCs w:val="24"/>
              </w:rPr>
            </w:pPr>
          </w:p>
        </w:tc>
      </w:tr>
      <w:tr w:rsidR="00974D5D" w:rsidRPr="004E6720" w:rsidTr="00A331A4">
        <w:trPr>
          <w:cantSplit/>
          <w:trHeight w:val="1134"/>
        </w:trPr>
        <w:tc>
          <w:tcPr>
            <w:tcW w:w="3411" w:type="dxa"/>
          </w:tcPr>
          <w:p w:rsidR="00974D5D" w:rsidRPr="004E6720" w:rsidRDefault="0017655F" w:rsidP="004E6720">
            <w:pPr>
              <w:spacing w:before="60" w:after="60"/>
              <w:rPr>
                <w:rFonts w:ascii="Arial" w:hAnsi="Arial" w:cs="Arial"/>
              </w:rPr>
            </w:pPr>
            <w:r w:rsidRPr="004E6720">
              <w:rPr>
                <w:rFonts w:ascii="Arial" w:hAnsi="Arial" w:cs="Arial"/>
              </w:rPr>
              <w:t xml:space="preserve">Bezpečnost, ochrana zdraví </w:t>
            </w:r>
            <w:r w:rsidR="00FA5D22" w:rsidRPr="004E6720">
              <w:rPr>
                <w:rFonts w:ascii="Arial" w:hAnsi="Arial" w:cs="Arial"/>
              </w:rPr>
              <w:br/>
            </w:r>
            <w:r w:rsidRPr="004E6720">
              <w:rPr>
                <w:rFonts w:ascii="Arial" w:hAnsi="Arial" w:cs="Arial"/>
              </w:rPr>
              <w:t>a životního prostředí</w:t>
            </w:r>
            <w:r w:rsidR="00A32844" w:rsidRPr="004E6720">
              <w:rPr>
                <w:rFonts w:ascii="Arial" w:hAnsi="Arial" w:cs="Arial"/>
              </w:rPr>
              <w:t xml:space="preserve"> (environmentální aspekty)</w:t>
            </w: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9" w:type="dxa"/>
          </w:tcPr>
          <w:p w:rsidR="00974D5D" w:rsidRPr="004E6720" w:rsidRDefault="00974D5D" w:rsidP="004E6720">
            <w:pPr>
              <w:spacing w:before="60" w:after="60"/>
              <w:jc w:val="both"/>
              <w:rPr>
                <w:rFonts w:ascii="Arial" w:hAnsi="Arial" w:cs="Arial"/>
                <w:b/>
                <w:i/>
                <w:sz w:val="24"/>
                <w:szCs w:val="24"/>
              </w:rPr>
            </w:pPr>
          </w:p>
        </w:tc>
      </w:tr>
      <w:tr w:rsidR="00974D5D" w:rsidRPr="004E6720" w:rsidTr="00A331A4">
        <w:trPr>
          <w:cantSplit/>
          <w:trHeight w:val="1134"/>
        </w:trPr>
        <w:tc>
          <w:tcPr>
            <w:tcW w:w="3411" w:type="dxa"/>
          </w:tcPr>
          <w:p w:rsidR="00974D5D" w:rsidRPr="004E6720" w:rsidRDefault="00FA5D22" w:rsidP="004E6720">
            <w:pPr>
              <w:spacing w:before="60" w:after="60"/>
              <w:rPr>
                <w:rFonts w:ascii="Arial" w:hAnsi="Arial" w:cs="Arial"/>
              </w:rPr>
            </w:pPr>
            <w:r w:rsidRPr="004E6720">
              <w:rPr>
                <w:rFonts w:ascii="Arial" w:hAnsi="Arial" w:cs="Arial"/>
              </w:rPr>
              <w:t>Dosažení zaměnitelnosti, vymezení rozhání nebo možnost slučitelnosti</w:t>
            </w: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9" w:type="dxa"/>
          </w:tcPr>
          <w:p w:rsidR="00974D5D" w:rsidRPr="004E6720" w:rsidRDefault="00974D5D" w:rsidP="004E6720">
            <w:pPr>
              <w:spacing w:before="60" w:after="60"/>
              <w:jc w:val="both"/>
              <w:rPr>
                <w:rFonts w:ascii="Arial" w:hAnsi="Arial" w:cs="Arial"/>
                <w:b/>
                <w:i/>
                <w:sz w:val="24"/>
                <w:szCs w:val="24"/>
              </w:rPr>
            </w:pPr>
          </w:p>
        </w:tc>
      </w:tr>
      <w:tr w:rsidR="00974D5D" w:rsidRPr="004E6720" w:rsidTr="00A331A4">
        <w:tc>
          <w:tcPr>
            <w:tcW w:w="3411" w:type="dxa"/>
          </w:tcPr>
          <w:p w:rsidR="00974D5D" w:rsidRPr="004E6720" w:rsidRDefault="00FA5D22" w:rsidP="004E6720">
            <w:pPr>
              <w:spacing w:before="60" w:after="60"/>
              <w:jc w:val="both"/>
              <w:rPr>
                <w:rFonts w:ascii="Arial" w:hAnsi="Arial" w:cs="Arial"/>
              </w:rPr>
            </w:pPr>
            <w:r w:rsidRPr="004E6720">
              <w:rPr>
                <w:rFonts w:ascii="Arial" w:hAnsi="Arial" w:cs="Arial"/>
              </w:rPr>
              <w:t>Funkce</w:t>
            </w:r>
            <w:r w:rsidR="0049217E" w:rsidRPr="004E6720">
              <w:rPr>
                <w:rStyle w:val="Znakapoznpodarou"/>
                <w:rFonts w:ascii="Arial" w:hAnsi="Arial" w:cs="Arial"/>
              </w:rPr>
              <w:footnoteReference w:customMarkFollows="1" w:id="21"/>
              <w:t>*)</w:t>
            </w:r>
            <w:r w:rsidRPr="004E6720">
              <w:rPr>
                <w:rFonts w:ascii="Arial" w:hAnsi="Arial" w:cs="Arial"/>
              </w:rPr>
              <w:t>, kvalita</w:t>
            </w: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9" w:type="dxa"/>
          </w:tcPr>
          <w:p w:rsidR="00974D5D" w:rsidRPr="004E6720" w:rsidRDefault="00974D5D" w:rsidP="004E6720">
            <w:pPr>
              <w:spacing w:before="60" w:after="60"/>
              <w:jc w:val="both"/>
              <w:rPr>
                <w:rFonts w:ascii="Arial" w:hAnsi="Arial" w:cs="Arial"/>
                <w:b/>
                <w:i/>
                <w:sz w:val="24"/>
                <w:szCs w:val="24"/>
              </w:rPr>
            </w:pPr>
          </w:p>
        </w:tc>
      </w:tr>
      <w:tr w:rsidR="00974D5D" w:rsidRPr="004E6720" w:rsidTr="00A331A4">
        <w:tc>
          <w:tcPr>
            <w:tcW w:w="3411" w:type="dxa"/>
          </w:tcPr>
          <w:p w:rsidR="00974D5D" w:rsidRPr="004E6720" w:rsidRDefault="00FA5D22" w:rsidP="004E6720">
            <w:pPr>
              <w:spacing w:before="60" w:after="60"/>
              <w:jc w:val="both"/>
              <w:rPr>
                <w:rFonts w:ascii="Arial" w:hAnsi="Arial" w:cs="Arial"/>
              </w:rPr>
            </w:pPr>
            <w:r w:rsidRPr="004E6720">
              <w:rPr>
                <w:rFonts w:ascii="Arial" w:hAnsi="Arial" w:cs="Arial"/>
              </w:rPr>
              <w:t>Úspora energie, materiálu</w:t>
            </w: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9" w:type="dxa"/>
          </w:tcPr>
          <w:p w:rsidR="00974D5D" w:rsidRPr="004E6720" w:rsidRDefault="00974D5D" w:rsidP="004E6720">
            <w:pPr>
              <w:spacing w:before="60" w:after="60"/>
              <w:jc w:val="both"/>
              <w:rPr>
                <w:rFonts w:ascii="Arial" w:hAnsi="Arial" w:cs="Arial"/>
                <w:b/>
                <w:i/>
                <w:sz w:val="24"/>
                <w:szCs w:val="24"/>
              </w:rPr>
            </w:pPr>
          </w:p>
        </w:tc>
      </w:tr>
      <w:tr w:rsidR="00974D5D" w:rsidRPr="004E6720" w:rsidTr="00A331A4">
        <w:tc>
          <w:tcPr>
            <w:tcW w:w="3411" w:type="dxa"/>
          </w:tcPr>
          <w:p w:rsidR="00974D5D" w:rsidRPr="004E6720" w:rsidRDefault="00976EA0" w:rsidP="004E6720">
            <w:pPr>
              <w:spacing w:before="60" w:after="60"/>
              <w:rPr>
                <w:rFonts w:ascii="Arial" w:hAnsi="Arial" w:cs="Arial"/>
              </w:rPr>
            </w:pPr>
            <w:r w:rsidRPr="004E6720">
              <w:rPr>
                <w:rFonts w:ascii="Arial" w:hAnsi="Arial" w:cs="Arial"/>
              </w:rPr>
              <w:t>Sloučení rozdílnosti, racionalizace, typizace, unifikace</w:t>
            </w: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9" w:type="dxa"/>
          </w:tcPr>
          <w:p w:rsidR="00974D5D" w:rsidRPr="004E6720" w:rsidRDefault="00974D5D" w:rsidP="004E6720">
            <w:pPr>
              <w:spacing w:before="60" w:after="60"/>
              <w:jc w:val="both"/>
              <w:rPr>
                <w:rFonts w:ascii="Arial" w:hAnsi="Arial" w:cs="Arial"/>
                <w:b/>
                <w:i/>
                <w:sz w:val="24"/>
                <w:szCs w:val="24"/>
              </w:rPr>
            </w:pPr>
          </w:p>
        </w:tc>
      </w:tr>
      <w:tr w:rsidR="00974D5D" w:rsidRPr="004E6720" w:rsidTr="00A331A4">
        <w:tc>
          <w:tcPr>
            <w:tcW w:w="3411" w:type="dxa"/>
          </w:tcPr>
          <w:p w:rsidR="00974D5D" w:rsidRPr="004E6720" w:rsidRDefault="00976EA0" w:rsidP="004E6720">
            <w:pPr>
              <w:spacing w:before="60" w:after="60"/>
              <w:jc w:val="both"/>
              <w:rPr>
                <w:rFonts w:ascii="Arial" w:hAnsi="Arial" w:cs="Arial"/>
              </w:rPr>
            </w:pPr>
            <w:r w:rsidRPr="004E6720">
              <w:rPr>
                <w:rFonts w:ascii="Arial" w:hAnsi="Arial" w:cs="Arial"/>
              </w:rPr>
              <w:t>Ochrana spotřebitele</w:t>
            </w: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9" w:type="dxa"/>
          </w:tcPr>
          <w:p w:rsidR="00974D5D" w:rsidRPr="004E6720" w:rsidRDefault="00974D5D" w:rsidP="004E6720">
            <w:pPr>
              <w:spacing w:before="60" w:after="60"/>
              <w:jc w:val="both"/>
              <w:rPr>
                <w:rFonts w:ascii="Arial" w:hAnsi="Arial" w:cs="Arial"/>
                <w:b/>
                <w:i/>
                <w:sz w:val="24"/>
                <w:szCs w:val="24"/>
              </w:rPr>
            </w:pPr>
          </w:p>
        </w:tc>
      </w:tr>
      <w:tr w:rsidR="00974D5D" w:rsidRPr="004E6720" w:rsidTr="00A331A4">
        <w:tc>
          <w:tcPr>
            <w:tcW w:w="3411" w:type="dxa"/>
          </w:tcPr>
          <w:p w:rsidR="00974D5D" w:rsidRPr="004E6720" w:rsidRDefault="00976EA0" w:rsidP="004E6720">
            <w:pPr>
              <w:spacing w:before="60" w:after="60"/>
              <w:jc w:val="both"/>
              <w:rPr>
                <w:rFonts w:ascii="Arial" w:hAnsi="Arial" w:cs="Arial"/>
              </w:rPr>
            </w:pPr>
            <w:r w:rsidRPr="004E6720">
              <w:rPr>
                <w:rFonts w:ascii="Arial" w:hAnsi="Arial" w:cs="Arial"/>
              </w:rPr>
              <w:t>Jiné účely (nutno uvést jaké)</w:t>
            </w: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75"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8" w:type="dxa"/>
          </w:tcPr>
          <w:p w:rsidR="00974D5D" w:rsidRPr="004E6720" w:rsidRDefault="00974D5D" w:rsidP="004E6720">
            <w:pPr>
              <w:spacing w:before="60" w:after="60"/>
              <w:jc w:val="both"/>
              <w:rPr>
                <w:rFonts w:ascii="Arial" w:hAnsi="Arial" w:cs="Arial"/>
                <w:b/>
                <w:i/>
                <w:sz w:val="24"/>
                <w:szCs w:val="24"/>
              </w:rPr>
            </w:pPr>
          </w:p>
        </w:tc>
        <w:tc>
          <w:tcPr>
            <w:tcW w:w="609" w:type="dxa"/>
          </w:tcPr>
          <w:p w:rsidR="00974D5D" w:rsidRPr="004E6720" w:rsidRDefault="00974D5D" w:rsidP="004E6720">
            <w:pPr>
              <w:spacing w:before="60" w:after="60"/>
              <w:jc w:val="both"/>
              <w:rPr>
                <w:rFonts w:ascii="Arial" w:hAnsi="Arial" w:cs="Arial"/>
                <w:b/>
                <w:i/>
                <w:sz w:val="24"/>
                <w:szCs w:val="24"/>
              </w:rPr>
            </w:pPr>
          </w:p>
        </w:tc>
      </w:tr>
    </w:tbl>
    <w:p w:rsidR="003C174D" w:rsidRDefault="00F3691A" w:rsidP="002C0606">
      <w:pPr>
        <w:spacing w:before="120" w:after="120"/>
        <w:jc w:val="both"/>
        <w:rPr>
          <w:rFonts w:ascii="Arial" w:hAnsi="Arial" w:cs="Arial"/>
          <w:sz w:val="24"/>
          <w:szCs w:val="24"/>
        </w:rPr>
      </w:pPr>
      <w:r>
        <w:rPr>
          <w:rFonts w:ascii="Arial" w:hAnsi="Arial" w:cs="Arial"/>
          <w:sz w:val="24"/>
          <w:szCs w:val="24"/>
        </w:rPr>
        <w:t>V tabulce uvedené o</w:t>
      </w:r>
      <w:r w:rsidR="002C0606">
        <w:rPr>
          <w:rFonts w:ascii="Arial" w:hAnsi="Arial" w:cs="Arial"/>
          <w:sz w:val="24"/>
          <w:szCs w:val="24"/>
        </w:rPr>
        <w:t xml:space="preserve">becné maticové uspořádání </w:t>
      </w:r>
      <w:r w:rsidR="002C0606" w:rsidRPr="002C0606">
        <w:rPr>
          <w:rFonts w:ascii="Arial" w:hAnsi="Arial" w:cs="Arial"/>
          <w:sz w:val="24"/>
          <w:szCs w:val="24"/>
        </w:rPr>
        <w:t>požadavků pro tvorbu mezinárodní normy</w:t>
      </w:r>
      <w:r w:rsidR="002C0606">
        <w:rPr>
          <w:rFonts w:ascii="Arial" w:hAnsi="Arial" w:cs="Arial"/>
          <w:sz w:val="24"/>
          <w:szCs w:val="24"/>
        </w:rPr>
        <w:t xml:space="preserve"> je možné účelově modifikovat a to </w:t>
      </w:r>
      <w:r>
        <w:rPr>
          <w:rFonts w:ascii="Arial" w:hAnsi="Arial" w:cs="Arial"/>
          <w:sz w:val="24"/>
          <w:szCs w:val="24"/>
        </w:rPr>
        <w:t xml:space="preserve">zejména </w:t>
      </w:r>
      <w:r w:rsidR="002C0606">
        <w:rPr>
          <w:rFonts w:ascii="Arial" w:hAnsi="Arial" w:cs="Arial"/>
          <w:sz w:val="24"/>
          <w:szCs w:val="24"/>
        </w:rPr>
        <w:t xml:space="preserve">v části </w:t>
      </w:r>
      <w:r w:rsidR="002C0606" w:rsidRPr="00F3691A">
        <w:rPr>
          <w:rFonts w:ascii="Arial" w:hAnsi="Arial" w:cs="Arial"/>
          <w:i/>
          <w:sz w:val="24"/>
          <w:szCs w:val="24"/>
        </w:rPr>
        <w:t>„Aspekty, které mají být pokryty mezinárodní normou“.</w:t>
      </w:r>
      <w:r w:rsidR="003C174D">
        <w:rPr>
          <w:rFonts w:ascii="Arial" w:hAnsi="Arial" w:cs="Arial"/>
          <w:sz w:val="24"/>
          <w:szCs w:val="24"/>
        </w:rPr>
        <w:t xml:space="preserve"> </w:t>
      </w:r>
    </w:p>
    <w:p w:rsidR="003C174D" w:rsidRDefault="003C174D" w:rsidP="002C0606">
      <w:pPr>
        <w:spacing w:before="120" w:after="120"/>
        <w:jc w:val="both"/>
        <w:rPr>
          <w:rFonts w:ascii="Arial" w:hAnsi="Arial" w:cs="Arial"/>
          <w:sz w:val="24"/>
          <w:szCs w:val="24"/>
        </w:rPr>
      </w:pPr>
      <w:r>
        <w:rPr>
          <w:rFonts w:ascii="Arial" w:hAnsi="Arial" w:cs="Arial"/>
          <w:sz w:val="24"/>
          <w:szCs w:val="24"/>
        </w:rPr>
        <w:t>Ryze praktické hledisko mě vede k vložení českého překladu jednotlivých etap při tvorbě mezinárodní normy. Pro tento případ využiji maticové uspořádání uvedené na výše zmíněných www stránkách ISO</w:t>
      </w:r>
      <w:r>
        <w:rPr>
          <w:rStyle w:val="Znakapoznpodarou"/>
          <w:rFonts w:ascii="Arial" w:hAnsi="Arial" w:cs="Arial"/>
          <w:sz w:val="24"/>
          <w:szCs w:val="24"/>
        </w:rPr>
        <w:footnoteReference w:customMarkFollows="1" w:id="22"/>
        <w:t>*)</w:t>
      </w:r>
    </w:p>
    <w:p w:rsidR="00B52CCD" w:rsidRPr="00BD66F5" w:rsidRDefault="00CA5FD7" w:rsidP="002C0606">
      <w:pPr>
        <w:spacing w:before="120" w:after="120"/>
        <w:jc w:val="both"/>
        <w:rPr>
          <w:rFonts w:ascii="Arial" w:hAnsi="Arial" w:cs="Arial"/>
        </w:rPr>
      </w:pPr>
      <w:r w:rsidRPr="003539EB">
        <w:rPr>
          <w:rFonts w:ascii="Arial" w:hAnsi="Arial" w:cs="Arial"/>
        </w:rPr>
        <w:t>POZN</w:t>
      </w:r>
      <w:r w:rsidR="00D50941" w:rsidRPr="003539EB">
        <w:rPr>
          <w:rFonts w:ascii="Arial" w:hAnsi="Arial" w:cs="Arial"/>
        </w:rPr>
        <w:t>ÁMKA Určeno uživatelům</w:t>
      </w:r>
      <w:r w:rsidR="003539EB">
        <w:rPr>
          <w:rFonts w:ascii="Arial" w:hAnsi="Arial" w:cs="Arial"/>
        </w:rPr>
        <w:t xml:space="preserve"> normativních dokumentů ISO a CEN</w:t>
      </w:r>
      <w:r w:rsidR="00BD66F5">
        <w:rPr>
          <w:rFonts w:ascii="Arial" w:hAnsi="Arial" w:cs="Arial"/>
        </w:rPr>
        <w:t xml:space="preserve"> </w:t>
      </w:r>
      <w:r w:rsidR="00BD66F5" w:rsidRPr="00BD66F5">
        <w:rPr>
          <w:rFonts w:ascii="Arial" w:hAnsi="Arial" w:cs="Arial"/>
          <w:bCs/>
          <w:iCs/>
        </w:rPr>
        <w:sym w:font="Symbol" w:char="F05B"/>
      </w:r>
      <w:r w:rsidR="00BD66F5" w:rsidRPr="00BD66F5">
        <w:rPr>
          <w:rFonts w:ascii="Arial" w:hAnsi="Arial" w:cs="Arial"/>
          <w:bCs/>
          <w:iCs/>
        </w:rPr>
        <w:t>28</w:t>
      </w:r>
      <w:r w:rsidR="00BD66F5" w:rsidRPr="00BD66F5">
        <w:rPr>
          <w:rFonts w:ascii="Arial" w:hAnsi="Arial" w:cs="Arial"/>
          <w:bCs/>
          <w:iCs/>
        </w:rPr>
        <w:sym w:font="Symbol" w:char="F05D"/>
      </w:r>
      <w:r w:rsidR="00BD66F5" w:rsidRPr="00BD66F5">
        <w:rPr>
          <w:rFonts w:ascii="Arial" w:hAnsi="Arial" w:cs="Arial"/>
          <w:bCs/>
          <w:iCs/>
        </w:rPr>
        <w:t xml:space="preserve"> </w:t>
      </w:r>
      <w:r w:rsidR="00D50941" w:rsidRPr="00BD66F5">
        <w:rPr>
          <w:rFonts w:ascii="Arial" w:hAnsi="Arial" w:cs="Arial"/>
        </w:rPr>
        <w:t>:</w:t>
      </w:r>
    </w:p>
    <w:p w:rsidR="00D50941" w:rsidRPr="003539EB" w:rsidRDefault="00420479" w:rsidP="002C0606">
      <w:pPr>
        <w:spacing w:before="120" w:after="120"/>
        <w:jc w:val="both"/>
        <w:rPr>
          <w:rFonts w:ascii="Arial" w:hAnsi="Arial" w:cs="Arial"/>
        </w:rPr>
      </w:pPr>
      <w:hyperlink r:id="rId18" w:history="1">
        <w:r w:rsidR="00D50941" w:rsidRPr="003539EB">
          <w:rPr>
            <w:rStyle w:val="Hypertextovodkaz"/>
            <w:rFonts w:ascii="Arial" w:hAnsi="Arial" w:cs="Arial"/>
          </w:rPr>
          <w:t>http://www.iso.org/iso/standards_development.htm</w:t>
        </w:r>
      </w:hyperlink>
    </w:p>
    <w:p w:rsidR="00B52CCD" w:rsidRPr="003539EB" w:rsidRDefault="00420479" w:rsidP="002C0606">
      <w:pPr>
        <w:spacing w:before="120" w:after="120"/>
        <w:jc w:val="both"/>
        <w:rPr>
          <w:rFonts w:ascii="Arial" w:hAnsi="Arial" w:cs="Arial"/>
        </w:rPr>
      </w:pPr>
      <w:hyperlink r:id="rId19" w:history="1">
        <w:r w:rsidR="00CA734E" w:rsidRPr="003539EB">
          <w:rPr>
            <w:rStyle w:val="Hypertextovodkaz"/>
            <w:rFonts w:ascii="Arial" w:hAnsi="Arial" w:cs="Arial"/>
          </w:rPr>
          <w:t>http://www.cen.eu/cen/Sectors/TechnicalCommitteesWorkshops/CENTechnicalCommittees/Pages/default.aspx</w:t>
        </w:r>
      </w:hyperlink>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51"/>
        <w:gridCol w:w="1046"/>
        <w:gridCol w:w="1256"/>
        <w:gridCol w:w="1151"/>
        <w:gridCol w:w="1151"/>
        <w:gridCol w:w="1151"/>
        <w:gridCol w:w="1102"/>
        <w:gridCol w:w="1200"/>
      </w:tblGrid>
      <w:tr w:rsidR="00824D1F" w:rsidTr="00824D1F">
        <w:tc>
          <w:tcPr>
            <w:tcW w:w="9208" w:type="dxa"/>
            <w:gridSpan w:val="8"/>
            <w:vAlign w:val="center"/>
          </w:tcPr>
          <w:p w:rsidR="00824D1F" w:rsidRPr="00824D1F" w:rsidRDefault="00824D1F" w:rsidP="00824D1F">
            <w:pPr>
              <w:jc w:val="center"/>
              <w:rPr>
                <w:rFonts w:ascii="Arial" w:hAnsi="Arial" w:cs="Arial"/>
                <w:b/>
                <w:sz w:val="16"/>
                <w:szCs w:val="16"/>
              </w:rPr>
            </w:pPr>
            <w:r w:rsidRPr="00824D1F">
              <w:rPr>
                <w:rFonts w:ascii="Arial" w:hAnsi="Arial" w:cs="Arial"/>
                <w:b/>
                <w:sz w:val="16"/>
                <w:szCs w:val="16"/>
              </w:rPr>
              <w:lastRenderedPageBreak/>
              <w:t>Označování jednotlivých etap tvorby mezinárodních norem (ISO</w:t>
            </w:r>
            <w:r w:rsidR="00CA5FD7">
              <w:rPr>
                <w:rFonts w:ascii="Arial" w:hAnsi="Arial" w:cs="Arial"/>
                <w:b/>
                <w:sz w:val="16"/>
                <w:szCs w:val="16"/>
              </w:rPr>
              <w:t>, CEN</w:t>
            </w:r>
            <w:r w:rsidRPr="00824D1F">
              <w:rPr>
                <w:rFonts w:ascii="Arial" w:hAnsi="Arial" w:cs="Arial"/>
                <w:b/>
                <w:sz w:val="16"/>
                <w:szCs w:val="16"/>
              </w:rPr>
              <w:t>)</w:t>
            </w:r>
          </w:p>
        </w:tc>
      </w:tr>
      <w:tr w:rsidR="00824D1F" w:rsidTr="00824D1F">
        <w:tc>
          <w:tcPr>
            <w:tcW w:w="1151" w:type="dxa"/>
            <w:vMerge w:val="restart"/>
            <w:vAlign w:val="center"/>
          </w:tcPr>
          <w:p w:rsidR="00824D1F" w:rsidRPr="00824D1F" w:rsidRDefault="00824D1F" w:rsidP="00824D1F">
            <w:pPr>
              <w:jc w:val="center"/>
              <w:rPr>
                <w:rFonts w:ascii="Arial" w:hAnsi="Arial" w:cs="Arial"/>
                <w:b/>
                <w:sz w:val="16"/>
                <w:szCs w:val="16"/>
              </w:rPr>
            </w:pPr>
            <w:r w:rsidRPr="00824D1F">
              <w:rPr>
                <w:rFonts w:ascii="Arial" w:hAnsi="Arial" w:cs="Arial"/>
                <w:b/>
                <w:sz w:val="16"/>
                <w:szCs w:val="16"/>
              </w:rPr>
              <w:t>Etapa</w:t>
            </w:r>
          </w:p>
        </w:tc>
        <w:tc>
          <w:tcPr>
            <w:tcW w:w="8057" w:type="dxa"/>
            <w:gridSpan w:val="7"/>
            <w:vAlign w:val="center"/>
          </w:tcPr>
          <w:p w:rsidR="00824D1F" w:rsidRPr="00824D1F" w:rsidRDefault="00824D1F" w:rsidP="00824D1F">
            <w:pPr>
              <w:jc w:val="center"/>
              <w:rPr>
                <w:rFonts w:ascii="Arial" w:hAnsi="Arial" w:cs="Arial"/>
                <w:b/>
                <w:sz w:val="16"/>
                <w:szCs w:val="16"/>
              </w:rPr>
            </w:pPr>
            <w:r w:rsidRPr="00824D1F">
              <w:rPr>
                <w:rFonts w:ascii="Arial" w:hAnsi="Arial" w:cs="Arial"/>
                <w:b/>
                <w:sz w:val="16"/>
                <w:szCs w:val="16"/>
              </w:rPr>
              <w:t>Podetapa</w:t>
            </w:r>
          </w:p>
        </w:tc>
      </w:tr>
      <w:tr w:rsidR="00824D1F" w:rsidTr="00824D1F">
        <w:tc>
          <w:tcPr>
            <w:tcW w:w="1151" w:type="dxa"/>
            <w:vMerge/>
          </w:tcPr>
          <w:p w:rsidR="00824D1F" w:rsidRPr="00824D1F" w:rsidRDefault="00824D1F" w:rsidP="00824D1F">
            <w:pPr>
              <w:rPr>
                <w:rFonts w:ascii="Arial" w:hAnsi="Arial" w:cs="Arial"/>
                <w:b/>
                <w:sz w:val="16"/>
                <w:szCs w:val="16"/>
              </w:rPr>
            </w:pPr>
          </w:p>
        </w:tc>
        <w:tc>
          <w:tcPr>
            <w:tcW w:w="3453" w:type="dxa"/>
            <w:gridSpan w:val="3"/>
          </w:tcPr>
          <w:p w:rsidR="00824D1F" w:rsidRPr="00824D1F" w:rsidRDefault="00824D1F" w:rsidP="00824D1F">
            <w:pPr>
              <w:rPr>
                <w:rFonts w:ascii="Arial" w:hAnsi="Arial" w:cs="Arial"/>
                <w:sz w:val="16"/>
                <w:szCs w:val="16"/>
              </w:rPr>
            </w:pPr>
          </w:p>
        </w:tc>
        <w:tc>
          <w:tcPr>
            <w:tcW w:w="4604" w:type="dxa"/>
            <w:gridSpan w:val="4"/>
          </w:tcPr>
          <w:p w:rsidR="00824D1F" w:rsidRPr="00824D1F" w:rsidRDefault="00824D1F" w:rsidP="00824D1F">
            <w:pPr>
              <w:rPr>
                <w:rFonts w:ascii="Arial" w:hAnsi="Arial" w:cs="Arial"/>
                <w:b/>
                <w:sz w:val="16"/>
                <w:szCs w:val="16"/>
              </w:rPr>
            </w:pPr>
            <w:r w:rsidRPr="00824D1F">
              <w:rPr>
                <w:rFonts w:ascii="Arial" w:hAnsi="Arial" w:cs="Arial"/>
                <w:b/>
                <w:sz w:val="16"/>
                <w:szCs w:val="16"/>
              </w:rPr>
              <w:t>.90</w:t>
            </w:r>
          </w:p>
          <w:p w:rsidR="00824D1F" w:rsidRPr="00824D1F" w:rsidRDefault="00824D1F" w:rsidP="00824D1F">
            <w:pPr>
              <w:rPr>
                <w:rFonts w:ascii="Arial" w:hAnsi="Arial" w:cs="Arial"/>
                <w:sz w:val="16"/>
                <w:szCs w:val="16"/>
              </w:rPr>
            </w:pPr>
            <w:r w:rsidRPr="00824D1F">
              <w:rPr>
                <w:rFonts w:ascii="Arial" w:hAnsi="Arial" w:cs="Arial"/>
                <w:sz w:val="16"/>
                <w:szCs w:val="16"/>
              </w:rPr>
              <w:t>Rozhodnutí v podetapách</w:t>
            </w:r>
          </w:p>
        </w:tc>
      </w:tr>
      <w:tr w:rsidR="00824D1F" w:rsidTr="00824D1F">
        <w:tc>
          <w:tcPr>
            <w:tcW w:w="1151" w:type="dxa"/>
            <w:vMerge/>
          </w:tcPr>
          <w:p w:rsidR="00824D1F" w:rsidRPr="00824D1F" w:rsidRDefault="00824D1F" w:rsidP="00824D1F">
            <w:pPr>
              <w:rPr>
                <w:rFonts w:ascii="Arial" w:hAnsi="Arial" w:cs="Arial"/>
                <w:b/>
                <w:sz w:val="16"/>
                <w:szCs w:val="16"/>
              </w:rPr>
            </w:pPr>
          </w:p>
        </w:tc>
        <w:tc>
          <w:tcPr>
            <w:tcW w:w="1046" w:type="dxa"/>
          </w:tcPr>
          <w:p w:rsidR="00824D1F" w:rsidRPr="00824D1F" w:rsidRDefault="00824D1F" w:rsidP="00824D1F">
            <w:pPr>
              <w:rPr>
                <w:rFonts w:ascii="Arial" w:hAnsi="Arial" w:cs="Arial"/>
                <w:b/>
                <w:sz w:val="16"/>
                <w:szCs w:val="16"/>
              </w:rPr>
            </w:pPr>
            <w:r w:rsidRPr="00824D1F">
              <w:rPr>
                <w:rFonts w:ascii="Arial" w:hAnsi="Arial" w:cs="Arial"/>
                <w:b/>
                <w:sz w:val="16"/>
                <w:szCs w:val="16"/>
              </w:rPr>
              <w:t>.00</w:t>
            </w:r>
          </w:p>
          <w:p w:rsidR="00824D1F" w:rsidRPr="00824D1F" w:rsidRDefault="00824D1F" w:rsidP="00824D1F">
            <w:pPr>
              <w:rPr>
                <w:rFonts w:ascii="Arial" w:hAnsi="Arial" w:cs="Arial"/>
                <w:sz w:val="16"/>
                <w:szCs w:val="16"/>
              </w:rPr>
            </w:pPr>
            <w:r w:rsidRPr="00824D1F">
              <w:rPr>
                <w:rFonts w:ascii="Arial" w:hAnsi="Arial" w:cs="Arial"/>
                <w:sz w:val="16"/>
                <w:szCs w:val="16"/>
              </w:rPr>
              <w:t>Registrace</w:t>
            </w:r>
          </w:p>
        </w:tc>
        <w:tc>
          <w:tcPr>
            <w:tcW w:w="1256" w:type="dxa"/>
          </w:tcPr>
          <w:p w:rsidR="00824D1F" w:rsidRPr="00824D1F" w:rsidRDefault="00824D1F" w:rsidP="00824D1F">
            <w:pPr>
              <w:rPr>
                <w:rFonts w:ascii="Arial" w:hAnsi="Arial" w:cs="Arial"/>
                <w:b/>
                <w:sz w:val="16"/>
                <w:szCs w:val="16"/>
              </w:rPr>
            </w:pPr>
            <w:r w:rsidRPr="00824D1F">
              <w:rPr>
                <w:rFonts w:ascii="Arial" w:hAnsi="Arial" w:cs="Arial"/>
                <w:b/>
                <w:sz w:val="16"/>
                <w:szCs w:val="16"/>
              </w:rPr>
              <w:t>.20</w:t>
            </w:r>
          </w:p>
          <w:p w:rsidR="00824D1F" w:rsidRPr="00824D1F" w:rsidRDefault="00824D1F" w:rsidP="00824D1F">
            <w:pPr>
              <w:rPr>
                <w:rFonts w:ascii="Arial" w:hAnsi="Arial" w:cs="Arial"/>
                <w:sz w:val="16"/>
                <w:szCs w:val="16"/>
              </w:rPr>
            </w:pPr>
            <w:r w:rsidRPr="00824D1F">
              <w:rPr>
                <w:rFonts w:ascii="Arial" w:hAnsi="Arial" w:cs="Arial"/>
                <w:sz w:val="16"/>
                <w:szCs w:val="16"/>
              </w:rPr>
              <w:t>Zahájení</w:t>
            </w:r>
          </w:p>
          <w:p w:rsidR="00824D1F" w:rsidRPr="00824D1F" w:rsidRDefault="00824D1F" w:rsidP="00824D1F">
            <w:pPr>
              <w:rPr>
                <w:rFonts w:ascii="Arial" w:hAnsi="Arial" w:cs="Arial"/>
                <w:sz w:val="16"/>
                <w:szCs w:val="16"/>
              </w:rPr>
            </w:pPr>
            <w:r w:rsidRPr="00824D1F">
              <w:rPr>
                <w:rFonts w:ascii="Arial" w:hAnsi="Arial" w:cs="Arial"/>
                <w:sz w:val="16"/>
                <w:szCs w:val="16"/>
              </w:rPr>
              <w:t>hlavní činnosti</w:t>
            </w:r>
          </w:p>
        </w:tc>
        <w:tc>
          <w:tcPr>
            <w:tcW w:w="1151" w:type="dxa"/>
          </w:tcPr>
          <w:p w:rsidR="00824D1F" w:rsidRPr="00824D1F" w:rsidRDefault="00824D1F" w:rsidP="00824D1F">
            <w:pPr>
              <w:rPr>
                <w:rFonts w:ascii="Arial" w:hAnsi="Arial" w:cs="Arial"/>
                <w:b/>
                <w:sz w:val="16"/>
                <w:szCs w:val="16"/>
              </w:rPr>
            </w:pPr>
            <w:r w:rsidRPr="00824D1F">
              <w:rPr>
                <w:rFonts w:ascii="Arial" w:hAnsi="Arial" w:cs="Arial"/>
                <w:b/>
                <w:sz w:val="16"/>
                <w:szCs w:val="16"/>
              </w:rPr>
              <w:t>.60</w:t>
            </w:r>
          </w:p>
          <w:p w:rsidR="00824D1F" w:rsidRPr="00824D1F" w:rsidRDefault="00824D1F" w:rsidP="00824D1F">
            <w:pPr>
              <w:rPr>
                <w:rFonts w:ascii="Arial" w:hAnsi="Arial" w:cs="Arial"/>
                <w:sz w:val="16"/>
                <w:szCs w:val="16"/>
              </w:rPr>
            </w:pPr>
            <w:r w:rsidRPr="00824D1F">
              <w:rPr>
                <w:rFonts w:ascii="Arial" w:hAnsi="Arial" w:cs="Arial"/>
                <w:sz w:val="16"/>
                <w:szCs w:val="16"/>
              </w:rPr>
              <w:t>Dokončení</w:t>
            </w:r>
          </w:p>
          <w:p w:rsidR="00824D1F" w:rsidRPr="00824D1F" w:rsidRDefault="00824D1F" w:rsidP="00824D1F">
            <w:pPr>
              <w:rPr>
                <w:rFonts w:ascii="Arial" w:hAnsi="Arial" w:cs="Arial"/>
                <w:sz w:val="16"/>
                <w:szCs w:val="16"/>
              </w:rPr>
            </w:pPr>
            <w:r w:rsidRPr="00824D1F">
              <w:rPr>
                <w:rFonts w:ascii="Arial" w:hAnsi="Arial" w:cs="Arial"/>
                <w:sz w:val="16"/>
                <w:szCs w:val="16"/>
              </w:rPr>
              <w:t xml:space="preserve">hlavní </w:t>
            </w:r>
          </w:p>
          <w:p w:rsidR="00824D1F" w:rsidRPr="00824D1F" w:rsidRDefault="00824D1F" w:rsidP="00824D1F">
            <w:pPr>
              <w:rPr>
                <w:rFonts w:ascii="Arial" w:hAnsi="Arial" w:cs="Arial"/>
                <w:sz w:val="16"/>
                <w:szCs w:val="16"/>
              </w:rPr>
            </w:pPr>
            <w:r w:rsidRPr="00824D1F">
              <w:rPr>
                <w:rFonts w:ascii="Arial" w:hAnsi="Arial" w:cs="Arial"/>
                <w:sz w:val="16"/>
                <w:szCs w:val="16"/>
              </w:rPr>
              <w:t>činnosti</w:t>
            </w:r>
          </w:p>
        </w:tc>
        <w:tc>
          <w:tcPr>
            <w:tcW w:w="1151" w:type="dxa"/>
          </w:tcPr>
          <w:p w:rsidR="00824D1F" w:rsidRPr="00824D1F" w:rsidRDefault="00824D1F" w:rsidP="00824D1F">
            <w:pPr>
              <w:rPr>
                <w:rFonts w:ascii="Arial" w:hAnsi="Arial" w:cs="Arial"/>
                <w:b/>
                <w:sz w:val="16"/>
                <w:szCs w:val="16"/>
              </w:rPr>
            </w:pPr>
            <w:r w:rsidRPr="00824D1F">
              <w:rPr>
                <w:rFonts w:ascii="Arial" w:hAnsi="Arial" w:cs="Arial"/>
                <w:b/>
                <w:sz w:val="16"/>
                <w:szCs w:val="16"/>
              </w:rPr>
              <w:t>.92</w:t>
            </w:r>
          </w:p>
          <w:p w:rsidR="00824D1F" w:rsidRPr="00824D1F" w:rsidRDefault="00824D1F" w:rsidP="00824D1F">
            <w:pPr>
              <w:rPr>
                <w:rFonts w:ascii="Arial" w:hAnsi="Arial" w:cs="Arial"/>
                <w:sz w:val="16"/>
                <w:szCs w:val="16"/>
              </w:rPr>
            </w:pPr>
            <w:r w:rsidRPr="00824D1F">
              <w:rPr>
                <w:rFonts w:ascii="Arial" w:hAnsi="Arial" w:cs="Arial"/>
                <w:sz w:val="16"/>
                <w:szCs w:val="16"/>
              </w:rPr>
              <w:t xml:space="preserve">Opakování </w:t>
            </w:r>
          </w:p>
          <w:p w:rsidR="00824D1F" w:rsidRPr="00824D1F" w:rsidRDefault="00824D1F" w:rsidP="00824D1F">
            <w:pPr>
              <w:rPr>
                <w:rFonts w:ascii="Arial" w:hAnsi="Arial" w:cs="Arial"/>
                <w:sz w:val="16"/>
                <w:szCs w:val="16"/>
              </w:rPr>
            </w:pPr>
            <w:r w:rsidRPr="00824D1F">
              <w:rPr>
                <w:rFonts w:ascii="Arial" w:hAnsi="Arial" w:cs="Arial"/>
                <w:sz w:val="16"/>
                <w:szCs w:val="16"/>
              </w:rPr>
              <w:t>předchozí fáze</w:t>
            </w:r>
          </w:p>
        </w:tc>
        <w:tc>
          <w:tcPr>
            <w:tcW w:w="1151" w:type="dxa"/>
          </w:tcPr>
          <w:p w:rsidR="00824D1F" w:rsidRPr="00824D1F" w:rsidRDefault="00824D1F" w:rsidP="00824D1F">
            <w:pPr>
              <w:rPr>
                <w:rFonts w:ascii="Arial" w:hAnsi="Arial" w:cs="Arial"/>
                <w:b/>
                <w:sz w:val="16"/>
                <w:szCs w:val="16"/>
              </w:rPr>
            </w:pPr>
            <w:r w:rsidRPr="00824D1F">
              <w:rPr>
                <w:rFonts w:ascii="Arial" w:hAnsi="Arial" w:cs="Arial"/>
                <w:b/>
                <w:sz w:val="16"/>
                <w:szCs w:val="16"/>
              </w:rPr>
              <w:t>.93</w:t>
            </w:r>
          </w:p>
          <w:p w:rsidR="00824D1F" w:rsidRPr="00824D1F" w:rsidRDefault="00824D1F" w:rsidP="00824D1F">
            <w:pPr>
              <w:rPr>
                <w:rFonts w:ascii="Arial" w:hAnsi="Arial" w:cs="Arial"/>
                <w:sz w:val="16"/>
                <w:szCs w:val="16"/>
              </w:rPr>
            </w:pPr>
            <w:r w:rsidRPr="00824D1F">
              <w:rPr>
                <w:rFonts w:ascii="Arial" w:hAnsi="Arial" w:cs="Arial"/>
                <w:sz w:val="16"/>
                <w:szCs w:val="16"/>
              </w:rPr>
              <w:t>Opakování</w:t>
            </w:r>
          </w:p>
          <w:p w:rsidR="00824D1F" w:rsidRPr="00824D1F" w:rsidRDefault="00824D1F" w:rsidP="00824D1F">
            <w:pPr>
              <w:rPr>
                <w:rFonts w:ascii="Arial" w:hAnsi="Arial" w:cs="Arial"/>
                <w:sz w:val="16"/>
                <w:szCs w:val="16"/>
              </w:rPr>
            </w:pPr>
            <w:r w:rsidRPr="00824D1F">
              <w:rPr>
                <w:rFonts w:ascii="Arial" w:hAnsi="Arial" w:cs="Arial"/>
                <w:sz w:val="16"/>
                <w:szCs w:val="16"/>
              </w:rPr>
              <w:t>probíhající fáze</w:t>
            </w:r>
          </w:p>
        </w:tc>
        <w:tc>
          <w:tcPr>
            <w:tcW w:w="1102" w:type="dxa"/>
          </w:tcPr>
          <w:p w:rsidR="00824D1F" w:rsidRPr="00824D1F" w:rsidRDefault="00824D1F" w:rsidP="00824D1F">
            <w:pPr>
              <w:rPr>
                <w:rFonts w:ascii="Arial" w:hAnsi="Arial" w:cs="Arial"/>
                <w:b/>
                <w:sz w:val="16"/>
                <w:szCs w:val="16"/>
              </w:rPr>
            </w:pPr>
            <w:r w:rsidRPr="00824D1F">
              <w:rPr>
                <w:rFonts w:ascii="Arial" w:hAnsi="Arial" w:cs="Arial"/>
                <w:b/>
                <w:sz w:val="16"/>
                <w:szCs w:val="16"/>
              </w:rPr>
              <w:t>.98</w:t>
            </w:r>
          </w:p>
          <w:p w:rsidR="00824D1F" w:rsidRPr="00824D1F" w:rsidRDefault="00824D1F" w:rsidP="00824D1F">
            <w:pPr>
              <w:rPr>
                <w:rFonts w:ascii="Arial" w:hAnsi="Arial" w:cs="Arial"/>
                <w:sz w:val="16"/>
                <w:szCs w:val="16"/>
              </w:rPr>
            </w:pPr>
            <w:r w:rsidRPr="00824D1F">
              <w:rPr>
                <w:rFonts w:ascii="Arial" w:hAnsi="Arial" w:cs="Arial"/>
                <w:sz w:val="16"/>
                <w:szCs w:val="16"/>
              </w:rPr>
              <w:t>Zrušení</w:t>
            </w:r>
          </w:p>
        </w:tc>
        <w:tc>
          <w:tcPr>
            <w:tcW w:w="1200" w:type="dxa"/>
          </w:tcPr>
          <w:p w:rsidR="00824D1F" w:rsidRPr="00824D1F" w:rsidRDefault="00824D1F" w:rsidP="00824D1F">
            <w:pPr>
              <w:rPr>
                <w:rFonts w:ascii="Arial" w:hAnsi="Arial" w:cs="Arial"/>
                <w:b/>
                <w:sz w:val="16"/>
                <w:szCs w:val="16"/>
              </w:rPr>
            </w:pPr>
            <w:r w:rsidRPr="00824D1F">
              <w:rPr>
                <w:rFonts w:ascii="Arial" w:hAnsi="Arial" w:cs="Arial"/>
                <w:b/>
                <w:sz w:val="16"/>
                <w:szCs w:val="16"/>
              </w:rPr>
              <w:t>.99</w:t>
            </w:r>
          </w:p>
          <w:p w:rsidR="00824D1F" w:rsidRPr="00824D1F" w:rsidRDefault="00824D1F" w:rsidP="00824D1F">
            <w:pPr>
              <w:rPr>
                <w:rFonts w:ascii="Arial" w:hAnsi="Arial" w:cs="Arial"/>
                <w:sz w:val="16"/>
                <w:szCs w:val="16"/>
              </w:rPr>
            </w:pPr>
            <w:r w:rsidRPr="00824D1F">
              <w:rPr>
                <w:rFonts w:ascii="Arial" w:hAnsi="Arial" w:cs="Arial"/>
                <w:sz w:val="16"/>
                <w:szCs w:val="16"/>
              </w:rPr>
              <w:t>Pokračování</w:t>
            </w:r>
          </w:p>
        </w:tc>
      </w:tr>
      <w:tr w:rsidR="00824D1F" w:rsidTr="00824D1F">
        <w:tc>
          <w:tcPr>
            <w:tcW w:w="1151" w:type="dxa"/>
          </w:tcPr>
          <w:p w:rsidR="00824D1F" w:rsidRPr="00824D1F" w:rsidRDefault="00824D1F" w:rsidP="00824D1F">
            <w:pPr>
              <w:rPr>
                <w:rFonts w:ascii="Arial" w:hAnsi="Arial" w:cs="Arial"/>
                <w:b/>
                <w:sz w:val="16"/>
                <w:szCs w:val="16"/>
              </w:rPr>
            </w:pPr>
            <w:r w:rsidRPr="00824D1F">
              <w:rPr>
                <w:rFonts w:ascii="Arial" w:hAnsi="Arial" w:cs="Arial"/>
                <w:b/>
                <w:sz w:val="16"/>
                <w:szCs w:val="16"/>
              </w:rPr>
              <w:t>00.</w:t>
            </w:r>
          </w:p>
          <w:p w:rsidR="00824D1F" w:rsidRPr="00824D1F" w:rsidRDefault="00824D1F" w:rsidP="00824D1F">
            <w:pPr>
              <w:rPr>
                <w:rFonts w:ascii="Arial" w:hAnsi="Arial" w:cs="Arial"/>
                <w:sz w:val="16"/>
                <w:szCs w:val="16"/>
              </w:rPr>
            </w:pPr>
            <w:r w:rsidRPr="00824D1F">
              <w:rPr>
                <w:rFonts w:ascii="Arial" w:hAnsi="Arial" w:cs="Arial"/>
                <w:sz w:val="16"/>
                <w:szCs w:val="16"/>
              </w:rPr>
              <w:t>Předběžná</w:t>
            </w:r>
          </w:p>
          <w:p w:rsidR="00824D1F" w:rsidRPr="00824D1F" w:rsidRDefault="00824D1F" w:rsidP="00824D1F">
            <w:pPr>
              <w:rPr>
                <w:rFonts w:ascii="Arial" w:hAnsi="Arial" w:cs="Arial"/>
                <w:sz w:val="16"/>
                <w:szCs w:val="16"/>
              </w:rPr>
            </w:pPr>
            <w:r w:rsidRPr="00824D1F">
              <w:rPr>
                <w:rFonts w:ascii="Arial" w:hAnsi="Arial" w:cs="Arial"/>
                <w:sz w:val="16"/>
                <w:szCs w:val="16"/>
              </w:rPr>
              <w:t>etapa</w:t>
            </w:r>
          </w:p>
        </w:tc>
        <w:tc>
          <w:tcPr>
            <w:tcW w:w="104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00.00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Obdržen návrh na nový projekt</w:t>
            </w:r>
          </w:p>
        </w:tc>
        <w:tc>
          <w:tcPr>
            <w:tcW w:w="125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00.20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Návrh na nový projekt je prověřován</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00.60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Rozesláno shrnutí prověrky</w:t>
            </w:r>
          </w:p>
        </w:tc>
        <w:tc>
          <w:tcPr>
            <w:tcW w:w="1151" w:type="dxa"/>
          </w:tcPr>
          <w:p w:rsidR="00824D1F" w:rsidRPr="00824D1F" w:rsidRDefault="00824D1F" w:rsidP="00824D1F">
            <w:pPr>
              <w:rPr>
                <w:rFonts w:ascii="Arial" w:hAnsi="Arial" w:cs="Arial"/>
                <w:spacing w:val="-16"/>
                <w:sz w:val="16"/>
                <w:szCs w:val="16"/>
              </w:rPr>
            </w:pPr>
          </w:p>
        </w:tc>
        <w:tc>
          <w:tcPr>
            <w:tcW w:w="1151" w:type="dxa"/>
          </w:tcPr>
          <w:p w:rsidR="00824D1F" w:rsidRPr="00824D1F" w:rsidRDefault="00824D1F" w:rsidP="00824D1F">
            <w:pPr>
              <w:rPr>
                <w:rFonts w:ascii="Arial" w:hAnsi="Arial" w:cs="Arial"/>
                <w:spacing w:val="-16"/>
                <w:sz w:val="16"/>
                <w:szCs w:val="16"/>
              </w:rPr>
            </w:pPr>
          </w:p>
        </w:tc>
        <w:tc>
          <w:tcPr>
            <w:tcW w:w="1102"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00.98</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Návrh na nový projekt je zrušen</w:t>
            </w:r>
          </w:p>
        </w:tc>
        <w:tc>
          <w:tcPr>
            <w:tcW w:w="1200"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00.99</w:t>
            </w:r>
          </w:p>
          <w:p w:rsidR="00824D1F" w:rsidRPr="00824D1F" w:rsidRDefault="00824D1F" w:rsidP="00824D1F">
            <w:pPr>
              <w:rPr>
                <w:rFonts w:ascii="Arial" w:hAnsi="Arial" w:cs="Arial"/>
                <w:spacing w:val="-18"/>
                <w:sz w:val="16"/>
                <w:szCs w:val="16"/>
              </w:rPr>
            </w:pPr>
            <w:r w:rsidRPr="00824D1F">
              <w:rPr>
                <w:rFonts w:ascii="Arial" w:hAnsi="Arial" w:cs="Arial"/>
                <w:spacing w:val="-18"/>
                <w:sz w:val="16"/>
                <w:szCs w:val="16"/>
              </w:rPr>
              <w:t>Schválení nového projektu pro hlasování</w:t>
            </w:r>
          </w:p>
        </w:tc>
      </w:tr>
      <w:tr w:rsidR="00824D1F" w:rsidTr="00824D1F">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10.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Etapa návrhu</w:t>
            </w:r>
          </w:p>
        </w:tc>
        <w:tc>
          <w:tcPr>
            <w:tcW w:w="104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10.00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Návrh na nový projekt je registrován</w:t>
            </w:r>
          </w:p>
        </w:tc>
        <w:tc>
          <w:tcPr>
            <w:tcW w:w="125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10.20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Zahájeno hlasování o novém projektu</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10.60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Rozesláno shrnutí výsledků hlasování</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10.92</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Návrh vrácen předkladateli k upřesnění</w:t>
            </w:r>
          </w:p>
        </w:tc>
        <w:tc>
          <w:tcPr>
            <w:tcW w:w="1151" w:type="dxa"/>
          </w:tcPr>
          <w:p w:rsidR="00824D1F" w:rsidRPr="00824D1F" w:rsidRDefault="00824D1F" w:rsidP="00824D1F">
            <w:pPr>
              <w:rPr>
                <w:rFonts w:ascii="Arial" w:hAnsi="Arial" w:cs="Arial"/>
                <w:spacing w:val="-16"/>
                <w:sz w:val="16"/>
                <w:szCs w:val="16"/>
              </w:rPr>
            </w:pPr>
          </w:p>
        </w:tc>
        <w:tc>
          <w:tcPr>
            <w:tcW w:w="1102"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10.98</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Nový projekt je zamítnut</w:t>
            </w:r>
          </w:p>
        </w:tc>
        <w:tc>
          <w:tcPr>
            <w:tcW w:w="1200"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10.99</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Nový projekt je schválen</w:t>
            </w:r>
          </w:p>
        </w:tc>
      </w:tr>
      <w:tr w:rsidR="00824D1F" w:rsidTr="00824D1F">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20.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Přípravná etapa</w:t>
            </w:r>
          </w:p>
        </w:tc>
        <w:tc>
          <w:tcPr>
            <w:tcW w:w="104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20.00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Nový projekt je registrován v  pracnvním programu TC/SC</w:t>
            </w:r>
          </w:p>
        </w:tc>
        <w:tc>
          <w:tcPr>
            <w:tcW w:w="125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20.20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 xml:space="preserve">Zahájena </w:t>
            </w:r>
            <w:proofErr w:type="gramStart"/>
            <w:r w:rsidRPr="00824D1F">
              <w:rPr>
                <w:rFonts w:ascii="Arial" w:hAnsi="Arial" w:cs="Arial"/>
                <w:spacing w:val="-16"/>
                <w:sz w:val="16"/>
                <w:szCs w:val="16"/>
              </w:rPr>
              <w:t>studie  pracovního</w:t>
            </w:r>
            <w:proofErr w:type="gramEnd"/>
            <w:r w:rsidRPr="00824D1F">
              <w:rPr>
                <w:rFonts w:ascii="Arial" w:hAnsi="Arial" w:cs="Arial"/>
                <w:spacing w:val="-16"/>
                <w:sz w:val="16"/>
                <w:szCs w:val="16"/>
              </w:rPr>
              <w:t xml:space="preserve"> návrhu (WD)</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20.60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Rozesláno shrnutí připomínek</w:t>
            </w:r>
          </w:p>
        </w:tc>
        <w:tc>
          <w:tcPr>
            <w:tcW w:w="1151" w:type="dxa"/>
          </w:tcPr>
          <w:p w:rsidR="00824D1F" w:rsidRPr="00824D1F" w:rsidRDefault="00824D1F" w:rsidP="00824D1F">
            <w:pPr>
              <w:rPr>
                <w:rFonts w:ascii="Arial" w:hAnsi="Arial" w:cs="Arial"/>
                <w:spacing w:val="-16"/>
                <w:sz w:val="16"/>
                <w:szCs w:val="16"/>
              </w:rPr>
            </w:pPr>
          </w:p>
        </w:tc>
        <w:tc>
          <w:tcPr>
            <w:tcW w:w="1151" w:type="dxa"/>
          </w:tcPr>
          <w:p w:rsidR="00824D1F" w:rsidRPr="00824D1F" w:rsidRDefault="00824D1F" w:rsidP="00824D1F">
            <w:pPr>
              <w:rPr>
                <w:rFonts w:ascii="Arial" w:hAnsi="Arial" w:cs="Arial"/>
                <w:spacing w:val="-16"/>
                <w:sz w:val="16"/>
                <w:szCs w:val="16"/>
              </w:rPr>
            </w:pPr>
          </w:p>
        </w:tc>
        <w:tc>
          <w:tcPr>
            <w:tcW w:w="1102"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20.98</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Projekt je vypuštěn</w:t>
            </w:r>
          </w:p>
        </w:tc>
        <w:tc>
          <w:tcPr>
            <w:tcW w:w="1200"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20.99</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Pracovní návrh schválen pro registraci jako</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CD</w:t>
            </w:r>
          </w:p>
        </w:tc>
      </w:tr>
      <w:tr w:rsidR="00824D1F" w:rsidTr="00824D1F">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30.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Etapa projednání v komisi</w:t>
            </w:r>
          </w:p>
        </w:tc>
        <w:tc>
          <w:tcPr>
            <w:tcW w:w="104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30.00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Registrace návrhu komise</w:t>
            </w:r>
          </w:p>
        </w:tc>
        <w:tc>
          <w:tcPr>
            <w:tcW w:w="125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30.20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Zahájena studie / hlasování k návrhu komise</w:t>
            </w:r>
          </w:p>
          <w:p w:rsidR="00824D1F" w:rsidRPr="00824D1F" w:rsidRDefault="00824D1F" w:rsidP="00824D1F">
            <w:pPr>
              <w:rPr>
                <w:rFonts w:ascii="Arial" w:hAnsi="Arial" w:cs="Arial"/>
                <w:spacing w:val="-16"/>
                <w:sz w:val="16"/>
                <w:szCs w:val="16"/>
              </w:rPr>
            </w:pP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30.60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Rozesláno shrnutí připomínek / výsledků hlasování</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30.92</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Návrh komise předán zpět pracovní skupině</w:t>
            </w:r>
          </w:p>
        </w:tc>
        <w:tc>
          <w:tcPr>
            <w:tcW w:w="1151" w:type="dxa"/>
          </w:tcPr>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 xml:space="preserve"> </w:t>
            </w:r>
          </w:p>
        </w:tc>
        <w:tc>
          <w:tcPr>
            <w:tcW w:w="1102"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30.98</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Projekt zrušen</w:t>
            </w:r>
          </w:p>
        </w:tc>
        <w:tc>
          <w:tcPr>
            <w:tcW w:w="1200"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30.99</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Návrh komise schválen pro registraci jako DIS</w:t>
            </w:r>
          </w:p>
        </w:tc>
      </w:tr>
      <w:tr w:rsidR="00824D1F" w:rsidTr="00824D1F">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40.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Etapa připomínkování</w:t>
            </w:r>
          </w:p>
        </w:tc>
        <w:tc>
          <w:tcPr>
            <w:tcW w:w="104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40.00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DIS registrován</w:t>
            </w:r>
          </w:p>
        </w:tc>
        <w:tc>
          <w:tcPr>
            <w:tcW w:w="125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40.20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Začalo hlasování</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- 5 měsíců</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40.60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Rozesláno shrnutí výsledků hlasování</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40.92</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Rozeslána úplná zpráva: DIS předán zpět TC nebo SC</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40.93</w:t>
            </w:r>
          </w:p>
          <w:p w:rsidR="00824D1F" w:rsidRPr="00824D1F" w:rsidRDefault="00824D1F" w:rsidP="00824D1F">
            <w:pPr>
              <w:rPr>
                <w:rFonts w:ascii="Arial" w:hAnsi="Arial" w:cs="Arial"/>
                <w:spacing w:val="-18"/>
                <w:sz w:val="16"/>
                <w:szCs w:val="16"/>
              </w:rPr>
            </w:pPr>
            <w:r w:rsidRPr="00824D1F">
              <w:rPr>
                <w:rFonts w:ascii="Arial" w:hAnsi="Arial" w:cs="Arial"/>
                <w:spacing w:val="-18"/>
                <w:sz w:val="16"/>
                <w:szCs w:val="16"/>
              </w:rPr>
              <w:t xml:space="preserve">Rozeslána úplná zpráva: Rozhodnutí pro nové </w:t>
            </w:r>
            <w:proofErr w:type="gramStart"/>
            <w:r w:rsidRPr="00824D1F">
              <w:rPr>
                <w:rFonts w:ascii="Arial" w:hAnsi="Arial" w:cs="Arial"/>
                <w:spacing w:val="-18"/>
                <w:sz w:val="16"/>
                <w:szCs w:val="16"/>
              </w:rPr>
              <w:t>hlasování k  DIS</w:t>
            </w:r>
            <w:proofErr w:type="gramEnd"/>
          </w:p>
        </w:tc>
        <w:tc>
          <w:tcPr>
            <w:tcW w:w="1102"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40.98</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Projekt zrušen</w:t>
            </w:r>
          </w:p>
        </w:tc>
        <w:tc>
          <w:tcPr>
            <w:tcW w:w="1200"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40.99</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Rozeslána úplná zpráva: DIS schválen pro registraci jako FDIS</w:t>
            </w:r>
          </w:p>
        </w:tc>
      </w:tr>
      <w:tr w:rsidR="00824D1F" w:rsidTr="00824D1F">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50.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Etapa schvalování</w:t>
            </w:r>
          </w:p>
        </w:tc>
        <w:tc>
          <w:tcPr>
            <w:tcW w:w="104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50.00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FDIS registrován pro formální schválení</w:t>
            </w:r>
          </w:p>
        </w:tc>
        <w:tc>
          <w:tcPr>
            <w:tcW w:w="125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50.20</w:t>
            </w:r>
          </w:p>
          <w:p w:rsidR="00824D1F" w:rsidRPr="00824D1F" w:rsidRDefault="00824D1F" w:rsidP="00824D1F">
            <w:pPr>
              <w:rPr>
                <w:rFonts w:ascii="Arial" w:hAnsi="Arial" w:cs="Arial"/>
                <w:spacing w:val="-18"/>
                <w:sz w:val="16"/>
                <w:szCs w:val="16"/>
              </w:rPr>
            </w:pPr>
            <w:r w:rsidRPr="00824D1F">
              <w:rPr>
                <w:rFonts w:ascii="Arial" w:hAnsi="Arial" w:cs="Arial"/>
                <w:spacing w:val="-18"/>
                <w:sz w:val="16"/>
                <w:szCs w:val="16"/>
              </w:rPr>
              <w:t xml:space="preserve">Zahájeno hlasování k FDIS </w:t>
            </w:r>
          </w:p>
          <w:p w:rsidR="00824D1F" w:rsidRPr="00824D1F" w:rsidRDefault="00824D1F" w:rsidP="00824D1F">
            <w:pPr>
              <w:rPr>
                <w:rFonts w:ascii="Arial" w:hAnsi="Arial" w:cs="Arial"/>
                <w:spacing w:val="-18"/>
                <w:sz w:val="16"/>
                <w:szCs w:val="16"/>
              </w:rPr>
            </w:pPr>
            <w:r w:rsidRPr="00824D1F">
              <w:rPr>
                <w:rFonts w:ascii="Arial" w:hAnsi="Arial" w:cs="Arial"/>
                <w:spacing w:val="-18"/>
                <w:sz w:val="16"/>
                <w:szCs w:val="16"/>
              </w:rPr>
              <w:t>- 2 měsíce</w:t>
            </w:r>
          </w:p>
          <w:p w:rsidR="00824D1F" w:rsidRPr="00824D1F" w:rsidRDefault="00824D1F" w:rsidP="00824D1F">
            <w:pPr>
              <w:rPr>
                <w:rFonts w:ascii="Arial" w:hAnsi="Arial" w:cs="Arial"/>
                <w:spacing w:val="-16"/>
                <w:sz w:val="16"/>
                <w:szCs w:val="16"/>
              </w:rPr>
            </w:pPr>
            <w:r w:rsidRPr="00824D1F">
              <w:rPr>
                <w:rFonts w:ascii="Arial" w:hAnsi="Arial" w:cs="Arial"/>
                <w:spacing w:val="-18"/>
                <w:sz w:val="16"/>
                <w:szCs w:val="16"/>
              </w:rPr>
              <w:t>Autorská korektura zaslána sekretariátu</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50.60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Rozesláno shrnutí výledků hlasování.</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Sekretariát vrací autorskou korekturu</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50.92</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FDIS vrácen zpět TC nebo SC</w:t>
            </w:r>
          </w:p>
        </w:tc>
        <w:tc>
          <w:tcPr>
            <w:tcW w:w="1151" w:type="dxa"/>
          </w:tcPr>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 xml:space="preserve"> </w:t>
            </w:r>
          </w:p>
        </w:tc>
        <w:tc>
          <w:tcPr>
            <w:tcW w:w="1102"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50.98</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Projekt zrušen</w:t>
            </w:r>
          </w:p>
        </w:tc>
        <w:tc>
          <w:tcPr>
            <w:tcW w:w="1200"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50.99</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FDIS schválen pro uveřejnění</w:t>
            </w:r>
          </w:p>
        </w:tc>
      </w:tr>
      <w:tr w:rsidR="00824D1F" w:rsidTr="00824D1F">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Etapa uveřejnění</w:t>
            </w:r>
          </w:p>
        </w:tc>
        <w:tc>
          <w:tcPr>
            <w:tcW w:w="104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60.00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Mezinárodní norma je uveřejňována</w:t>
            </w:r>
          </w:p>
        </w:tc>
        <w:tc>
          <w:tcPr>
            <w:tcW w:w="1256" w:type="dxa"/>
          </w:tcPr>
          <w:p w:rsidR="00824D1F" w:rsidRPr="00824D1F" w:rsidRDefault="00824D1F" w:rsidP="00824D1F">
            <w:pPr>
              <w:rPr>
                <w:rFonts w:ascii="Arial" w:hAnsi="Arial" w:cs="Arial"/>
                <w:spacing w:val="-16"/>
                <w:sz w:val="16"/>
                <w:szCs w:val="16"/>
              </w:rPr>
            </w:pP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 xml:space="preserve"> 60.60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Mezinárodní norma je vydána</w:t>
            </w:r>
          </w:p>
        </w:tc>
        <w:tc>
          <w:tcPr>
            <w:tcW w:w="1151" w:type="dxa"/>
          </w:tcPr>
          <w:p w:rsidR="00824D1F" w:rsidRPr="00824D1F" w:rsidRDefault="00824D1F" w:rsidP="00824D1F">
            <w:pPr>
              <w:rPr>
                <w:rFonts w:ascii="Arial" w:hAnsi="Arial" w:cs="Arial"/>
                <w:spacing w:val="-16"/>
                <w:sz w:val="16"/>
                <w:szCs w:val="16"/>
              </w:rPr>
            </w:pPr>
          </w:p>
        </w:tc>
        <w:tc>
          <w:tcPr>
            <w:tcW w:w="1151" w:type="dxa"/>
          </w:tcPr>
          <w:p w:rsidR="00824D1F" w:rsidRPr="00824D1F" w:rsidRDefault="00824D1F" w:rsidP="00824D1F">
            <w:pPr>
              <w:rPr>
                <w:rFonts w:ascii="Arial" w:hAnsi="Arial" w:cs="Arial"/>
                <w:spacing w:val="-16"/>
                <w:sz w:val="16"/>
                <w:szCs w:val="16"/>
              </w:rPr>
            </w:pPr>
          </w:p>
        </w:tc>
        <w:tc>
          <w:tcPr>
            <w:tcW w:w="1102" w:type="dxa"/>
          </w:tcPr>
          <w:p w:rsidR="00824D1F" w:rsidRPr="00824D1F" w:rsidRDefault="00824D1F" w:rsidP="00824D1F">
            <w:pPr>
              <w:rPr>
                <w:rFonts w:ascii="Arial" w:hAnsi="Arial" w:cs="Arial"/>
                <w:spacing w:val="-16"/>
                <w:sz w:val="16"/>
                <w:szCs w:val="16"/>
              </w:rPr>
            </w:pPr>
          </w:p>
        </w:tc>
        <w:tc>
          <w:tcPr>
            <w:tcW w:w="1200" w:type="dxa"/>
          </w:tcPr>
          <w:p w:rsidR="00824D1F" w:rsidRPr="00824D1F" w:rsidRDefault="00824D1F" w:rsidP="00824D1F">
            <w:pPr>
              <w:rPr>
                <w:rFonts w:ascii="Arial" w:hAnsi="Arial" w:cs="Arial"/>
                <w:spacing w:val="-16"/>
                <w:sz w:val="16"/>
                <w:szCs w:val="16"/>
              </w:rPr>
            </w:pPr>
          </w:p>
        </w:tc>
      </w:tr>
      <w:tr w:rsidR="00824D1F" w:rsidTr="00824D1F">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Etapa prověrky</w:t>
            </w:r>
          </w:p>
        </w:tc>
        <w:tc>
          <w:tcPr>
            <w:tcW w:w="1046" w:type="dxa"/>
          </w:tcPr>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 xml:space="preserve"> </w:t>
            </w:r>
          </w:p>
        </w:tc>
        <w:tc>
          <w:tcPr>
            <w:tcW w:w="125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90.20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Mezinárodní norma je podrobena periodické prověrce</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90.60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Rozesláno shrnutí o prověrce</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90.92</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Mezinárodní norma má být revidována</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spacing w:val="-16"/>
                <w:sz w:val="16"/>
                <w:szCs w:val="16"/>
              </w:rPr>
              <w:t xml:space="preserve"> </w:t>
            </w:r>
            <w:r w:rsidRPr="00824D1F">
              <w:rPr>
                <w:rFonts w:ascii="Arial" w:hAnsi="Arial" w:cs="Arial"/>
                <w:b/>
                <w:spacing w:val="-16"/>
                <w:sz w:val="16"/>
                <w:szCs w:val="16"/>
              </w:rPr>
              <w:t>90.93</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 xml:space="preserve">Mezinárodní norma je potvrzena </w:t>
            </w:r>
          </w:p>
        </w:tc>
        <w:tc>
          <w:tcPr>
            <w:tcW w:w="1102" w:type="dxa"/>
          </w:tcPr>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 xml:space="preserve">  </w:t>
            </w:r>
          </w:p>
        </w:tc>
        <w:tc>
          <w:tcPr>
            <w:tcW w:w="1200"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90.99</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Zrušení mezinárodní normy navržené TC nebo SC</w:t>
            </w:r>
          </w:p>
        </w:tc>
      </w:tr>
      <w:tr w:rsidR="00824D1F" w:rsidTr="00824D1F">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95.</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Etapa zrušení</w:t>
            </w:r>
          </w:p>
        </w:tc>
        <w:tc>
          <w:tcPr>
            <w:tcW w:w="1046" w:type="dxa"/>
          </w:tcPr>
          <w:p w:rsidR="00824D1F" w:rsidRPr="00824D1F" w:rsidRDefault="00824D1F" w:rsidP="00824D1F">
            <w:pPr>
              <w:rPr>
                <w:rFonts w:ascii="Arial" w:hAnsi="Arial" w:cs="Arial"/>
                <w:spacing w:val="-16"/>
                <w:sz w:val="16"/>
                <w:szCs w:val="16"/>
              </w:rPr>
            </w:pPr>
          </w:p>
        </w:tc>
        <w:tc>
          <w:tcPr>
            <w:tcW w:w="1256"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95.20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Zahájeno hlasování o zrušení</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95.60</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 xml:space="preserve">Rozesláno shrnutí výsledků hlasování </w:t>
            </w:r>
          </w:p>
        </w:tc>
        <w:tc>
          <w:tcPr>
            <w:tcW w:w="1151"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95.92</w:t>
            </w:r>
          </w:p>
          <w:p w:rsidR="00824D1F" w:rsidRPr="00824D1F" w:rsidRDefault="00824D1F" w:rsidP="00824D1F">
            <w:pPr>
              <w:rPr>
                <w:rFonts w:ascii="Arial" w:hAnsi="Arial" w:cs="Arial"/>
                <w:spacing w:val="-16"/>
                <w:sz w:val="16"/>
                <w:szCs w:val="16"/>
              </w:rPr>
            </w:pPr>
            <w:proofErr w:type="gramStart"/>
            <w:r w:rsidRPr="00824D1F">
              <w:rPr>
                <w:rFonts w:ascii="Arial" w:hAnsi="Arial" w:cs="Arial"/>
                <w:spacing w:val="-16"/>
                <w:sz w:val="16"/>
                <w:szCs w:val="16"/>
              </w:rPr>
              <w:t>Rozhodnutí  nezrušit</w:t>
            </w:r>
            <w:proofErr w:type="gramEnd"/>
            <w:r w:rsidRPr="00824D1F">
              <w:rPr>
                <w:rFonts w:ascii="Arial" w:hAnsi="Arial" w:cs="Arial"/>
                <w:spacing w:val="-16"/>
                <w:sz w:val="16"/>
                <w:szCs w:val="16"/>
              </w:rPr>
              <w:t xml:space="preserve"> mezinárodní normu</w:t>
            </w:r>
          </w:p>
        </w:tc>
        <w:tc>
          <w:tcPr>
            <w:tcW w:w="1151" w:type="dxa"/>
          </w:tcPr>
          <w:p w:rsidR="00824D1F" w:rsidRPr="00824D1F" w:rsidRDefault="00824D1F" w:rsidP="00824D1F">
            <w:pPr>
              <w:rPr>
                <w:rFonts w:ascii="Arial" w:hAnsi="Arial" w:cs="Arial"/>
                <w:spacing w:val="-16"/>
                <w:sz w:val="16"/>
                <w:szCs w:val="16"/>
              </w:rPr>
            </w:pPr>
          </w:p>
        </w:tc>
        <w:tc>
          <w:tcPr>
            <w:tcW w:w="1102" w:type="dxa"/>
          </w:tcPr>
          <w:p w:rsidR="00824D1F" w:rsidRPr="00824D1F" w:rsidRDefault="00824D1F" w:rsidP="00824D1F">
            <w:pPr>
              <w:rPr>
                <w:rFonts w:ascii="Arial" w:hAnsi="Arial" w:cs="Arial"/>
                <w:spacing w:val="-16"/>
                <w:sz w:val="16"/>
                <w:szCs w:val="16"/>
              </w:rPr>
            </w:pPr>
          </w:p>
        </w:tc>
        <w:tc>
          <w:tcPr>
            <w:tcW w:w="1200" w:type="dxa"/>
          </w:tcPr>
          <w:p w:rsidR="00824D1F" w:rsidRPr="00824D1F" w:rsidRDefault="00824D1F" w:rsidP="00824D1F">
            <w:pPr>
              <w:rPr>
                <w:rFonts w:ascii="Arial" w:hAnsi="Arial" w:cs="Arial"/>
                <w:b/>
                <w:spacing w:val="-16"/>
                <w:sz w:val="16"/>
                <w:szCs w:val="16"/>
              </w:rPr>
            </w:pPr>
            <w:r w:rsidRPr="00824D1F">
              <w:rPr>
                <w:rFonts w:ascii="Arial" w:hAnsi="Arial" w:cs="Arial"/>
                <w:b/>
                <w:spacing w:val="-16"/>
                <w:sz w:val="16"/>
                <w:szCs w:val="16"/>
              </w:rPr>
              <w:t>95.99</w:t>
            </w:r>
          </w:p>
          <w:p w:rsidR="00824D1F" w:rsidRPr="00824D1F" w:rsidRDefault="00824D1F" w:rsidP="00824D1F">
            <w:pPr>
              <w:rPr>
                <w:rFonts w:ascii="Arial" w:hAnsi="Arial" w:cs="Arial"/>
                <w:spacing w:val="-16"/>
                <w:sz w:val="16"/>
                <w:szCs w:val="16"/>
              </w:rPr>
            </w:pPr>
            <w:r w:rsidRPr="00824D1F">
              <w:rPr>
                <w:rFonts w:ascii="Arial" w:hAnsi="Arial" w:cs="Arial"/>
                <w:spacing w:val="-16"/>
                <w:sz w:val="16"/>
                <w:szCs w:val="16"/>
              </w:rPr>
              <w:t>Zrušení mezinárodní normy</w:t>
            </w:r>
          </w:p>
        </w:tc>
      </w:tr>
    </w:tbl>
    <w:p w:rsidR="00824D1F" w:rsidRDefault="00824D1F" w:rsidP="002C0606">
      <w:pPr>
        <w:spacing w:before="120" w:after="120"/>
        <w:jc w:val="both"/>
        <w:rPr>
          <w:rFonts w:ascii="Arial" w:hAnsi="Arial" w:cs="Arial"/>
          <w:sz w:val="24"/>
          <w:szCs w:val="24"/>
        </w:rPr>
      </w:pPr>
      <w:r>
        <w:rPr>
          <w:rFonts w:ascii="Arial" w:hAnsi="Arial" w:cs="Arial"/>
          <w:sz w:val="24"/>
          <w:szCs w:val="24"/>
        </w:rPr>
        <w:t>Názvu každé etapy i podeatpy je přiřazen číselný kód, pro potřebu snadné orientace jak na www stránkách ISO tak i CEN neboť etapy i podetapy jsou pro oba normalizační orgány rámcově identické.</w:t>
      </w:r>
    </w:p>
    <w:p w:rsidR="00F3691A" w:rsidRPr="004E6720" w:rsidRDefault="00824D1F" w:rsidP="00D10934">
      <w:pPr>
        <w:pStyle w:val="Nadpis2"/>
        <w:jc w:val="both"/>
        <w:rPr>
          <w:b w:val="0"/>
          <w:sz w:val="24"/>
          <w:szCs w:val="24"/>
        </w:rPr>
      </w:pPr>
      <w:r w:rsidRPr="00D22281">
        <w:rPr>
          <w:i w:val="0"/>
          <w:sz w:val="24"/>
          <w:szCs w:val="24"/>
        </w:rPr>
        <w:t xml:space="preserve">3.1 </w:t>
      </w:r>
      <w:r w:rsidRPr="00D22281">
        <w:rPr>
          <w:sz w:val="24"/>
          <w:szCs w:val="24"/>
        </w:rPr>
        <w:t>Praktický příklad aktivní účasti na př</w:t>
      </w:r>
      <w:r w:rsidR="00EE18AE" w:rsidRPr="00D22281">
        <w:rPr>
          <w:sz w:val="24"/>
          <w:szCs w:val="24"/>
        </w:rPr>
        <w:t>ipomínkovém řízení návrhu mezinárodní normy</w:t>
      </w:r>
      <w:r w:rsidRPr="004E6720">
        <w:rPr>
          <w:b w:val="0"/>
        </w:rPr>
        <w:t xml:space="preserve"> </w:t>
      </w:r>
      <w:r w:rsidR="00E12A71" w:rsidRPr="00E12A71">
        <w:rPr>
          <w:b w:val="0"/>
          <w:bCs w:val="0"/>
          <w:i w:val="0"/>
          <w:sz w:val="24"/>
          <w:szCs w:val="24"/>
        </w:rPr>
        <w:t>[1</w:t>
      </w:r>
      <w:r w:rsidR="00E12A71">
        <w:rPr>
          <w:b w:val="0"/>
          <w:bCs w:val="0"/>
          <w:i w:val="0"/>
          <w:sz w:val="24"/>
          <w:szCs w:val="24"/>
        </w:rPr>
        <w:t>4</w:t>
      </w:r>
      <w:r w:rsidR="00E12A71" w:rsidRPr="00E12A71">
        <w:rPr>
          <w:b w:val="0"/>
          <w:bCs w:val="0"/>
          <w:i w:val="0"/>
          <w:sz w:val="24"/>
          <w:szCs w:val="24"/>
        </w:rPr>
        <w:t>]</w:t>
      </w:r>
    </w:p>
    <w:p w:rsidR="00D10934" w:rsidRPr="00D10934" w:rsidRDefault="00D10934" w:rsidP="00D10934">
      <w:pPr>
        <w:jc w:val="both"/>
        <w:rPr>
          <w:rFonts w:ascii="Arial" w:hAnsi="Arial" w:cs="Arial"/>
          <w:i/>
          <w:sz w:val="24"/>
          <w:szCs w:val="24"/>
        </w:rPr>
      </w:pPr>
      <w:r w:rsidRPr="00D10934">
        <w:rPr>
          <w:rFonts w:ascii="Arial" w:hAnsi="Arial" w:cs="Arial"/>
          <w:i/>
          <w:sz w:val="24"/>
          <w:szCs w:val="24"/>
        </w:rPr>
        <w:t>(Poznatky získané s využíváním mezinárodní normy a návrh na její zkvalitnění v rámci její revize)</w:t>
      </w:r>
    </w:p>
    <w:p w:rsidR="009166F6" w:rsidRDefault="00EE18AE" w:rsidP="009510A8">
      <w:pPr>
        <w:spacing w:after="120"/>
        <w:jc w:val="both"/>
        <w:rPr>
          <w:rFonts w:ascii="Arial" w:hAnsi="Arial" w:cs="Arial"/>
          <w:sz w:val="24"/>
          <w:szCs w:val="24"/>
        </w:rPr>
      </w:pPr>
      <w:r>
        <w:rPr>
          <w:rFonts w:ascii="Arial" w:hAnsi="Arial" w:cs="Arial"/>
          <w:sz w:val="24"/>
          <w:szCs w:val="24"/>
        </w:rPr>
        <w:t>V mezinárodní technické komisi ISO/TC 60 „Ozubení“ má česká republika osobní (personální) účast tedy jsme „p“ členy.</w:t>
      </w:r>
      <w:r w:rsidR="00322A3D">
        <w:rPr>
          <w:rFonts w:ascii="Arial" w:hAnsi="Arial" w:cs="Arial"/>
          <w:sz w:val="24"/>
          <w:szCs w:val="24"/>
        </w:rPr>
        <w:t xml:space="preserve"> N</w:t>
      </w:r>
      <w:r w:rsidR="00FA7D9B">
        <w:rPr>
          <w:rFonts w:ascii="Arial" w:hAnsi="Arial" w:cs="Arial"/>
          <w:sz w:val="24"/>
          <w:szCs w:val="24"/>
        </w:rPr>
        <w:t xml:space="preserve">a plenárních zasedáních této komise, kterých jsem jako předseda české technické </w:t>
      </w:r>
      <w:r w:rsidR="00322A3D">
        <w:rPr>
          <w:rFonts w:ascii="Arial" w:hAnsi="Arial" w:cs="Arial"/>
          <w:sz w:val="24"/>
          <w:szCs w:val="24"/>
        </w:rPr>
        <w:t xml:space="preserve">normalizační </w:t>
      </w:r>
      <w:r w:rsidR="00FA7D9B">
        <w:rPr>
          <w:rFonts w:ascii="Arial" w:hAnsi="Arial" w:cs="Arial"/>
          <w:sz w:val="24"/>
          <w:szCs w:val="24"/>
        </w:rPr>
        <w:t xml:space="preserve">komise TNK 25 </w:t>
      </w:r>
      <w:r w:rsidR="00322A3D">
        <w:rPr>
          <w:rFonts w:ascii="Arial" w:hAnsi="Arial" w:cs="Arial"/>
          <w:sz w:val="24"/>
          <w:szCs w:val="24"/>
        </w:rPr>
        <w:t>„</w:t>
      </w:r>
      <w:r w:rsidR="00FA7D9B">
        <w:rPr>
          <w:rFonts w:ascii="Arial" w:hAnsi="Arial" w:cs="Arial"/>
          <w:sz w:val="24"/>
          <w:szCs w:val="24"/>
        </w:rPr>
        <w:t>Ozubení</w:t>
      </w:r>
      <w:r w:rsidR="00322A3D">
        <w:rPr>
          <w:rFonts w:ascii="Arial" w:hAnsi="Arial" w:cs="Arial"/>
          <w:sz w:val="24"/>
          <w:szCs w:val="24"/>
        </w:rPr>
        <w:t>“</w:t>
      </w:r>
      <w:r w:rsidR="00FA7D9B">
        <w:rPr>
          <w:rFonts w:ascii="Arial" w:hAnsi="Arial" w:cs="Arial"/>
          <w:sz w:val="24"/>
          <w:szCs w:val="24"/>
        </w:rPr>
        <w:t xml:space="preserve"> účastnil</w:t>
      </w:r>
      <w:r w:rsidR="00322A3D">
        <w:rPr>
          <w:rFonts w:ascii="Arial" w:hAnsi="Arial" w:cs="Arial"/>
          <w:sz w:val="24"/>
          <w:szCs w:val="24"/>
        </w:rPr>
        <w:t>,</w:t>
      </w:r>
      <w:r w:rsidR="00FA7D9B">
        <w:rPr>
          <w:rFonts w:ascii="Arial" w:hAnsi="Arial" w:cs="Arial"/>
          <w:sz w:val="24"/>
          <w:szCs w:val="24"/>
        </w:rPr>
        <w:t xml:space="preserve"> </w:t>
      </w:r>
      <w:r w:rsidR="007D7F52">
        <w:rPr>
          <w:rFonts w:ascii="Arial" w:hAnsi="Arial" w:cs="Arial"/>
          <w:sz w:val="24"/>
          <w:szCs w:val="24"/>
        </w:rPr>
        <w:t xml:space="preserve">jsem informoval, </w:t>
      </w:r>
      <w:r w:rsidR="00322A3D">
        <w:rPr>
          <w:rFonts w:ascii="Arial" w:hAnsi="Arial" w:cs="Arial"/>
          <w:sz w:val="24"/>
          <w:szCs w:val="24"/>
        </w:rPr>
        <w:t>přítomné členy, mezi jiným,</w:t>
      </w:r>
      <w:r w:rsidR="007D7F52">
        <w:rPr>
          <w:rFonts w:ascii="Arial" w:hAnsi="Arial" w:cs="Arial"/>
          <w:sz w:val="24"/>
          <w:szCs w:val="24"/>
        </w:rPr>
        <w:t xml:space="preserve"> o zkušenostech</w:t>
      </w:r>
      <w:r w:rsidR="00FA7D9B">
        <w:rPr>
          <w:rFonts w:ascii="Arial" w:hAnsi="Arial" w:cs="Arial"/>
          <w:sz w:val="24"/>
          <w:szCs w:val="24"/>
        </w:rPr>
        <w:t xml:space="preserve"> s praktickým používáním ISO 1328: 1995</w:t>
      </w:r>
      <w:r w:rsidR="007D7F52">
        <w:rPr>
          <w:rFonts w:ascii="Arial" w:hAnsi="Arial" w:cs="Arial"/>
          <w:sz w:val="24"/>
          <w:szCs w:val="24"/>
        </w:rPr>
        <w:t xml:space="preserve"> „Čelní ozubená </w:t>
      </w:r>
      <w:r w:rsidR="007D7F52">
        <w:rPr>
          <w:rFonts w:ascii="Arial" w:hAnsi="Arial" w:cs="Arial"/>
          <w:sz w:val="24"/>
          <w:szCs w:val="24"/>
        </w:rPr>
        <w:lastRenderedPageBreak/>
        <w:t xml:space="preserve">kola – Soustava přesnosti ISO – Část 1: Definice a mezní úchylky vztažené na stejnolehlé boky zubů ozubeného kola“. V podstatě jsem předával </w:t>
      </w:r>
      <w:r w:rsidR="00322A3D">
        <w:rPr>
          <w:rFonts w:ascii="Arial" w:hAnsi="Arial" w:cs="Arial"/>
          <w:sz w:val="24"/>
          <w:szCs w:val="24"/>
        </w:rPr>
        <w:t xml:space="preserve">pouze </w:t>
      </w:r>
      <w:r w:rsidR="007D7F52">
        <w:rPr>
          <w:rFonts w:ascii="Arial" w:hAnsi="Arial" w:cs="Arial"/>
          <w:sz w:val="24"/>
          <w:szCs w:val="24"/>
        </w:rPr>
        <w:t>naše zkušenosti</w:t>
      </w:r>
      <w:r w:rsidR="00322A3D">
        <w:rPr>
          <w:rFonts w:ascii="Arial" w:hAnsi="Arial" w:cs="Arial"/>
          <w:sz w:val="24"/>
          <w:szCs w:val="24"/>
        </w:rPr>
        <w:t xml:space="preserve"> vzhledem k tomu, </w:t>
      </w:r>
      <w:r w:rsidR="007D7F52">
        <w:rPr>
          <w:rFonts w:ascii="Arial" w:hAnsi="Arial" w:cs="Arial"/>
          <w:sz w:val="24"/>
          <w:szCs w:val="24"/>
        </w:rPr>
        <w:t>že p</w:t>
      </w:r>
      <w:r w:rsidR="00FA7D9B">
        <w:rPr>
          <w:rFonts w:ascii="Arial" w:hAnsi="Arial" w:cs="Arial"/>
          <w:sz w:val="24"/>
          <w:szCs w:val="24"/>
        </w:rPr>
        <w:t>roblematik</w:t>
      </w:r>
      <w:r w:rsidR="00322A3D">
        <w:rPr>
          <w:rFonts w:ascii="Arial" w:hAnsi="Arial" w:cs="Arial"/>
          <w:sz w:val="24"/>
          <w:szCs w:val="24"/>
        </w:rPr>
        <w:t>a</w:t>
      </w:r>
      <w:r w:rsidR="00FA7D9B">
        <w:rPr>
          <w:rFonts w:ascii="Arial" w:hAnsi="Arial" w:cs="Arial"/>
          <w:sz w:val="24"/>
          <w:szCs w:val="24"/>
        </w:rPr>
        <w:t xml:space="preserve"> přesnosti</w:t>
      </w:r>
      <w:r w:rsidR="00322A3D">
        <w:rPr>
          <w:rFonts w:ascii="Arial" w:hAnsi="Arial" w:cs="Arial"/>
          <w:sz w:val="24"/>
          <w:szCs w:val="24"/>
        </w:rPr>
        <w:t xml:space="preserve"> ozubení byla v podniku TOS Čelákovice</w:t>
      </w:r>
      <w:r w:rsidR="00A015E3">
        <w:rPr>
          <w:rFonts w:ascii="Arial" w:hAnsi="Arial" w:cs="Arial"/>
          <w:sz w:val="24"/>
          <w:szCs w:val="24"/>
        </w:rPr>
        <w:t xml:space="preserve"> moji částečnou pracovní náplní a tento podnik jak je známo, byl jedním </w:t>
      </w:r>
      <w:r w:rsidR="00FA7D9B">
        <w:rPr>
          <w:rFonts w:ascii="Arial" w:hAnsi="Arial" w:cs="Arial"/>
          <w:sz w:val="24"/>
          <w:szCs w:val="24"/>
        </w:rPr>
        <w:t xml:space="preserve">z předních </w:t>
      </w:r>
      <w:r w:rsidR="00322A3D">
        <w:rPr>
          <w:rFonts w:ascii="Arial" w:hAnsi="Arial" w:cs="Arial"/>
          <w:sz w:val="24"/>
          <w:szCs w:val="24"/>
        </w:rPr>
        <w:t xml:space="preserve">světových </w:t>
      </w:r>
      <w:r w:rsidR="00FA7D9B">
        <w:rPr>
          <w:rFonts w:ascii="Arial" w:hAnsi="Arial" w:cs="Arial"/>
          <w:sz w:val="24"/>
          <w:szCs w:val="24"/>
        </w:rPr>
        <w:t xml:space="preserve">výrobců strojů </w:t>
      </w:r>
      <w:r w:rsidR="00322A3D">
        <w:rPr>
          <w:rFonts w:ascii="Arial" w:hAnsi="Arial" w:cs="Arial"/>
          <w:sz w:val="24"/>
          <w:szCs w:val="24"/>
        </w:rPr>
        <w:t xml:space="preserve">a nástrojů na </w:t>
      </w:r>
      <w:r w:rsidR="00FA7D9B">
        <w:rPr>
          <w:rFonts w:ascii="Arial" w:hAnsi="Arial" w:cs="Arial"/>
          <w:sz w:val="24"/>
          <w:szCs w:val="24"/>
        </w:rPr>
        <w:t>ozubení</w:t>
      </w:r>
      <w:r w:rsidR="00A015E3">
        <w:rPr>
          <w:rFonts w:ascii="Arial" w:hAnsi="Arial" w:cs="Arial"/>
          <w:sz w:val="24"/>
          <w:szCs w:val="24"/>
        </w:rPr>
        <w:t xml:space="preserve">. Obsahovou náplň ISO 1328-1 </w:t>
      </w:r>
      <w:r w:rsidR="00322A3D">
        <w:rPr>
          <w:rFonts w:ascii="Arial" w:hAnsi="Arial" w:cs="Arial"/>
          <w:sz w:val="24"/>
          <w:szCs w:val="24"/>
        </w:rPr>
        <w:t>se mi podařilo prosa</w:t>
      </w:r>
      <w:r w:rsidR="00A015E3">
        <w:rPr>
          <w:rFonts w:ascii="Arial" w:hAnsi="Arial" w:cs="Arial"/>
          <w:sz w:val="24"/>
          <w:szCs w:val="24"/>
        </w:rPr>
        <w:t>dit do jako nedílnou část protokolu přesnosti. Jednotlivé edice ISO 1328-1 obsahovaly závazné hodnoty úchylek ozubení odstupňované v geometrických řadách R a omezené středními geometrickými hodnotami roztečných průměrů a modulů. Pro střední geometrické hodnoty průměrů a modulů byly na základě korelačních vztahů vypočteny velikosti úchylek</w:t>
      </w:r>
      <w:r w:rsidR="00524E98">
        <w:rPr>
          <w:rFonts w:ascii="Arial" w:hAnsi="Arial" w:cs="Arial"/>
          <w:sz w:val="24"/>
          <w:szCs w:val="24"/>
        </w:rPr>
        <w:t>. Při praktickém používání tabulek docházelo mnohdy pro mezní hodnoty průměrů a modulů k značným rozdílům ve velikosti úchylek.</w:t>
      </w:r>
      <w:r w:rsidR="009510A8">
        <w:rPr>
          <w:rFonts w:ascii="Arial" w:hAnsi="Arial" w:cs="Arial"/>
          <w:sz w:val="24"/>
          <w:szCs w:val="24"/>
        </w:rPr>
        <w:t xml:space="preserve"> Na potvrzení tohoto tvrzení uvádím příklad.</w:t>
      </w:r>
    </w:p>
    <w:p w:rsidR="00524E98" w:rsidRDefault="0085373D" w:rsidP="00EE18AE">
      <w:pPr>
        <w:jc w:val="both"/>
        <w:rPr>
          <w:rFonts w:ascii="Arial" w:hAnsi="Arial" w:cs="Arial"/>
          <w:sz w:val="24"/>
          <w:szCs w:val="24"/>
        </w:rPr>
      </w:pPr>
      <w:r w:rsidRPr="009510A8">
        <w:rPr>
          <w:rFonts w:ascii="Arial" w:hAnsi="Arial" w:cs="Arial"/>
          <w:b/>
          <w:i/>
          <w:sz w:val="24"/>
          <w:szCs w:val="24"/>
        </w:rPr>
        <w:t>Příklad</w:t>
      </w:r>
      <w:r>
        <w:rPr>
          <w:rFonts w:ascii="Arial" w:hAnsi="Arial" w:cs="Arial"/>
          <w:sz w:val="24"/>
          <w:szCs w:val="24"/>
        </w:rPr>
        <w:t xml:space="preserve">: </w:t>
      </w:r>
      <w:r w:rsidR="009510A8">
        <w:rPr>
          <w:rFonts w:ascii="Arial" w:hAnsi="Arial" w:cs="Arial"/>
          <w:sz w:val="24"/>
          <w:szCs w:val="24"/>
        </w:rPr>
        <w:t>m</w:t>
      </w:r>
      <w:r>
        <w:rPr>
          <w:rFonts w:ascii="Arial" w:hAnsi="Arial" w:cs="Arial"/>
          <w:sz w:val="24"/>
          <w:szCs w:val="24"/>
        </w:rPr>
        <w:t xml:space="preserve">ějme dvě ozubená kola s počtem zubů </w:t>
      </w:r>
      <w:r w:rsidRPr="0085373D">
        <w:rPr>
          <w:rFonts w:ascii="Arial" w:hAnsi="Arial" w:cs="Arial"/>
          <w:i/>
          <w:sz w:val="24"/>
          <w:szCs w:val="24"/>
        </w:rPr>
        <w:t>z</w:t>
      </w:r>
      <w:r w:rsidRPr="0085373D">
        <w:rPr>
          <w:rFonts w:ascii="Arial" w:hAnsi="Arial" w:cs="Arial"/>
          <w:sz w:val="24"/>
          <w:szCs w:val="24"/>
          <w:vertAlign w:val="subscript"/>
        </w:rPr>
        <w:t xml:space="preserve">1 </w:t>
      </w:r>
      <w:r w:rsidRPr="0085373D">
        <w:rPr>
          <w:rFonts w:ascii="Arial" w:hAnsi="Arial" w:cs="Arial"/>
          <w:sz w:val="24"/>
          <w:szCs w:val="24"/>
        </w:rPr>
        <w:t>=</w:t>
      </w:r>
      <w:r>
        <w:rPr>
          <w:rFonts w:ascii="Arial" w:hAnsi="Arial" w:cs="Arial"/>
          <w:sz w:val="24"/>
          <w:szCs w:val="24"/>
        </w:rPr>
        <w:t xml:space="preserve"> 62 a </w:t>
      </w:r>
      <w:r w:rsidRPr="0085373D">
        <w:rPr>
          <w:rFonts w:ascii="Arial" w:hAnsi="Arial" w:cs="Arial"/>
          <w:i/>
          <w:sz w:val="24"/>
          <w:szCs w:val="24"/>
        </w:rPr>
        <w:t>z</w:t>
      </w:r>
      <w:r>
        <w:rPr>
          <w:rFonts w:ascii="Arial" w:hAnsi="Arial" w:cs="Arial"/>
          <w:sz w:val="24"/>
          <w:szCs w:val="24"/>
          <w:vertAlign w:val="subscript"/>
        </w:rPr>
        <w:t>2</w:t>
      </w:r>
      <w:r>
        <w:rPr>
          <w:rFonts w:ascii="Arial" w:hAnsi="Arial" w:cs="Arial"/>
          <w:i/>
          <w:sz w:val="24"/>
          <w:szCs w:val="24"/>
          <w:vertAlign w:val="subscript"/>
        </w:rPr>
        <w:t xml:space="preserve"> </w:t>
      </w:r>
      <w:r w:rsidRPr="0085373D">
        <w:rPr>
          <w:rFonts w:ascii="Arial" w:hAnsi="Arial" w:cs="Arial"/>
          <w:sz w:val="24"/>
          <w:szCs w:val="24"/>
        </w:rPr>
        <w:t xml:space="preserve">= </w:t>
      </w:r>
      <w:r>
        <w:rPr>
          <w:rFonts w:ascii="Arial" w:hAnsi="Arial" w:cs="Arial"/>
          <w:sz w:val="24"/>
          <w:szCs w:val="24"/>
        </w:rPr>
        <w:t>6</w:t>
      </w:r>
      <w:r w:rsidR="00901F80">
        <w:rPr>
          <w:rFonts w:ascii="Arial" w:hAnsi="Arial" w:cs="Arial"/>
          <w:sz w:val="24"/>
          <w:szCs w:val="24"/>
        </w:rPr>
        <w:t>3</w:t>
      </w:r>
      <w:r>
        <w:rPr>
          <w:rFonts w:ascii="Arial" w:hAnsi="Arial" w:cs="Arial"/>
          <w:sz w:val="24"/>
          <w:szCs w:val="24"/>
        </w:rPr>
        <w:t xml:space="preserve">. Modul těchto kol </w:t>
      </w:r>
      <w:r w:rsidR="009510A8">
        <w:rPr>
          <w:rFonts w:ascii="Arial" w:hAnsi="Arial" w:cs="Arial"/>
          <w:sz w:val="24"/>
          <w:szCs w:val="24"/>
        </w:rPr>
        <w:t xml:space="preserve">nechť </w:t>
      </w:r>
      <w:r>
        <w:rPr>
          <w:rFonts w:ascii="Arial" w:hAnsi="Arial" w:cs="Arial"/>
          <w:sz w:val="24"/>
          <w:szCs w:val="24"/>
        </w:rPr>
        <w:t xml:space="preserve">je </w:t>
      </w:r>
      <w:r w:rsidRPr="0085373D">
        <w:rPr>
          <w:rFonts w:ascii="Arial" w:hAnsi="Arial" w:cs="Arial"/>
          <w:i/>
          <w:sz w:val="24"/>
          <w:szCs w:val="24"/>
        </w:rPr>
        <w:t>m</w:t>
      </w:r>
      <w:r>
        <w:rPr>
          <w:rFonts w:ascii="Arial" w:hAnsi="Arial" w:cs="Arial"/>
          <w:i/>
          <w:sz w:val="24"/>
          <w:szCs w:val="24"/>
        </w:rPr>
        <w:t xml:space="preserve"> </w:t>
      </w:r>
      <w:r w:rsidRPr="0085373D">
        <w:rPr>
          <w:rFonts w:ascii="Arial" w:hAnsi="Arial" w:cs="Arial"/>
          <w:sz w:val="24"/>
          <w:szCs w:val="24"/>
        </w:rPr>
        <w:t>=</w:t>
      </w:r>
      <w:r>
        <w:rPr>
          <w:rFonts w:ascii="Arial" w:hAnsi="Arial" w:cs="Arial"/>
          <w:i/>
          <w:sz w:val="24"/>
          <w:szCs w:val="24"/>
        </w:rPr>
        <w:t xml:space="preserve"> </w:t>
      </w:r>
      <w:r w:rsidRPr="0085373D">
        <w:rPr>
          <w:rFonts w:ascii="Arial" w:hAnsi="Arial" w:cs="Arial"/>
          <w:sz w:val="24"/>
          <w:szCs w:val="24"/>
        </w:rPr>
        <w:t>2 mm</w:t>
      </w:r>
      <w:r>
        <w:rPr>
          <w:rFonts w:ascii="Arial" w:hAnsi="Arial" w:cs="Arial"/>
          <w:sz w:val="24"/>
          <w:szCs w:val="24"/>
        </w:rPr>
        <w:t>.</w:t>
      </w:r>
    </w:p>
    <w:p w:rsidR="00324788" w:rsidRDefault="0085373D" w:rsidP="00EE18AE">
      <w:pPr>
        <w:jc w:val="both"/>
        <w:rPr>
          <w:rFonts w:ascii="Arial" w:hAnsi="Arial" w:cs="Arial"/>
          <w:sz w:val="24"/>
          <w:szCs w:val="24"/>
        </w:rPr>
      </w:pPr>
      <w:r>
        <w:rPr>
          <w:rFonts w:ascii="Arial" w:hAnsi="Arial" w:cs="Arial"/>
          <w:sz w:val="24"/>
          <w:szCs w:val="24"/>
        </w:rPr>
        <w:t>Vztažn</w:t>
      </w:r>
      <w:r w:rsidR="00324788">
        <w:rPr>
          <w:rFonts w:ascii="Arial" w:hAnsi="Arial" w:cs="Arial"/>
          <w:sz w:val="24"/>
          <w:szCs w:val="24"/>
        </w:rPr>
        <w:t>é</w:t>
      </w:r>
      <w:r>
        <w:rPr>
          <w:rFonts w:ascii="Arial" w:hAnsi="Arial" w:cs="Arial"/>
          <w:sz w:val="24"/>
          <w:szCs w:val="24"/>
        </w:rPr>
        <w:t xml:space="preserve"> (roztečn</w:t>
      </w:r>
      <w:r w:rsidR="00324788">
        <w:rPr>
          <w:rFonts w:ascii="Arial" w:hAnsi="Arial" w:cs="Arial"/>
          <w:sz w:val="24"/>
          <w:szCs w:val="24"/>
        </w:rPr>
        <w:t>é)</w:t>
      </w:r>
      <w:r>
        <w:rPr>
          <w:rFonts w:ascii="Arial" w:hAnsi="Arial" w:cs="Arial"/>
          <w:sz w:val="24"/>
          <w:szCs w:val="24"/>
        </w:rPr>
        <w:t xml:space="preserve"> průměr</w:t>
      </w:r>
      <w:r w:rsidR="00324788">
        <w:rPr>
          <w:rFonts w:ascii="Arial" w:hAnsi="Arial" w:cs="Arial"/>
          <w:sz w:val="24"/>
          <w:szCs w:val="24"/>
        </w:rPr>
        <w:t>y ozubených kol s počtem zubů:</w:t>
      </w:r>
    </w:p>
    <w:p w:rsidR="00324788" w:rsidRDefault="00324788" w:rsidP="00324788">
      <w:pPr>
        <w:spacing w:before="120" w:after="120"/>
        <w:jc w:val="both"/>
        <w:rPr>
          <w:rFonts w:ascii="Arial" w:hAnsi="Arial" w:cs="Arial"/>
          <w:sz w:val="24"/>
          <w:szCs w:val="24"/>
        </w:rPr>
      </w:pPr>
      <w:r w:rsidRPr="0085373D">
        <w:rPr>
          <w:rFonts w:ascii="Arial" w:hAnsi="Arial" w:cs="Arial"/>
          <w:i/>
          <w:sz w:val="24"/>
          <w:szCs w:val="24"/>
        </w:rPr>
        <w:t>z</w:t>
      </w:r>
      <w:r w:rsidRPr="0085373D">
        <w:rPr>
          <w:rFonts w:ascii="Arial" w:hAnsi="Arial" w:cs="Arial"/>
          <w:sz w:val="24"/>
          <w:szCs w:val="24"/>
          <w:vertAlign w:val="subscript"/>
        </w:rPr>
        <w:t>1</w:t>
      </w:r>
      <w:r>
        <w:rPr>
          <w:rFonts w:ascii="Arial" w:hAnsi="Arial" w:cs="Arial"/>
          <w:sz w:val="24"/>
          <w:szCs w:val="24"/>
        </w:rPr>
        <w:t xml:space="preserve"> –  </w:t>
      </w:r>
      <w:r w:rsidR="0085373D" w:rsidRPr="0085373D">
        <w:rPr>
          <w:rFonts w:ascii="Arial" w:hAnsi="Arial" w:cs="Arial"/>
          <w:i/>
          <w:sz w:val="24"/>
          <w:szCs w:val="24"/>
        </w:rPr>
        <w:t>d</w:t>
      </w:r>
      <w:r w:rsidR="0085373D">
        <w:rPr>
          <w:rFonts w:ascii="Arial" w:hAnsi="Arial" w:cs="Arial"/>
          <w:sz w:val="24"/>
          <w:szCs w:val="24"/>
          <w:vertAlign w:val="subscript"/>
        </w:rPr>
        <w:t>1</w:t>
      </w:r>
      <w:r w:rsidR="0085373D">
        <w:rPr>
          <w:rFonts w:ascii="Arial" w:hAnsi="Arial" w:cs="Arial"/>
          <w:sz w:val="24"/>
          <w:szCs w:val="24"/>
        </w:rPr>
        <w:t xml:space="preserve"> </w:t>
      </w:r>
      <w:r w:rsidR="0085373D" w:rsidRPr="0085373D">
        <w:rPr>
          <w:rFonts w:ascii="Arial" w:hAnsi="Arial" w:cs="Arial"/>
          <w:i/>
          <w:sz w:val="24"/>
          <w:szCs w:val="24"/>
        </w:rPr>
        <w:t>=</w:t>
      </w:r>
      <w:r w:rsidR="0085373D">
        <w:rPr>
          <w:rFonts w:ascii="Arial" w:hAnsi="Arial" w:cs="Arial"/>
          <w:i/>
          <w:sz w:val="24"/>
          <w:szCs w:val="24"/>
        </w:rPr>
        <w:t xml:space="preserve"> </w:t>
      </w:r>
      <w:r w:rsidR="0085373D" w:rsidRPr="0085373D">
        <w:rPr>
          <w:rFonts w:ascii="Arial" w:hAnsi="Arial" w:cs="Arial"/>
          <w:sz w:val="24"/>
          <w:szCs w:val="24"/>
        </w:rPr>
        <w:t>124</w:t>
      </w:r>
      <w:r w:rsidR="0085373D">
        <w:rPr>
          <w:rFonts w:ascii="Arial" w:hAnsi="Arial" w:cs="Arial"/>
          <w:sz w:val="24"/>
          <w:szCs w:val="24"/>
        </w:rPr>
        <w:t xml:space="preserve"> a </w:t>
      </w:r>
    </w:p>
    <w:p w:rsidR="0085373D" w:rsidRDefault="00324788" w:rsidP="00324788">
      <w:pPr>
        <w:spacing w:before="120" w:after="120"/>
        <w:jc w:val="both"/>
        <w:rPr>
          <w:rFonts w:ascii="Arial" w:hAnsi="Arial" w:cs="Arial"/>
          <w:sz w:val="24"/>
          <w:szCs w:val="24"/>
        </w:rPr>
      </w:pPr>
      <w:r w:rsidRPr="0085373D">
        <w:rPr>
          <w:rFonts w:ascii="Arial" w:hAnsi="Arial" w:cs="Arial"/>
          <w:i/>
          <w:sz w:val="24"/>
          <w:szCs w:val="24"/>
        </w:rPr>
        <w:t>z</w:t>
      </w:r>
      <w:r>
        <w:rPr>
          <w:rFonts w:ascii="Arial" w:hAnsi="Arial" w:cs="Arial"/>
          <w:sz w:val="24"/>
          <w:szCs w:val="24"/>
          <w:vertAlign w:val="subscript"/>
        </w:rPr>
        <w:t>2</w:t>
      </w:r>
      <w:r>
        <w:rPr>
          <w:rFonts w:ascii="Arial" w:hAnsi="Arial" w:cs="Arial"/>
          <w:sz w:val="24"/>
          <w:szCs w:val="24"/>
        </w:rPr>
        <w:t xml:space="preserve"> –  </w:t>
      </w:r>
      <w:r w:rsidR="0085373D" w:rsidRPr="0085373D">
        <w:rPr>
          <w:rFonts w:ascii="Arial" w:hAnsi="Arial" w:cs="Arial"/>
          <w:i/>
          <w:sz w:val="24"/>
          <w:szCs w:val="24"/>
        </w:rPr>
        <w:t>d</w:t>
      </w:r>
      <w:r w:rsidR="0085373D">
        <w:rPr>
          <w:rFonts w:ascii="Arial" w:hAnsi="Arial" w:cs="Arial"/>
          <w:sz w:val="24"/>
          <w:szCs w:val="24"/>
          <w:vertAlign w:val="subscript"/>
        </w:rPr>
        <w:t>2</w:t>
      </w:r>
      <w:r w:rsidR="0085373D">
        <w:rPr>
          <w:rFonts w:ascii="Arial" w:hAnsi="Arial" w:cs="Arial"/>
          <w:sz w:val="24"/>
          <w:szCs w:val="24"/>
        </w:rPr>
        <w:t xml:space="preserve"> </w:t>
      </w:r>
      <w:r w:rsidR="0085373D" w:rsidRPr="0085373D">
        <w:rPr>
          <w:rFonts w:ascii="Arial" w:hAnsi="Arial" w:cs="Arial"/>
          <w:i/>
          <w:sz w:val="24"/>
          <w:szCs w:val="24"/>
        </w:rPr>
        <w:t>=</w:t>
      </w:r>
      <w:r w:rsidR="0085373D">
        <w:rPr>
          <w:rFonts w:ascii="Arial" w:hAnsi="Arial" w:cs="Arial"/>
          <w:i/>
          <w:sz w:val="24"/>
          <w:szCs w:val="24"/>
        </w:rPr>
        <w:t xml:space="preserve"> </w:t>
      </w:r>
      <w:r w:rsidR="0085373D" w:rsidRPr="0085373D">
        <w:rPr>
          <w:rFonts w:ascii="Arial" w:hAnsi="Arial" w:cs="Arial"/>
          <w:sz w:val="24"/>
          <w:szCs w:val="24"/>
        </w:rPr>
        <w:t>12</w:t>
      </w:r>
      <w:r w:rsidR="0085373D">
        <w:rPr>
          <w:rFonts w:ascii="Arial" w:hAnsi="Arial" w:cs="Arial"/>
          <w:sz w:val="24"/>
          <w:szCs w:val="24"/>
        </w:rPr>
        <w:t>6</w:t>
      </w:r>
    </w:p>
    <w:p w:rsidR="00324788" w:rsidRDefault="0085373D" w:rsidP="00324788">
      <w:pPr>
        <w:spacing w:before="120" w:after="120"/>
        <w:jc w:val="both"/>
        <w:rPr>
          <w:rFonts w:ascii="Arial" w:hAnsi="Arial" w:cs="Arial"/>
          <w:sz w:val="24"/>
          <w:szCs w:val="24"/>
        </w:rPr>
      </w:pPr>
      <w:r>
        <w:rPr>
          <w:rFonts w:ascii="Arial" w:hAnsi="Arial" w:cs="Arial"/>
          <w:sz w:val="24"/>
          <w:szCs w:val="24"/>
        </w:rPr>
        <w:t xml:space="preserve">Mezní úchylka roztečí </w:t>
      </w:r>
      <w:r w:rsidRPr="0085373D">
        <w:rPr>
          <w:rFonts w:ascii="Arial" w:hAnsi="Arial" w:cs="Arial"/>
          <w:i/>
          <w:sz w:val="24"/>
          <w:szCs w:val="24"/>
        </w:rPr>
        <w:t>F</w:t>
      </w:r>
      <w:r w:rsidRPr="0085373D">
        <w:rPr>
          <w:rFonts w:ascii="Arial" w:hAnsi="Arial" w:cs="Arial"/>
          <w:sz w:val="24"/>
          <w:szCs w:val="24"/>
          <w:vertAlign w:val="subscript"/>
        </w:rPr>
        <w:t>P</w:t>
      </w:r>
      <w:r w:rsidR="00324788">
        <w:rPr>
          <w:rFonts w:ascii="Arial" w:hAnsi="Arial" w:cs="Arial"/>
          <w:sz w:val="24"/>
          <w:szCs w:val="24"/>
        </w:rPr>
        <w:t xml:space="preserve">, podle ISO 1328: 1995 je ve stupni přesnosti 5 pro ozubené </w:t>
      </w:r>
      <w:r>
        <w:rPr>
          <w:rFonts w:ascii="Arial" w:hAnsi="Arial" w:cs="Arial"/>
          <w:sz w:val="24"/>
          <w:szCs w:val="24"/>
        </w:rPr>
        <w:t>kol</w:t>
      </w:r>
      <w:r w:rsidR="00324788">
        <w:rPr>
          <w:rFonts w:ascii="Arial" w:hAnsi="Arial" w:cs="Arial"/>
          <w:sz w:val="24"/>
          <w:szCs w:val="24"/>
        </w:rPr>
        <w:t>o</w:t>
      </w:r>
      <w:r>
        <w:rPr>
          <w:rFonts w:ascii="Arial" w:hAnsi="Arial" w:cs="Arial"/>
          <w:sz w:val="24"/>
          <w:szCs w:val="24"/>
        </w:rPr>
        <w:t xml:space="preserve"> s počtem zubů </w:t>
      </w:r>
    </w:p>
    <w:p w:rsidR="0085373D" w:rsidRPr="00324788" w:rsidRDefault="0085373D" w:rsidP="00324788">
      <w:pPr>
        <w:spacing w:before="120" w:after="120"/>
        <w:jc w:val="both"/>
        <w:rPr>
          <w:rFonts w:ascii="Arial" w:hAnsi="Arial" w:cs="Arial"/>
          <w:sz w:val="24"/>
          <w:szCs w:val="24"/>
        </w:rPr>
      </w:pPr>
      <w:r w:rsidRPr="0085373D">
        <w:rPr>
          <w:rFonts w:ascii="Arial" w:hAnsi="Arial" w:cs="Arial"/>
          <w:i/>
          <w:sz w:val="24"/>
          <w:szCs w:val="24"/>
        </w:rPr>
        <w:t>z</w:t>
      </w:r>
      <w:r w:rsidRPr="0085373D">
        <w:rPr>
          <w:rFonts w:ascii="Arial" w:hAnsi="Arial" w:cs="Arial"/>
          <w:sz w:val="24"/>
          <w:szCs w:val="24"/>
          <w:vertAlign w:val="subscript"/>
        </w:rPr>
        <w:t xml:space="preserve">1 </w:t>
      </w:r>
      <w:r w:rsidRPr="0085373D">
        <w:rPr>
          <w:rFonts w:ascii="Arial" w:hAnsi="Arial" w:cs="Arial"/>
          <w:sz w:val="24"/>
          <w:szCs w:val="24"/>
        </w:rPr>
        <w:t>=</w:t>
      </w:r>
      <w:r>
        <w:rPr>
          <w:rFonts w:ascii="Arial" w:hAnsi="Arial" w:cs="Arial"/>
          <w:sz w:val="24"/>
          <w:szCs w:val="24"/>
        </w:rPr>
        <w:t xml:space="preserve"> 62 </w:t>
      </w:r>
      <w:r w:rsidR="009510A8">
        <w:rPr>
          <w:rFonts w:ascii="Arial" w:hAnsi="Arial" w:cs="Arial"/>
          <w:sz w:val="24"/>
          <w:szCs w:val="24"/>
        </w:rPr>
        <w:t>–</w:t>
      </w:r>
      <w:r w:rsidR="00324788">
        <w:rPr>
          <w:rFonts w:ascii="Arial" w:hAnsi="Arial" w:cs="Arial"/>
          <w:sz w:val="24"/>
          <w:szCs w:val="24"/>
        </w:rPr>
        <w:t xml:space="preserve"> </w:t>
      </w:r>
      <w:r w:rsidR="00324788" w:rsidRPr="0085373D">
        <w:rPr>
          <w:rFonts w:ascii="Arial" w:hAnsi="Arial" w:cs="Arial"/>
          <w:i/>
          <w:sz w:val="24"/>
          <w:szCs w:val="24"/>
        </w:rPr>
        <w:t>F</w:t>
      </w:r>
      <w:r w:rsidR="00324788" w:rsidRPr="0085373D">
        <w:rPr>
          <w:rFonts w:ascii="Arial" w:hAnsi="Arial" w:cs="Arial"/>
          <w:sz w:val="24"/>
          <w:szCs w:val="24"/>
          <w:vertAlign w:val="subscript"/>
        </w:rPr>
        <w:t>P</w:t>
      </w:r>
      <w:r w:rsidR="00324788">
        <w:rPr>
          <w:rFonts w:ascii="Arial" w:hAnsi="Arial" w:cs="Arial"/>
          <w:sz w:val="24"/>
          <w:szCs w:val="24"/>
        </w:rPr>
        <w:t xml:space="preserve"> = 18 µm</w:t>
      </w:r>
    </w:p>
    <w:p w:rsidR="00324788" w:rsidRDefault="00324788" w:rsidP="00324788">
      <w:pPr>
        <w:spacing w:before="120" w:after="120"/>
        <w:jc w:val="both"/>
        <w:rPr>
          <w:rFonts w:ascii="Arial" w:hAnsi="Arial" w:cs="Arial"/>
          <w:sz w:val="24"/>
          <w:szCs w:val="24"/>
        </w:rPr>
      </w:pPr>
      <w:r w:rsidRPr="0085373D">
        <w:rPr>
          <w:rFonts w:ascii="Arial" w:hAnsi="Arial" w:cs="Arial"/>
          <w:i/>
          <w:sz w:val="24"/>
          <w:szCs w:val="24"/>
        </w:rPr>
        <w:t>z</w:t>
      </w:r>
      <w:r>
        <w:rPr>
          <w:rFonts w:ascii="Arial" w:hAnsi="Arial" w:cs="Arial"/>
          <w:sz w:val="24"/>
          <w:szCs w:val="24"/>
          <w:vertAlign w:val="subscript"/>
        </w:rPr>
        <w:t>2</w:t>
      </w:r>
      <w:r w:rsidRPr="0085373D">
        <w:rPr>
          <w:rFonts w:ascii="Arial" w:hAnsi="Arial" w:cs="Arial"/>
          <w:sz w:val="24"/>
          <w:szCs w:val="24"/>
          <w:vertAlign w:val="subscript"/>
        </w:rPr>
        <w:t xml:space="preserve"> </w:t>
      </w:r>
      <w:r w:rsidRPr="0085373D">
        <w:rPr>
          <w:rFonts w:ascii="Arial" w:hAnsi="Arial" w:cs="Arial"/>
          <w:sz w:val="24"/>
          <w:szCs w:val="24"/>
        </w:rPr>
        <w:t>=</w:t>
      </w:r>
      <w:r>
        <w:rPr>
          <w:rFonts w:ascii="Arial" w:hAnsi="Arial" w:cs="Arial"/>
          <w:sz w:val="24"/>
          <w:szCs w:val="24"/>
        </w:rPr>
        <w:t xml:space="preserve"> 6</w:t>
      </w:r>
      <w:r w:rsidR="009510A8">
        <w:rPr>
          <w:rFonts w:ascii="Arial" w:hAnsi="Arial" w:cs="Arial"/>
          <w:sz w:val="24"/>
          <w:szCs w:val="24"/>
        </w:rPr>
        <w:t>3</w:t>
      </w:r>
      <w:r>
        <w:rPr>
          <w:rFonts w:ascii="Arial" w:hAnsi="Arial" w:cs="Arial"/>
          <w:sz w:val="24"/>
          <w:szCs w:val="24"/>
        </w:rPr>
        <w:t xml:space="preserve"> </w:t>
      </w:r>
      <w:r w:rsidR="009510A8">
        <w:rPr>
          <w:rFonts w:ascii="Arial" w:hAnsi="Arial" w:cs="Arial"/>
          <w:sz w:val="24"/>
          <w:szCs w:val="24"/>
        </w:rPr>
        <w:t>–</w:t>
      </w:r>
      <w:r>
        <w:rPr>
          <w:rFonts w:ascii="Arial" w:hAnsi="Arial" w:cs="Arial"/>
          <w:sz w:val="24"/>
          <w:szCs w:val="24"/>
        </w:rPr>
        <w:t xml:space="preserve"> </w:t>
      </w:r>
      <w:r w:rsidRPr="0085373D">
        <w:rPr>
          <w:rFonts w:ascii="Arial" w:hAnsi="Arial" w:cs="Arial"/>
          <w:i/>
          <w:sz w:val="24"/>
          <w:szCs w:val="24"/>
        </w:rPr>
        <w:t>F</w:t>
      </w:r>
      <w:r w:rsidRPr="0085373D">
        <w:rPr>
          <w:rFonts w:ascii="Arial" w:hAnsi="Arial" w:cs="Arial"/>
          <w:sz w:val="24"/>
          <w:szCs w:val="24"/>
          <w:vertAlign w:val="subscript"/>
        </w:rPr>
        <w:t>P</w:t>
      </w:r>
      <w:r>
        <w:rPr>
          <w:rFonts w:ascii="Arial" w:hAnsi="Arial" w:cs="Arial"/>
          <w:sz w:val="24"/>
          <w:szCs w:val="24"/>
        </w:rPr>
        <w:t xml:space="preserve"> = 25 µm</w:t>
      </w:r>
    </w:p>
    <w:p w:rsidR="009510A8" w:rsidRPr="00324788" w:rsidRDefault="009510A8" w:rsidP="00324788">
      <w:pPr>
        <w:spacing w:before="120" w:after="120"/>
        <w:jc w:val="both"/>
        <w:rPr>
          <w:rFonts w:ascii="Arial" w:hAnsi="Arial" w:cs="Arial"/>
          <w:sz w:val="24"/>
          <w:szCs w:val="24"/>
        </w:rPr>
      </w:pPr>
      <w:r>
        <w:rPr>
          <w:rFonts w:ascii="Arial" w:hAnsi="Arial" w:cs="Arial"/>
          <w:sz w:val="24"/>
          <w:szCs w:val="24"/>
        </w:rPr>
        <w:t xml:space="preserve">tedy rozdíl v rozměrových kategoriích mezi </w:t>
      </w:r>
      <w:r w:rsidRPr="0085373D">
        <w:rPr>
          <w:rFonts w:ascii="Arial" w:hAnsi="Arial" w:cs="Arial"/>
          <w:i/>
          <w:sz w:val="24"/>
          <w:szCs w:val="24"/>
        </w:rPr>
        <w:t>F</w:t>
      </w:r>
      <w:r w:rsidRPr="0085373D">
        <w:rPr>
          <w:rFonts w:ascii="Arial" w:hAnsi="Arial" w:cs="Arial"/>
          <w:sz w:val="24"/>
          <w:szCs w:val="24"/>
          <w:vertAlign w:val="subscript"/>
        </w:rPr>
        <w:t>P</w:t>
      </w:r>
      <w:r>
        <w:rPr>
          <w:rFonts w:ascii="Arial" w:hAnsi="Arial" w:cs="Arial"/>
          <w:sz w:val="24"/>
          <w:szCs w:val="24"/>
        </w:rPr>
        <w:t xml:space="preserve"> je 25 – 18 = 7 µm</w:t>
      </w:r>
    </w:p>
    <w:p w:rsidR="00B8196E" w:rsidRDefault="00324788" w:rsidP="00EE18AE">
      <w:pPr>
        <w:jc w:val="both"/>
        <w:rPr>
          <w:rFonts w:ascii="Arial" w:hAnsi="Arial" w:cs="Arial"/>
          <w:sz w:val="24"/>
          <w:szCs w:val="24"/>
        </w:rPr>
      </w:pPr>
      <w:r>
        <w:rPr>
          <w:rFonts w:ascii="Arial" w:hAnsi="Arial" w:cs="Arial"/>
          <w:sz w:val="24"/>
          <w:szCs w:val="24"/>
        </w:rPr>
        <w:t>Rozdíl mezi stupněm přesnosti 5 a 6 je v rozměrové kategorii</w:t>
      </w:r>
      <w:r w:rsidR="00B8196E">
        <w:rPr>
          <w:rFonts w:ascii="Arial" w:hAnsi="Arial" w:cs="Arial"/>
          <w:sz w:val="24"/>
          <w:szCs w:val="24"/>
        </w:rPr>
        <w:t>:</w:t>
      </w:r>
    </w:p>
    <w:p w:rsidR="00EE18AE" w:rsidRDefault="00B8196E" w:rsidP="00B8196E">
      <w:pPr>
        <w:spacing w:before="120" w:after="120"/>
        <w:jc w:val="both"/>
        <w:rPr>
          <w:rFonts w:ascii="Arial" w:hAnsi="Arial" w:cs="Arial"/>
          <w:sz w:val="24"/>
          <w:szCs w:val="24"/>
        </w:rPr>
      </w:pPr>
      <w:r>
        <w:rPr>
          <w:rFonts w:ascii="Arial" w:hAnsi="Arial" w:cs="Arial"/>
          <w:sz w:val="24"/>
          <w:szCs w:val="24"/>
        </w:rPr>
        <w:t>50</w:t>
      </w:r>
      <w:r>
        <w:rPr>
          <w:rFonts w:ascii="Arial" w:hAnsi="Arial" w:cs="Arial"/>
          <w:i/>
          <w:sz w:val="24"/>
          <w:szCs w:val="24"/>
        </w:rPr>
        <w:t xml:space="preserve"> &lt; d ≤ </w:t>
      </w:r>
      <w:r w:rsidRPr="00B8196E">
        <w:rPr>
          <w:rFonts w:ascii="Arial" w:hAnsi="Arial" w:cs="Arial"/>
          <w:sz w:val="24"/>
          <w:szCs w:val="24"/>
        </w:rPr>
        <w:t>125</w:t>
      </w:r>
      <w:r>
        <w:rPr>
          <w:rFonts w:ascii="Arial" w:hAnsi="Arial" w:cs="Arial"/>
          <w:sz w:val="24"/>
          <w:szCs w:val="24"/>
        </w:rPr>
        <w:t xml:space="preserve"> a 0,5</w:t>
      </w:r>
      <w:r>
        <w:rPr>
          <w:rFonts w:ascii="Arial" w:hAnsi="Arial" w:cs="Arial"/>
          <w:i/>
          <w:sz w:val="24"/>
          <w:szCs w:val="24"/>
        </w:rPr>
        <w:t xml:space="preserve"> &lt; m ≤ </w:t>
      </w:r>
      <w:r w:rsidRPr="00B8196E">
        <w:rPr>
          <w:rFonts w:ascii="Arial" w:hAnsi="Arial" w:cs="Arial"/>
          <w:sz w:val="24"/>
          <w:szCs w:val="24"/>
        </w:rPr>
        <w:t>2</w:t>
      </w:r>
    </w:p>
    <w:p w:rsidR="002C0606" w:rsidRDefault="00B8196E" w:rsidP="009510A8">
      <w:pPr>
        <w:spacing w:before="120" w:after="120"/>
        <w:jc w:val="both"/>
        <w:rPr>
          <w:rFonts w:ascii="Arial" w:hAnsi="Arial" w:cs="Arial"/>
          <w:sz w:val="24"/>
          <w:szCs w:val="24"/>
        </w:rPr>
      </w:pPr>
      <w:r>
        <w:rPr>
          <w:rFonts w:ascii="Arial" w:hAnsi="Arial" w:cs="Arial"/>
          <w:sz w:val="24"/>
          <w:szCs w:val="24"/>
        </w:rPr>
        <w:t xml:space="preserve">stupeň přesnosti 5, </w:t>
      </w:r>
      <w:r w:rsidRPr="0085373D">
        <w:rPr>
          <w:rFonts w:ascii="Arial" w:hAnsi="Arial" w:cs="Arial"/>
          <w:i/>
          <w:sz w:val="24"/>
          <w:szCs w:val="24"/>
        </w:rPr>
        <w:t>F</w:t>
      </w:r>
      <w:r w:rsidRPr="0085373D">
        <w:rPr>
          <w:rFonts w:ascii="Arial" w:hAnsi="Arial" w:cs="Arial"/>
          <w:sz w:val="24"/>
          <w:szCs w:val="24"/>
          <w:vertAlign w:val="subscript"/>
        </w:rPr>
        <w:t>P</w:t>
      </w:r>
      <w:r>
        <w:rPr>
          <w:rFonts w:ascii="Arial" w:hAnsi="Arial" w:cs="Arial"/>
          <w:sz w:val="24"/>
          <w:szCs w:val="24"/>
        </w:rPr>
        <w:t xml:space="preserve"> = 18 µm</w:t>
      </w:r>
    </w:p>
    <w:p w:rsidR="00B8196E" w:rsidRDefault="00B8196E" w:rsidP="009510A8">
      <w:pPr>
        <w:spacing w:before="120" w:after="120"/>
        <w:jc w:val="both"/>
        <w:rPr>
          <w:rFonts w:ascii="Arial" w:hAnsi="Arial" w:cs="Arial"/>
          <w:sz w:val="24"/>
          <w:szCs w:val="24"/>
        </w:rPr>
      </w:pPr>
      <w:r>
        <w:rPr>
          <w:rFonts w:ascii="Arial" w:hAnsi="Arial" w:cs="Arial"/>
          <w:sz w:val="24"/>
          <w:szCs w:val="24"/>
        </w:rPr>
        <w:t xml:space="preserve">stupeň přesnosti 5, </w:t>
      </w:r>
      <w:r w:rsidRPr="0085373D">
        <w:rPr>
          <w:rFonts w:ascii="Arial" w:hAnsi="Arial" w:cs="Arial"/>
          <w:i/>
          <w:sz w:val="24"/>
          <w:szCs w:val="24"/>
        </w:rPr>
        <w:t>F</w:t>
      </w:r>
      <w:r w:rsidRPr="0085373D">
        <w:rPr>
          <w:rFonts w:ascii="Arial" w:hAnsi="Arial" w:cs="Arial"/>
          <w:sz w:val="24"/>
          <w:szCs w:val="24"/>
          <w:vertAlign w:val="subscript"/>
        </w:rPr>
        <w:t>P</w:t>
      </w:r>
      <w:r>
        <w:rPr>
          <w:rFonts w:ascii="Arial" w:hAnsi="Arial" w:cs="Arial"/>
          <w:sz w:val="24"/>
          <w:szCs w:val="24"/>
        </w:rPr>
        <w:t xml:space="preserve"> = 26 µm</w:t>
      </w:r>
    </w:p>
    <w:p w:rsidR="009510A8" w:rsidRDefault="00B8196E" w:rsidP="009510A8">
      <w:pPr>
        <w:spacing w:before="120" w:after="120"/>
        <w:rPr>
          <w:rFonts w:ascii="Arial" w:hAnsi="Arial" w:cs="Arial"/>
          <w:sz w:val="24"/>
          <w:szCs w:val="24"/>
        </w:rPr>
      </w:pPr>
      <w:r w:rsidRPr="00B8196E">
        <w:rPr>
          <w:rFonts w:ascii="Arial" w:hAnsi="Arial" w:cs="Arial"/>
          <w:sz w:val="24"/>
          <w:szCs w:val="24"/>
        </w:rPr>
        <w:t>tedy</w:t>
      </w:r>
      <w:r w:rsidR="009510A8">
        <w:rPr>
          <w:rFonts w:ascii="Arial" w:hAnsi="Arial" w:cs="Arial"/>
          <w:sz w:val="24"/>
          <w:szCs w:val="24"/>
        </w:rPr>
        <w:t xml:space="preserve"> rozdíl ve stejné kategorii rozdílných stupňů přesnosti je 26 – 18 = 8 µm</w:t>
      </w:r>
    </w:p>
    <w:p w:rsidR="009510A8" w:rsidRDefault="00B80876" w:rsidP="00B80876">
      <w:pPr>
        <w:jc w:val="both"/>
        <w:rPr>
          <w:rFonts w:ascii="Arial" w:hAnsi="Arial" w:cs="Arial"/>
          <w:sz w:val="24"/>
          <w:szCs w:val="24"/>
        </w:rPr>
      </w:pPr>
      <w:r>
        <w:rPr>
          <w:rFonts w:ascii="Arial" w:hAnsi="Arial" w:cs="Arial"/>
          <w:sz w:val="24"/>
          <w:szCs w:val="24"/>
        </w:rPr>
        <w:t xml:space="preserve">Zlom ve vývoji měření ozubení nastal v roce 1964, kdy pracovník Výzkumného ústavu obráběcích strojů a obrábění Ing. Štěpánkovi, </w:t>
      </w:r>
      <w:proofErr w:type="gramStart"/>
      <w:r>
        <w:rPr>
          <w:rFonts w:ascii="Arial" w:hAnsi="Arial" w:cs="Arial"/>
          <w:sz w:val="24"/>
          <w:szCs w:val="24"/>
        </w:rPr>
        <w:t>DrSc,. Byla</w:t>
      </w:r>
      <w:proofErr w:type="gramEnd"/>
      <w:r>
        <w:rPr>
          <w:rFonts w:ascii="Arial" w:hAnsi="Arial" w:cs="Arial"/>
          <w:sz w:val="24"/>
          <w:szCs w:val="24"/>
        </w:rPr>
        <w:t xml:space="preserve"> patentována metoda měření ozubení tzv. jednookým odvalem. V principu byla srovnávána velikost teoretického a skutečného převodového poměru s využitím snímačů frekvence. Požadavek začlenit měření ozubení jednookým odvalem, který jsem několikrát uplatňoval </w:t>
      </w:r>
      <w:r w:rsidR="000E058A">
        <w:rPr>
          <w:rFonts w:ascii="Arial" w:hAnsi="Arial" w:cs="Arial"/>
          <w:sz w:val="24"/>
          <w:szCs w:val="24"/>
        </w:rPr>
        <w:t>v ISO/TC 60, byl nakonec akceptován.</w:t>
      </w:r>
    </w:p>
    <w:p w:rsidR="000E058A" w:rsidRDefault="000E058A" w:rsidP="00B80876">
      <w:pPr>
        <w:jc w:val="both"/>
        <w:rPr>
          <w:rFonts w:ascii="Arial" w:hAnsi="Arial" w:cs="Arial"/>
          <w:sz w:val="24"/>
          <w:szCs w:val="24"/>
        </w:rPr>
      </w:pPr>
      <w:r>
        <w:rPr>
          <w:rFonts w:ascii="Arial" w:hAnsi="Arial" w:cs="Arial"/>
          <w:sz w:val="24"/>
          <w:szCs w:val="24"/>
        </w:rPr>
        <w:t xml:space="preserve">V příloze III </w:t>
      </w:r>
      <w:proofErr w:type="gramStart"/>
      <w:r>
        <w:rPr>
          <w:rFonts w:ascii="Arial" w:hAnsi="Arial" w:cs="Arial"/>
          <w:sz w:val="24"/>
          <w:szCs w:val="24"/>
        </w:rPr>
        <w:t>této</w:t>
      </w:r>
      <w:proofErr w:type="gramEnd"/>
      <w:r>
        <w:rPr>
          <w:rFonts w:ascii="Arial" w:hAnsi="Arial" w:cs="Arial"/>
          <w:sz w:val="24"/>
          <w:szCs w:val="24"/>
        </w:rPr>
        <w:t xml:space="preserve"> práce jsou obě edice ISO 1328 a to ISO 1328:1995 a ISO/WD 1328, ke kterému musí být do 2010-09-01 zaslány připomínky.</w:t>
      </w:r>
    </w:p>
    <w:p w:rsidR="000E058A" w:rsidRDefault="000E058A" w:rsidP="00B80876">
      <w:pPr>
        <w:jc w:val="both"/>
        <w:rPr>
          <w:rFonts w:ascii="Arial" w:hAnsi="Arial" w:cs="Arial"/>
          <w:sz w:val="24"/>
          <w:szCs w:val="24"/>
        </w:rPr>
      </w:pPr>
      <w:r>
        <w:rPr>
          <w:rFonts w:ascii="Arial" w:hAnsi="Arial" w:cs="Arial"/>
          <w:sz w:val="24"/>
          <w:szCs w:val="24"/>
        </w:rPr>
        <w:t>Po prostudování ISO/WD 1328, které kolektivním dílem členů ISO/TC 60, jejímž jsem členem, musím kons</w:t>
      </w:r>
      <w:r w:rsidR="00B92EAB">
        <w:rPr>
          <w:rFonts w:ascii="Arial" w:hAnsi="Arial" w:cs="Arial"/>
          <w:sz w:val="24"/>
          <w:szCs w:val="24"/>
        </w:rPr>
        <w:t xml:space="preserve">tatovat, že můj požadavek vyloučit tabulky s číselnými hodnotami úchylek byl akceptován. Totéž platí i o jednookém odvalu. </w:t>
      </w:r>
    </w:p>
    <w:p w:rsidR="00B92EAB" w:rsidRPr="00B92EAB" w:rsidRDefault="00B92EAB" w:rsidP="00B92EAB">
      <w:pPr>
        <w:spacing w:before="120" w:after="120"/>
        <w:jc w:val="both"/>
        <w:rPr>
          <w:rFonts w:ascii="Arial" w:hAnsi="Arial" w:cs="Arial"/>
        </w:rPr>
      </w:pPr>
      <w:r w:rsidRPr="00B92EAB">
        <w:rPr>
          <w:rFonts w:ascii="Arial" w:hAnsi="Arial" w:cs="Arial"/>
        </w:rPr>
        <w:t xml:space="preserve">POZNÁMKA Ve spolupráci s kolektivem GEARTEC.CZ, s.r.o. s kterým </w:t>
      </w:r>
      <w:proofErr w:type="gramStart"/>
      <w:r w:rsidRPr="00B92EAB">
        <w:rPr>
          <w:rFonts w:ascii="Arial" w:hAnsi="Arial" w:cs="Arial"/>
        </w:rPr>
        <w:t>spolupracuji</w:t>
      </w:r>
      <w:proofErr w:type="gramEnd"/>
      <w:r w:rsidRPr="00B92EAB">
        <w:rPr>
          <w:rFonts w:ascii="Arial" w:hAnsi="Arial" w:cs="Arial"/>
        </w:rPr>
        <w:t xml:space="preserve"> při vývoji strojů na měření ozubení jsem postupně </w:t>
      </w:r>
      <w:proofErr w:type="gramStart"/>
      <w:r w:rsidRPr="00B92EAB">
        <w:rPr>
          <w:rFonts w:ascii="Arial" w:hAnsi="Arial" w:cs="Arial"/>
        </w:rPr>
        <w:t>analyzoval</w:t>
      </w:r>
      <w:proofErr w:type="gramEnd"/>
      <w:r w:rsidRPr="00B92EAB">
        <w:rPr>
          <w:rFonts w:ascii="Arial" w:hAnsi="Arial" w:cs="Arial"/>
        </w:rPr>
        <w:t xml:space="preserve"> články jednotlivých kapitol ISO/WD 1328 </w:t>
      </w:r>
    </w:p>
    <w:p w:rsidR="009510A8" w:rsidRDefault="00144311" w:rsidP="00144311">
      <w:pPr>
        <w:jc w:val="both"/>
        <w:rPr>
          <w:rFonts w:ascii="Arial" w:hAnsi="Arial" w:cs="Arial"/>
          <w:sz w:val="24"/>
          <w:szCs w:val="24"/>
        </w:rPr>
      </w:pPr>
      <w:r>
        <w:rPr>
          <w:rFonts w:ascii="Arial" w:hAnsi="Arial" w:cs="Arial"/>
          <w:sz w:val="24"/>
          <w:szCs w:val="24"/>
        </w:rPr>
        <w:t>Na základě rozborů zejména v oblasti průběhu převodového poměru ozubeného soukolí doporučuji doplnit návrh normativního dokumentu o následující část:</w:t>
      </w:r>
    </w:p>
    <w:p w:rsidR="00144311" w:rsidRPr="001C411D" w:rsidRDefault="00144311" w:rsidP="00144311">
      <w:pPr>
        <w:pStyle w:val="Nadpis2"/>
        <w:rPr>
          <w:sz w:val="24"/>
          <w:szCs w:val="24"/>
        </w:rPr>
      </w:pPr>
      <w:proofErr w:type="gramStart"/>
      <w:r w:rsidRPr="001C411D">
        <w:rPr>
          <w:sz w:val="24"/>
          <w:szCs w:val="24"/>
        </w:rPr>
        <w:t>F.6  Evaluation</w:t>
      </w:r>
      <w:proofErr w:type="gramEnd"/>
      <w:r w:rsidRPr="001C411D">
        <w:rPr>
          <w:sz w:val="24"/>
          <w:szCs w:val="24"/>
        </w:rPr>
        <w:t xml:space="preserve"> of single flank deviations</w:t>
      </w:r>
    </w:p>
    <w:p w:rsidR="00144311" w:rsidRPr="001C411D" w:rsidRDefault="00144311" w:rsidP="00144311">
      <w:pPr>
        <w:autoSpaceDE w:val="0"/>
        <w:autoSpaceDN w:val="0"/>
        <w:adjustRightInd w:val="0"/>
        <w:jc w:val="both"/>
        <w:rPr>
          <w:rFonts w:ascii="Arial" w:hAnsi="Arial" w:cs="Arial"/>
          <w:sz w:val="24"/>
          <w:szCs w:val="24"/>
        </w:rPr>
      </w:pPr>
      <w:r w:rsidRPr="001C411D">
        <w:rPr>
          <w:rFonts w:ascii="Arial" w:hAnsi="Arial" w:cs="Arial"/>
          <w:sz w:val="24"/>
          <w:szCs w:val="24"/>
        </w:rPr>
        <w:t xml:space="preserve">The following diagram shows data from single flank test (SFT). The red </w:t>
      </w:r>
      <w:r w:rsidRPr="001C411D">
        <w:rPr>
          <w:rFonts w:ascii="Arial" w:hAnsi="Arial" w:cs="Arial"/>
          <w:i/>
          <w:iCs/>
          <w:sz w:val="24"/>
          <w:szCs w:val="24"/>
        </w:rPr>
        <w:t xml:space="preserve">smoothed reference </w:t>
      </w:r>
      <w:proofErr w:type="gramStart"/>
      <w:r w:rsidRPr="001C411D">
        <w:rPr>
          <w:rFonts w:ascii="Arial" w:hAnsi="Arial" w:cs="Arial"/>
          <w:i/>
          <w:iCs/>
          <w:sz w:val="24"/>
          <w:szCs w:val="24"/>
        </w:rPr>
        <w:t xml:space="preserve">line </w:t>
      </w:r>
      <w:r w:rsidRPr="001C411D">
        <w:rPr>
          <w:rFonts w:ascii="Arial" w:hAnsi="Arial" w:cs="Arial"/>
          <w:sz w:val="24"/>
          <w:szCs w:val="24"/>
        </w:rPr>
        <w:t>is</w:t>
      </w:r>
      <w:proofErr w:type="gramEnd"/>
      <w:r w:rsidRPr="001C411D">
        <w:rPr>
          <w:rFonts w:ascii="Arial" w:hAnsi="Arial" w:cs="Arial"/>
          <w:sz w:val="24"/>
          <w:szCs w:val="24"/>
        </w:rPr>
        <w:t xml:space="preserve"> calculated from SFT data as average over 3-pitches-wide window.</w:t>
      </w:r>
    </w:p>
    <w:p w:rsidR="00F44453" w:rsidRDefault="00144311" w:rsidP="00144311">
      <w:pPr>
        <w:autoSpaceDE w:val="0"/>
        <w:autoSpaceDN w:val="0"/>
        <w:adjustRightInd w:val="0"/>
        <w:jc w:val="center"/>
        <w:rPr>
          <w:rFonts w:ascii="Arial" w:hAnsi="Arial" w:cs="Arial"/>
          <w:b/>
          <w:bCs/>
          <w:sz w:val="24"/>
          <w:szCs w:val="24"/>
        </w:rPr>
      </w:pPr>
      <w:r>
        <w:rPr>
          <w:rFonts w:ascii="TimesNewRomanPSMT" w:hAnsi="TimesNewRomanPSMT" w:cs="TimesNewRomanPSMT"/>
          <w:noProof/>
          <w:sz w:val="24"/>
          <w:szCs w:val="24"/>
        </w:rPr>
        <w:lastRenderedPageBreak/>
        <w:drawing>
          <wp:inline distT="0" distB="0" distL="0" distR="0">
            <wp:extent cx="5760720" cy="2916712"/>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0720" cy="2916712"/>
                    </a:xfrm>
                    <a:prstGeom prst="rect">
                      <a:avLst/>
                    </a:prstGeom>
                    <a:noFill/>
                    <a:ln w="9525">
                      <a:noFill/>
                      <a:miter lim="800000"/>
                      <a:headEnd/>
                      <a:tailEnd/>
                    </a:ln>
                  </pic:spPr>
                </pic:pic>
              </a:graphicData>
            </a:graphic>
          </wp:inline>
        </w:drawing>
      </w:r>
    </w:p>
    <w:p w:rsidR="00144311" w:rsidRPr="001C411D" w:rsidRDefault="00144311" w:rsidP="00144311">
      <w:pPr>
        <w:autoSpaceDE w:val="0"/>
        <w:autoSpaceDN w:val="0"/>
        <w:adjustRightInd w:val="0"/>
        <w:jc w:val="center"/>
        <w:rPr>
          <w:rFonts w:ascii="Arial" w:hAnsi="Arial" w:cs="Arial"/>
          <w:b/>
          <w:iCs/>
          <w:sz w:val="24"/>
          <w:szCs w:val="24"/>
        </w:rPr>
      </w:pPr>
      <w:proofErr w:type="gramStart"/>
      <w:r w:rsidRPr="001C411D">
        <w:rPr>
          <w:rFonts w:ascii="Arial" w:hAnsi="Arial" w:cs="Arial"/>
          <w:b/>
          <w:bCs/>
          <w:sz w:val="24"/>
          <w:szCs w:val="24"/>
        </w:rPr>
        <w:t xml:space="preserve">Figure F.8 — </w:t>
      </w:r>
      <w:r w:rsidRPr="001C411D">
        <w:rPr>
          <w:rFonts w:ascii="Arial" w:hAnsi="Arial" w:cs="Arial"/>
          <w:b/>
          <w:iCs/>
          <w:sz w:val="24"/>
          <w:szCs w:val="24"/>
        </w:rPr>
        <w:t>Single</w:t>
      </w:r>
      <w:proofErr w:type="gramEnd"/>
      <w:r w:rsidRPr="001C411D">
        <w:rPr>
          <w:rFonts w:ascii="Arial" w:hAnsi="Arial" w:cs="Arial"/>
          <w:b/>
          <w:iCs/>
          <w:sz w:val="24"/>
          <w:szCs w:val="24"/>
        </w:rPr>
        <w:t xml:space="preserve"> flank test data</w:t>
      </w:r>
    </w:p>
    <w:p w:rsidR="00144311" w:rsidRPr="001C411D" w:rsidRDefault="00144311" w:rsidP="00144311">
      <w:pPr>
        <w:autoSpaceDE w:val="0"/>
        <w:autoSpaceDN w:val="0"/>
        <w:adjustRightInd w:val="0"/>
        <w:spacing w:before="60" w:after="60"/>
        <w:rPr>
          <w:rFonts w:ascii="Arial" w:hAnsi="Arial" w:cs="Arial"/>
          <w:sz w:val="24"/>
          <w:szCs w:val="24"/>
        </w:rPr>
      </w:pPr>
      <w:r w:rsidRPr="001C411D">
        <w:rPr>
          <w:rFonts w:ascii="Arial" w:hAnsi="Arial" w:cs="Arial"/>
          <w:i/>
          <w:iCs/>
          <w:sz w:val="24"/>
          <w:szCs w:val="24"/>
        </w:rPr>
        <w:t>F'</w:t>
      </w:r>
      <w:r w:rsidRPr="001C411D">
        <w:rPr>
          <w:rFonts w:ascii="Arial" w:hAnsi="Arial" w:cs="Arial"/>
          <w:iCs/>
          <w:sz w:val="24"/>
          <w:szCs w:val="24"/>
          <w:vertAlign w:val="subscript"/>
        </w:rPr>
        <w:t>i</w:t>
      </w:r>
      <w:r w:rsidRPr="001C411D">
        <w:rPr>
          <w:rFonts w:ascii="Arial" w:hAnsi="Arial" w:cs="Arial"/>
          <w:sz w:val="24"/>
          <w:szCs w:val="24"/>
        </w:rPr>
        <w:tab/>
        <w:t>tangential composite deviation</w:t>
      </w:r>
    </w:p>
    <w:p w:rsidR="00144311" w:rsidRPr="001C411D" w:rsidRDefault="00144311" w:rsidP="00144311">
      <w:pPr>
        <w:autoSpaceDE w:val="0"/>
        <w:autoSpaceDN w:val="0"/>
        <w:adjustRightInd w:val="0"/>
        <w:spacing w:before="60" w:after="60"/>
        <w:rPr>
          <w:rFonts w:ascii="Arial" w:hAnsi="Arial" w:cs="Arial"/>
          <w:sz w:val="24"/>
          <w:szCs w:val="24"/>
        </w:rPr>
      </w:pPr>
      <w:r w:rsidRPr="001C411D">
        <w:rPr>
          <w:rFonts w:ascii="Arial" w:hAnsi="Arial" w:cs="Arial"/>
          <w:i/>
          <w:iCs/>
          <w:sz w:val="24"/>
          <w:szCs w:val="24"/>
        </w:rPr>
        <w:t>f'</w:t>
      </w:r>
      <w:r w:rsidRPr="001C411D">
        <w:rPr>
          <w:rFonts w:ascii="Arial" w:hAnsi="Arial" w:cs="Arial"/>
          <w:iCs/>
          <w:strike/>
          <w:sz w:val="24"/>
          <w:szCs w:val="24"/>
          <w:vertAlign w:val="subscript"/>
        </w:rPr>
        <w:t>i</w:t>
      </w:r>
      <w:r w:rsidRPr="001C411D">
        <w:rPr>
          <w:rFonts w:ascii="Arial" w:hAnsi="Arial" w:cs="Arial"/>
          <w:sz w:val="24"/>
          <w:szCs w:val="24"/>
        </w:rPr>
        <w:tab/>
        <w:t>tooth-to-tooth tangential composite deviation</w:t>
      </w:r>
    </w:p>
    <w:p w:rsidR="00144311" w:rsidRPr="001C411D" w:rsidRDefault="00144311" w:rsidP="00144311">
      <w:pPr>
        <w:autoSpaceDE w:val="0"/>
        <w:autoSpaceDN w:val="0"/>
        <w:adjustRightInd w:val="0"/>
        <w:spacing w:before="60" w:after="60"/>
        <w:jc w:val="both"/>
        <w:rPr>
          <w:rFonts w:ascii="Arial" w:hAnsi="Arial" w:cs="Arial"/>
          <w:sz w:val="24"/>
          <w:szCs w:val="24"/>
        </w:rPr>
      </w:pPr>
      <w:r w:rsidRPr="001C411D">
        <w:rPr>
          <w:rFonts w:ascii="Arial" w:hAnsi="Arial" w:cs="Arial"/>
          <w:i/>
          <w:iCs/>
          <w:sz w:val="24"/>
          <w:szCs w:val="24"/>
        </w:rPr>
        <w:t>f'</w:t>
      </w:r>
      <w:r w:rsidRPr="001C411D">
        <w:rPr>
          <w:rFonts w:ascii="Arial" w:hAnsi="Arial" w:cs="Arial"/>
          <w:iCs/>
          <w:sz w:val="24"/>
          <w:szCs w:val="24"/>
          <w:vertAlign w:val="subscript"/>
        </w:rPr>
        <w:t>l</w:t>
      </w:r>
      <w:r w:rsidRPr="001C411D">
        <w:rPr>
          <w:rFonts w:ascii="Arial" w:hAnsi="Arial" w:cs="Arial"/>
          <w:i/>
          <w:iCs/>
          <w:sz w:val="24"/>
          <w:szCs w:val="24"/>
        </w:rPr>
        <w:tab/>
      </w:r>
      <w:r w:rsidRPr="001C411D">
        <w:rPr>
          <w:rFonts w:ascii="Arial" w:hAnsi="Arial" w:cs="Arial"/>
          <w:sz w:val="24"/>
          <w:szCs w:val="24"/>
        </w:rPr>
        <w:t>long wave component of tangential composite deviation</w:t>
      </w:r>
    </w:p>
    <w:p w:rsidR="00144311" w:rsidRPr="001C411D" w:rsidRDefault="00144311" w:rsidP="00144311">
      <w:pPr>
        <w:autoSpaceDE w:val="0"/>
        <w:autoSpaceDN w:val="0"/>
        <w:adjustRightInd w:val="0"/>
        <w:rPr>
          <w:rFonts w:ascii="Arial" w:hAnsi="Arial" w:cs="Arial"/>
          <w:b/>
          <w:bCs/>
          <w:sz w:val="24"/>
          <w:szCs w:val="24"/>
        </w:rPr>
      </w:pPr>
      <w:r w:rsidRPr="001C411D">
        <w:rPr>
          <w:rFonts w:ascii="Arial" w:hAnsi="Arial" w:cs="Arial"/>
          <w:b/>
          <w:bCs/>
          <w:sz w:val="24"/>
          <w:szCs w:val="24"/>
        </w:rPr>
        <w:t>Explanation:</w:t>
      </w:r>
    </w:p>
    <w:p w:rsidR="00144311" w:rsidRPr="001C411D" w:rsidRDefault="00144311" w:rsidP="00144311">
      <w:pPr>
        <w:autoSpaceDE w:val="0"/>
        <w:autoSpaceDN w:val="0"/>
        <w:adjustRightInd w:val="0"/>
        <w:spacing w:before="60" w:after="60"/>
        <w:jc w:val="both"/>
        <w:rPr>
          <w:rFonts w:ascii="Arial" w:hAnsi="Arial" w:cs="Arial"/>
          <w:sz w:val="24"/>
          <w:szCs w:val="24"/>
        </w:rPr>
      </w:pPr>
      <w:r w:rsidRPr="001C411D">
        <w:rPr>
          <w:rFonts w:ascii="Arial" w:hAnsi="Arial" w:cs="Arial"/>
          <w:i/>
          <w:iCs/>
          <w:sz w:val="24"/>
          <w:szCs w:val="24"/>
        </w:rPr>
        <w:t>F'</w:t>
      </w:r>
      <w:r w:rsidRPr="001C411D">
        <w:rPr>
          <w:rFonts w:ascii="Arial" w:hAnsi="Arial" w:cs="Arial"/>
          <w:iCs/>
          <w:sz w:val="24"/>
          <w:szCs w:val="24"/>
        </w:rPr>
        <w:t>i</w:t>
      </w:r>
      <w:r w:rsidRPr="001C411D">
        <w:rPr>
          <w:rFonts w:ascii="Arial" w:hAnsi="Arial" w:cs="Arial"/>
          <w:i/>
          <w:iCs/>
          <w:sz w:val="24"/>
          <w:szCs w:val="24"/>
        </w:rPr>
        <w:tab/>
      </w:r>
      <w:r w:rsidRPr="001C411D">
        <w:rPr>
          <w:rFonts w:ascii="Arial" w:hAnsi="Arial" w:cs="Arial"/>
          <w:sz w:val="24"/>
          <w:szCs w:val="24"/>
        </w:rPr>
        <w:t>deviation is the difference between minimum and maximum point of single flank diagram. All errors of both meshing gears have influence on this deviation.</w:t>
      </w:r>
    </w:p>
    <w:p w:rsidR="00144311" w:rsidRPr="001C411D" w:rsidRDefault="00144311" w:rsidP="00144311">
      <w:pPr>
        <w:autoSpaceDE w:val="0"/>
        <w:autoSpaceDN w:val="0"/>
        <w:adjustRightInd w:val="0"/>
        <w:spacing w:before="60" w:after="60"/>
        <w:jc w:val="both"/>
        <w:rPr>
          <w:rFonts w:ascii="Arial" w:hAnsi="Arial" w:cs="Arial"/>
          <w:sz w:val="24"/>
          <w:szCs w:val="24"/>
        </w:rPr>
      </w:pPr>
      <w:r w:rsidRPr="001C411D">
        <w:rPr>
          <w:rFonts w:ascii="Arial" w:hAnsi="Arial" w:cs="Arial"/>
          <w:i/>
          <w:iCs/>
          <w:sz w:val="24"/>
          <w:szCs w:val="24"/>
        </w:rPr>
        <w:t>f'</w:t>
      </w:r>
      <w:r w:rsidRPr="001C411D">
        <w:rPr>
          <w:rFonts w:ascii="Arial" w:hAnsi="Arial" w:cs="Arial"/>
          <w:iCs/>
          <w:sz w:val="24"/>
          <w:szCs w:val="24"/>
          <w:vertAlign w:val="subscript"/>
        </w:rPr>
        <w:t>l</w:t>
      </w:r>
      <w:r w:rsidRPr="001C411D">
        <w:rPr>
          <w:rFonts w:ascii="Arial" w:hAnsi="Arial" w:cs="Arial"/>
          <w:sz w:val="24"/>
          <w:szCs w:val="24"/>
        </w:rPr>
        <w:tab/>
        <w:t>deviation is the size of long wave component, which is min-max difference of smoothed reference line. This deviation is usually related to run-out of both meshing gears.</w:t>
      </w:r>
    </w:p>
    <w:p w:rsidR="00144311" w:rsidRPr="001C411D" w:rsidRDefault="00144311" w:rsidP="00144311">
      <w:pPr>
        <w:autoSpaceDE w:val="0"/>
        <w:autoSpaceDN w:val="0"/>
        <w:adjustRightInd w:val="0"/>
        <w:spacing w:before="60" w:after="60"/>
        <w:jc w:val="both"/>
        <w:rPr>
          <w:rFonts w:ascii="Arial" w:hAnsi="Arial" w:cs="Arial"/>
          <w:sz w:val="24"/>
          <w:szCs w:val="24"/>
        </w:rPr>
      </w:pPr>
      <w:r w:rsidRPr="001C411D">
        <w:rPr>
          <w:rFonts w:ascii="Arial" w:hAnsi="Arial" w:cs="Arial"/>
          <w:i/>
          <w:iCs/>
          <w:sz w:val="24"/>
          <w:szCs w:val="24"/>
        </w:rPr>
        <w:t>f'</w:t>
      </w:r>
      <w:r w:rsidRPr="001C411D">
        <w:rPr>
          <w:rFonts w:ascii="Arial" w:hAnsi="Arial" w:cs="Arial"/>
          <w:iCs/>
          <w:sz w:val="24"/>
          <w:szCs w:val="24"/>
          <w:vertAlign w:val="subscript"/>
        </w:rPr>
        <w:t>i</w:t>
      </w:r>
      <w:r w:rsidRPr="001C411D">
        <w:rPr>
          <w:rFonts w:ascii="Arial" w:hAnsi="Arial" w:cs="Arial"/>
          <w:i/>
          <w:iCs/>
          <w:sz w:val="24"/>
          <w:szCs w:val="24"/>
        </w:rPr>
        <w:tab/>
      </w:r>
      <w:r w:rsidRPr="001C411D">
        <w:rPr>
          <w:rFonts w:ascii="Arial" w:hAnsi="Arial" w:cs="Arial"/>
          <w:sz w:val="24"/>
          <w:szCs w:val="24"/>
        </w:rPr>
        <w:t xml:space="preserve">deviation is local min-max difference calculated </w:t>
      </w:r>
      <w:proofErr w:type="gramStart"/>
      <w:r w:rsidRPr="001C411D">
        <w:rPr>
          <w:rFonts w:ascii="Arial" w:hAnsi="Arial" w:cs="Arial"/>
          <w:sz w:val="24"/>
          <w:szCs w:val="24"/>
        </w:rPr>
        <w:t>over 1-pitch-wide</w:t>
      </w:r>
      <w:proofErr w:type="gramEnd"/>
      <w:r w:rsidRPr="001C411D">
        <w:rPr>
          <w:rFonts w:ascii="Arial" w:hAnsi="Arial" w:cs="Arial"/>
          <w:sz w:val="24"/>
          <w:szCs w:val="24"/>
        </w:rPr>
        <w:t xml:space="preserve"> window on whole diagram. This deviation is mainly caused </w:t>
      </w:r>
      <w:proofErr w:type="gramStart"/>
      <w:r w:rsidRPr="001C411D">
        <w:rPr>
          <w:rFonts w:ascii="Arial" w:hAnsi="Arial" w:cs="Arial"/>
          <w:sz w:val="24"/>
          <w:szCs w:val="24"/>
        </w:rPr>
        <w:t>by profile</w:t>
      </w:r>
      <w:proofErr w:type="gramEnd"/>
      <w:r w:rsidRPr="001C411D">
        <w:rPr>
          <w:rFonts w:ascii="Arial" w:hAnsi="Arial" w:cs="Arial"/>
          <w:sz w:val="24"/>
          <w:szCs w:val="24"/>
        </w:rPr>
        <w:t xml:space="preserve"> and helix form error. Although it is affected </w:t>
      </w:r>
      <w:proofErr w:type="gramStart"/>
      <w:r w:rsidRPr="001C411D">
        <w:rPr>
          <w:rFonts w:ascii="Arial" w:hAnsi="Arial" w:cs="Arial"/>
          <w:sz w:val="24"/>
          <w:szCs w:val="24"/>
        </w:rPr>
        <w:t>by grade</w:t>
      </w:r>
      <w:proofErr w:type="gramEnd"/>
      <w:r w:rsidRPr="001C411D">
        <w:rPr>
          <w:rFonts w:ascii="Arial" w:hAnsi="Arial" w:cs="Arial"/>
          <w:sz w:val="24"/>
          <w:szCs w:val="24"/>
        </w:rPr>
        <w:t xml:space="preserve"> angle of long wave component. This is the reason why </w:t>
      </w:r>
      <w:r w:rsidRPr="001C411D">
        <w:rPr>
          <w:rFonts w:ascii="Arial" w:hAnsi="Arial" w:cs="Arial"/>
          <w:i/>
          <w:iCs/>
          <w:sz w:val="24"/>
          <w:szCs w:val="24"/>
        </w:rPr>
        <w:t xml:space="preserve">f'i </w:t>
      </w:r>
      <w:r w:rsidRPr="001C411D">
        <w:rPr>
          <w:rFonts w:ascii="Arial" w:hAnsi="Arial" w:cs="Arial"/>
          <w:sz w:val="24"/>
          <w:szCs w:val="24"/>
        </w:rPr>
        <w:t>deviation is higher for gears with higher run out.</w:t>
      </w:r>
    </w:p>
    <w:p w:rsidR="00144311" w:rsidRPr="001C411D" w:rsidRDefault="00144311" w:rsidP="00144311">
      <w:pPr>
        <w:autoSpaceDE w:val="0"/>
        <w:autoSpaceDN w:val="0"/>
        <w:adjustRightInd w:val="0"/>
        <w:spacing w:before="60" w:after="60"/>
        <w:jc w:val="both"/>
        <w:rPr>
          <w:rFonts w:ascii="Arial" w:hAnsi="Arial" w:cs="Arial"/>
          <w:sz w:val="24"/>
          <w:szCs w:val="24"/>
        </w:rPr>
      </w:pPr>
    </w:p>
    <w:p w:rsidR="00144311" w:rsidRPr="001C411D" w:rsidRDefault="00144311" w:rsidP="00144311">
      <w:pPr>
        <w:autoSpaceDE w:val="0"/>
        <w:autoSpaceDN w:val="0"/>
        <w:adjustRightInd w:val="0"/>
        <w:spacing w:before="60" w:after="60"/>
        <w:jc w:val="both"/>
        <w:rPr>
          <w:rFonts w:ascii="Arial" w:hAnsi="Arial" w:cs="Arial"/>
          <w:sz w:val="24"/>
          <w:szCs w:val="24"/>
        </w:rPr>
      </w:pPr>
      <w:r w:rsidRPr="001C411D">
        <w:rPr>
          <w:rFonts w:ascii="Arial" w:hAnsi="Arial" w:cs="Arial"/>
          <w:sz w:val="24"/>
          <w:szCs w:val="24"/>
        </w:rPr>
        <w:t>The following diagram shows data calculated as difference between SFT data and smoothed  reference line.</w:t>
      </w:r>
    </w:p>
    <w:p w:rsidR="00144311" w:rsidRDefault="00144311" w:rsidP="00144311">
      <w:pPr>
        <w:autoSpaceDE w:val="0"/>
        <w:autoSpaceDN w:val="0"/>
        <w:adjustRightInd w:val="0"/>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754650" cy="1809750"/>
            <wp:effectExtent l="19050" t="0" r="0" b="0"/>
            <wp:docPr id="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60720" cy="1811659"/>
                    </a:xfrm>
                    <a:prstGeom prst="rect">
                      <a:avLst/>
                    </a:prstGeom>
                    <a:noFill/>
                    <a:ln w="9525">
                      <a:noFill/>
                      <a:miter lim="800000"/>
                      <a:headEnd/>
                      <a:tailEnd/>
                    </a:ln>
                  </pic:spPr>
                </pic:pic>
              </a:graphicData>
            </a:graphic>
          </wp:inline>
        </w:drawing>
      </w:r>
    </w:p>
    <w:p w:rsidR="00144311" w:rsidRPr="001C411D" w:rsidRDefault="00144311" w:rsidP="00144311">
      <w:pPr>
        <w:autoSpaceDE w:val="0"/>
        <w:autoSpaceDN w:val="0"/>
        <w:adjustRightInd w:val="0"/>
        <w:jc w:val="center"/>
        <w:rPr>
          <w:rFonts w:ascii="Arial" w:hAnsi="Arial" w:cs="Arial"/>
          <w:b/>
          <w:iCs/>
          <w:sz w:val="24"/>
          <w:szCs w:val="24"/>
        </w:rPr>
      </w:pPr>
      <w:proofErr w:type="gramStart"/>
      <w:r w:rsidRPr="001C411D">
        <w:rPr>
          <w:rFonts w:ascii="Arial" w:hAnsi="Arial" w:cs="Arial"/>
          <w:b/>
          <w:bCs/>
          <w:sz w:val="24"/>
          <w:szCs w:val="24"/>
        </w:rPr>
        <w:t xml:space="preserve">Figure F.9 — </w:t>
      </w:r>
      <w:r w:rsidRPr="001C411D">
        <w:rPr>
          <w:rFonts w:ascii="Arial" w:hAnsi="Arial" w:cs="Arial"/>
          <w:b/>
          <w:iCs/>
          <w:sz w:val="24"/>
          <w:szCs w:val="24"/>
        </w:rPr>
        <w:t>Single</w:t>
      </w:r>
      <w:proofErr w:type="gramEnd"/>
      <w:r w:rsidRPr="001C411D">
        <w:rPr>
          <w:rFonts w:ascii="Arial" w:hAnsi="Arial" w:cs="Arial"/>
          <w:b/>
          <w:iCs/>
          <w:sz w:val="24"/>
          <w:szCs w:val="24"/>
        </w:rPr>
        <w:t xml:space="preserve"> flank test data – short wave component</w:t>
      </w:r>
    </w:p>
    <w:p w:rsidR="00F44453" w:rsidRDefault="00F44453" w:rsidP="00144311">
      <w:pPr>
        <w:autoSpaceDE w:val="0"/>
        <w:autoSpaceDN w:val="0"/>
        <w:adjustRightInd w:val="0"/>
        <w:spacing w:before="60" w:after="60"/>
        <w:rPr>
          <w:rFonts w:ascii="Arial" w:hAnsi="Arial" w:cs="Arial"/>
          <w:i/>
          <w:iCs/>
          <w:sz w:val="24"/>
          <w:szCs w:val="24"/>
        </w:rPr>
      </w:pPr>
    </w:p>
    <w:p w:rsidR="00144311" w:rsidRPr="001C411D" w:rsidRDefault="00144311" w:rsidP="00144311">
      <w:pPr>
        <w:autoSpaceDE w:val="0"/>
        <w:autoSpaceDN w:val="0"/>
        <w:adjustRightInd w:val="0"/>
        <w:spacing w:before="60" w:after="60"/>
        <w:rPr>
          <w:rFonts w:ascii="Arial" w:hAnsi="Arial" w:cs="Arial"/>
          <w:sz w:val="24"/>
          <w:szCs w:val="24"/>
        </w:rPr>
      </w:pPr>
      <w:r w:rsidRPr="001C411D">
        <w:rPr>
          <w:rFonts w:ascii="Arial" w:hAnsi="Arial" w:cs="Arial"/>
          <w:i/>
          <w:iCs/>
          <w:sz w:val="24"/>
          <w:szCs w:val="24"/>
        </w:rPr>
        <w:t>f'</w:t>
      </w:r>
      <w:r w:rsidRPr="001C411D">
        <w:rPr>
          <w:rFonts w:ascii="Arial" w:hAnsi="Arial" w:cs="Arial"/>
          <w:iCs/>
          <w:sz w:val="24"/>
          <w:szCs w:val="24"/>
          <w:vertAlign w:val="subscript"/>
        </w:rPr>
        <w:t>k</w:t>
      </w:r>
      <w:r w:rsidRPr="001C411D">
        <w:rPr>
          <w:rFonts w:ascii="Arial" w:hAnsi="Arial" w:cs="Arial"/>
          <w:i/>
          <w:iCs/>
          <w:sz w:val="24"/>
          <w:szCs w:val="24"/>
        </w:rPr>
        <w:tab/>
      </w:r>
      <w:r w:rsidRPr="001C411D">
        <w:rPr>
          <w:rFonts w:ascii="Arial" w:hAnsi="Arial" w:cs="Arial"/>
          <w:sz w:val="24"/>
          <w:szCs w:val="24"/>
        </w:rPr>
        <w:t>short wave components of tangential composite deviation</w:t>
      </w:r>
    </w:p>
    <w:p w:rsidR="00144311" w:rsidRPr="001C411D" w:rsidRDefault="00144311" w:rsidP="00144311">
      <w:pPr>
        <w:autoSpaceDE w:val="0"/>
        <w:autoSpaceDN w:val="0"/>
        <w:adjustRightInd w:val="0"/>
        <w:rPr>
          <w:rFonts w:ascii="Arial" w:hAnsi="Arial" w:cs="Arial"/>
          <w:sz w:val="24"/>
          <w:szCs w:val="24"/>
        </w:rPr>
      </w:pPr>
      <w:proofErr w:type="gramStart"/>
      <w:r w:rsidRPr="001C411D">
        <w:rPr>
          <w:rFonts w:ascii="Arial" w:hAnsi="Arial" w:cs="Arial"/>
          <w:i/>
          <w:iCs/>
          <w:sz w:val="24"/>
          <w:szCs w:val="24"/>
        </w:rPr>
        <w:t>f'i</w:t>
      </w:r>
      <w:r w:rsidRPr="001C411D">
        <w:rPr>
          <w:rFonts w:ascii="Arial" w:hAnsi="Arial" w:cs="Arial"/>
          <w:iCs/>
          <w:sz w:val="24"/>
          <w:szCs w:val="24"/>
          <w:vertAlign w:val="subscript"/>
        </w:rPr>
        <w:t>,m</w:t>
      </w:r>
      <w:r w:rsidRPr="001C411D">
        <w:rPr>
          <w:rFonts w:ascii="Arial" w:hAnsi="Arial" w:cs="Arial"/>
          <w:i/>
          <w:iCs/>
          <w:sz w:val="24"/>
          <w:szCs w:val="24"/>
        </w:rPr>
        <w:t xml:space="preserve"> </w:t>
      </w:r>
      <w:r w:rsidRPr="001C411D">
        <w:rPr>
          <w:rFonts w:ascii="Arial" w:hAnsi="Arial" w:cs="Arial"/>
          <w:i/>
          <w:iCs/>
          <w:sz w:val="24"/>
          <w:szCs w:val="24"/>
        </w:rPr>
        <w:tab/>
      </w:r>
      <w:r w:rsidRPr="001C411D">
        <w:rPr>
          <w:rFonts w:ascii="Arial" w:hAnsi="Arial" w:cs="Arial"/>
          <w:sz w:val="24"/>
          <w:szCs w:val="24"/>
        </w:rPr>
        <w:t>tooth-to-tooth</w:t>
      </w:r>
      <w:proofErr w:type="gramEnd"/>
      <w:r w:rsidRPr="001C411D">
        <w:rPr>
          <w:rFonts w:ascii="Arial" w:hAnsi="Arial" w:cs="Arial"/>
          <w:sz w:val="24"/>
          <w:szCs w:val="24"/>
        </w:rPr>
        <w:t xml:space="preserve"> tangential composite deviation – mean value</w:t>
      </w:r>
    </w:p>
    <w:p w:rsidR="00144311" w:rsidRPr="001C411D" w:rsidRDefault="00144311" w:rsidP="00144311">
      <w:pPr>
        <w:autoSpaceDE w:val="0"/>
        <w:autoSpaceDN w:val="0"/>
        <w:adjustRightInd w:val="0"/>
        <w:rPr>
          <w:rFonts w:ascii="Arial" w:hAnsi="Arial" w:cs="Arial"/>
          <w:b/>
          <w:bCs/>
          <w:sz w:val="24"/>
          <w:szCs w:val="24"/>
        </w:rPr>
      </w:pPr>
      <w:proofErr w:type="gramStart"/>
      <w:r w:rsidRPr="001C411D">
        <w:rPr>
          <w:rFonts w:ascii="Arial" w:hAnsi="Arial" w:cs="Arial"/>
          <w:i/>
          <w:iCs/>
          <w:sz w:val="24"/>
          <w:szCs w:val="24"/>
        </w:rPr>
        <w:lastRenderedPageBreak/>
        <w:t>f'</w:t>
      </w:r>
      <w:r w:rsidRPr="001C411D">
        <w:rPr>
          <w:rFonts w:ascii="Arial" w:hAnsi="Arial" w:cs="Arial"/>
          <w:iCs/>
          <w:sz w:val="24"/>
          <w:szCs w:val="24"/>
          <w:vertAlign w:val="subscript"/>
        </w:rPr>
        <w:t>i,max</w:t>
      </w:r>
      <w:r w:rsidRPr="001C411D">
        <w:rPr>
          <w:rFonts w:ascii="Arial" w:hAnsi="Arial" w:cs="Arial"/>
          <w:i/>
          <w:iCs/>
          <w:sz w:val="24"/>
          <w:szCs w:val="24"/>
          <w:vertAlign w:val="subscript"/>
        </w:rPr>
        <w:t>.</w:t>
      </w:r>
      <w:proofErr w:type="gramEnd"/>
      <w:r w:rsidRPr="001C411D">
        <w:rPr>
          <w:rFonts w:ascii="Arial" w:hAnsi="Arial" w:cs="Arial"/>
          <w:i/>
          <w:iCs/>
          <w:sz w:val="24"/>
          <w:szCs w:val="24"/>
        </w:rPr>
        <w:t xml:space="preserve"> </w:t>
      </w:r>
      <w:r w:rsidRPr="001C411D">
        <w:rPr>
          <w:rFonts w:ascii="Arial" w:hAnsi="Arial" w:cs="Arial"/>
          <w:i/>
          <w:iCs/>
          <w:sz w:val="24"/>
          <w:szCs w:val="24"/>
        </w:rPr>
        <w:tab/>
      </w:r>
      <w:r w:rsidRPr="001C411D">
        <w:rPr>
          <w:rFonts w:ascii="Arial" w:hAnsi="Arial" w:cs="Arial"/>
          <w:sz w:val="24"/>
          <w:szCs w:val="24"/>
        </w:rPr>
        <w:t>tooth-to-tooth tangential composite deviation – maximum</w:t>
      </w:r>
    </w:p>
    <w:p w:rsidR="00144311" w:rsidRPr="001C411D" w:rsidRDefault="00144311" w:rsidP="00144311">
      <w:pPr>
        <w:autoSpaceDE w:val="0"/>
        <w:autoSpaceDN w:val="0"/>
        <w:adjustRightInd w:val="0"/>
        <w:spacing w:before="120" w:after="120"/>
        <w:rPr>
          <w:rFonts w:ascii="Arial" w:hAnsi="Arial" w:cs="Arial"/>
          <w:b/>
          <w:bCs/>
          <w:sz w:val="24"/>
          <w:szCs w:val="24"/>
        </w:rPr>
      </w:pPr>
      <w:r w:rsidRPr="001C411D">
        <w:rPr>
          <w:rFonts w:ascii="Arial" w:hAnsi="Arial" w:cs="Arial"/>
          <w:b/>
          <w:bCs/>
          <w:sz w:val="24"/>
          <w:szCs w:val="24"/>
        </w:rPr>
        <w:t>Explanation</w:t>
      </w:r>
    </w:p>
    <w:p w:rsidR="00144311" w:rsidRPr="001C411D" w:rsidRDefault="00144311" w:rsidP="00984881">
      <w:pPr>
        <w:autoSpaceDE w:val="0"/>
        <w:autoSpaceDN w:val="0"/>
        <w:adjustRightInd w:val="0"/>
        <w:jc w:val="both"/>
        <w:rPr>
          <w:rFonts w:ascii="Arial" w:hAnsi="Arial" w:cs="Arial"/>
          <w:sz w:val="24"/>
          <w:szCs w:val="24"/>
        </w:rPr>
      </w:pPr>
      <w:proofErr w:type="gramStart"/>
      <w:r w:rsidRPr="001C411D">
        <w:rPr>
          <w:rFonts w:ascii="Arial" w:hAnsi="Arial" w:cs="Arial"/>
          <w:i/>
          <w:iCs/>
          <w:sz w:val="24"/>
          <w:szCs w:val="24"/>
        </w:rPr>
        <w:t>f'i</w:t>
      </w:r>
      <w:r w:rsidRPr="001C411D">
        <w:rPr>
          <w:rFonts w:ascii="Arial" w:hAnsi="Arial" w:cs="Arial"/>
          <w:iCs/>
          <w:sz w:val="24"/>
          <w:szCs w:val="24"/>
          <w:vertAlign w:val="subscript"/>
        </w:rPr>
        <w:t>,m</w:t>
      </w:r>
      <w:r w:rsidRPr="001C411D">
        <w:rPr>
          <w:rFonts w:ascii="Arial" w:hAnsi="Arial" w:cs="Arial"/>
          <w:i/>
          <w:iCs/>
          <w:sz w:val="24"/>
          <w:szCs w:val="24"/>
        </w:rPr>
        <w:t xml:space="preserve"> </w:t>
      </w:r>
      <w:r w:rsidRPr="001C411D">
        <w:rPr>
          <w:rFonts w:ascii="Arial" w:hAnsi="Arial" w:cs="Arial"/>
          <w:sz w:val="24"/>
          <w:szCs w:val="24"/>
        </w:rPr>
        <w:t>deviation</w:t>
      </w:r>
      <w:proofErr w:type="gramEnd"/>
      <w:r w:rsidRPr="001C411D">
        <w:rPr>
          <w:rFonts w:ascii="Arial" w:hAnsi="Arial" w:cs="Arial"/>
          <w:sz w:val="24"/>
          <w:szCs w:val="24"/>
        </w:rPr>
        <w:t xml:space="preserve"> is average value of all </w:t>
      </w:r>
      <w:r w:rsidRPr="001C411D">
        <w:rPr>
          <w:rFonts w:ascii="Arial" w:hAnsi="Arial" w:cs="Arial"/>
          <w:i/>
          <w:iCs/>
          <w:sz w:val="24"/>
          <w:szCs w:val="24"/>
        </w:rPr>
        <w:t>local f'</w:t>
      </w:r>
      <w:r w:rsidRPr="001C411D">
        <w:rPr>
          <w:rFonts w:ascii="Arial" w:hAnsi="Arial" w:cs="Arial"/>
          <w:iCs/>
          <w:sz w:val="24"/>
          <w:szCs w:val="24"/>
          <w:vertAlign w:val="subscript"/>
        </w:rPr>
        <w:t>i</w:t>
      </w:r>
      <w:r w:rsidRPr="001C411D">
        <w:rPr>
          <w:rFonts w:ascii="Arial" w:hAnsi="Arial" w:cs="Arial"/>
          <w:i/>
          <w:iCs/>
          <w:sz w:val="24"/>
          <w:szCs w:val="24"/>
        </w:rPr>
        <w:t xml:space="preserve"> </w:t>
      </w:r>
      <w:r w:rsidRPr="001C411D">
        <w:rPr>
          <w:rFonts w:ascii="Arial" w:hAnsi="Arial" w:cs="Arial"/>
          <w:sz w:val="24"/>
          <w:szCs w:val="24"/>
        </w:rPr>
        <w:t xml:space="preserve">deviations calculated as specified in </w:t>
      </w:r>
      <w:r w:rsidRPr="001C411D">
        <w:rPr>
          <w:rFonts w:ascii="Arial" w:hAnsi="Arial" w:cs="Arial"/>
          <w:i/>
          <w:iCs/>
          <w:sz w:val="24"/>
          <w:szCs w:val="24"/>
        </w:rPr>
        <w:t>f'</w:t>
      </w:r>
      <w:r w:rsidRPr="001C411D">
        <w:rPr>
          <w:rFonts w:ascii="Arial" w:hAnsi="Arial" w:cs="Arial"/>
          <w:iCs/>
          <w:sz w:val="24"/>
          <w:szCs w:val="24"/>
          <w:vertAlign w:val="subscript"/>
        </w:rPr>
        <w:t>i</w:t>
      </w:r>
      <w:r w:rsidRPr="001C411D">
        <w:rPr>
          <w:rFonts w:ascii="Arial" w:hAnsi="Arial" w:cs="Arial"/>
          <w:i/>
          <w:iCs/>
          <w:sz w:val="24"/>
          <w:szCs w:val="24"/>
        </w:rPr>
        <w:t xml:space="preserve"> </w:t>
      </w:r>
      <w:r w:rsidRPr="001C411D">
        <w:rPr>
          <w:rFonts w:ascii="Arial" w:hAnsi="Arial" w:cs="Arial"/>
          <w:sz w:val="24"/>
          <w:szCs w:val="24"/>
        </w:rPr>
        <w:t xml:space="preserve">paragraph. </w:t>
      </w:r>
      <w:proofErr w:type="gramStart"/>
      <w:r w:rsidRPr="001C411D">
        <w:rPr>
          <w:rFonts w:ascii="Arial" w:hAnsi="Arial" w:cs="Arial"/>
          <w:sz w:val="24"/>
          <w:szCs w:val="24"/>
        </w:rPr>
        <w:t xml:space="preserve">The </w:t>
      </w:r>
      <w:r w:rsidRPr="001C411D">
        <w:rPr>
          <w:rFonts w:ascii="Arial" w:hAnsi="Arial" w:cs="Arial"/>
          <w:i/>
          <w:sz w:val="24"/>
          <w:szCs w:val="24"/>
        </w:rPr>
        <w:t>f</w:t>
      </w:r>
      <w:r w:rsidRPr="001C411D">
        <w:rPr>
          <w:rFonts w:ascii="Arial" w:hAnsi="Arial" w:cs="Arial"/>
          <w:sz w:val="24"/>
          <w:szCs w:val="24"/>
        </w:rPr>
        <w:t>'</w:t>
      </w:r>
      <w:r w:rsidRPr="001C411D">
        <w:rPr>
          <w:rFonts w:ascii="Arial" w:hAnsi="Arial" w:cs="Arial"/>
          <w:sz w:val="24"/>
          <w:szCs w:val="24"/>
          <w:vertAlign w:val="subscript"/>
        </w:rPr>
        <w:t>i,m</w:t>
      </w:r>
      <w:r w:rsidRPr="001C411D">
        <w:rPr>
          <w:rFonts w:ascii="Arial" w:hAnsi="Arial" w:cs="Arial"/>
          <w:sz w:val="24"/>
          <w:szCs w:val="24"/>
        </w:rPr>
        <w:t xml:space="preserve"> is</w:t>
      </w:r>
      <w:proofErr w:type="gramEnd"/>
      <w:r w:rsidRPr="001C411D">
        <w:rPr>
          <w:rFonts w:ascii="Arial" w:hAnsi="Arial" w:cs="Arial"/>
          <w:sz w:val="24"/>
          <w:szCs w:val="24"/>
        </w:rPr>
        <w:t xml:space="preserve"> resistant to local deviations of some teeth.</w:t>
      </w:r>
    </w:p>
    <w:p w:rsidR="00144311" w:rsidRPr="001C411D" w:rsidRDefault="00144311" w:rsidP="00984881">
      <w:pPr>
        <w:autoSpaceDE w:val="0"/>
        <w:autoSpaceDN w:val="0"/>
        <w:adjustRightInd w:val="0"/>
        <w:jc w:val="both"/>
        <w:rPr>
          <w:rFonts w:ascii="Arial" w:hAnsi="Arial" w:cs="Arial"/>
          <w:i/>
          <w:iCs/>
          <w:sz w:val="24"/>
          <w:szCs w:val="24"/>
        </w:rPr>
      </w:pPr>
      <w:r w:rsidRPr="001C411D">
        <w:rPr>
          <w:rFonts w:ascii="Arial" w:hAnsi="Arial" w:cs="Arial"/>
          <w:i/>
          <w:iCs/>
          <w:sz w:val="24"/>
          <w:szCs w:val="24"/>
        </w:rPr>
        <w:t>f'</w:t>
      </w:r>
      <w:r w:rsidRPr="001C411D">
        <w:rPr>
          <w:rFonts w:ascii="Arial" w:hAnsi="Arial" w:cs="Arial"/>
          <w:iCs/>
          <w:sz w:val="24"/>
          <w:szCs w:val="24"/>
          <w:vertAlign w:val="subscript"/>
        </w:rPr>
        <w:t>i</w:t>
      </w:r>
      <w:r w:rsidRPr="001C411D">
        <w:rPr>
          <w:rFonts w:ascii="Arial" w:hAnsi="Arial" w:cs="Arial"/>
          <w:iCs/>
          <w:sz w:val="24"/>
          <w:szCs w:val="24"/>
        </w:rPr>
        <w:t>,</w:t>
      </w:r>
      <w:r w:rsidRPr="001C411D">
        <w:rPr>
          <w:rFonts w:ascii="Arial" w:hAnsi="Arial" w:cs="Arial"/>
          <w:iCs/>
          <w:sz w:val="24"/>
          <w:szCs w:val="24"/>
          <w:vertAlign w:val="subscript"/>
        </w:rPr>
        <w:t>max.</w:t>
      </w:r>
      <w:r w:rsidRPr="001C411D">
        <w:rPr>
          <w:rFonts w:ascii="Arial" w:hAnsi="Arial" w:cs="Arial"/>
          <w:i/>
          <w:iCs/>
          <w:sz w:val="24"/>
          <w:szCs w:val="24"/>
        </w:rPr>
        <w:t xml:space="preserve"> </w:t>
      </w:r>
      <w:r w:rsidRPr="001C411D">
        <w:rPr>
          <w:rFonts w:ascii="Arial" w:hAnsi="Arial" w:cs="Arial"/>
          <w:sz w:val="24"/>
          <w:szCs w:val="24"/>
        </w:rPr>
        <w:t xml:space="preserve">deviation is different from </w:t>
      </w:r>
      <w:r w:rsidRPr="001C411D">
        <w:rPr>
          <w:rFonts w:ascii="Arial" w:hAnsi="Arial" w:cs="Arial"/>
          <w:i/>
          <w:sz w:val="24"/>
          <w:szCs w:val="24"/>
        </w:rPr>
        <w:t>f</w:t>
      </w:r>
      <w:r w:rsidRPr="001C411D">
        <w:rPr>
          <w:rFonts w:ascii="Arial" w:hAnsi="Arial" w:cs="Arial"/>
          <w:sz w:val="24"/>
          <w:szCs w:val="24"/>
        </w:rPr>
        <w:t>'</w:t>
      </w:r>
      <w:r w:rsidRPr="001C411D">
        <w:rPr>
          <w:rFonts w:ascii="Arial" w:hAnsi="Arial" w:cs="Arial"/>
          <w:sz w:val="24"/>
          <w:szCs w:val="24"/>
          <w:vertAlign w:val="subscript"/>
        </w:rPr>
        <w:t>i</w:t>
      </w:r>
      <w:r w:rsidRPr="001C411D">
        <w:rPr>
          <w:rFonts w:ascii="Arial" w:hAnsi="Arial" w:cs="Arial"/>
          <w:sz w:val="24"/>
          <w:szCs w:val="24"/>
        </w:rPr>
        <w:t xml:space="preserve"> deviation only when the </w:t>
      </w:r>
      <w:r w:rsidRPr="001C411D">
        <w:rPr>
          <w:rFonts w:ascii="Arial" w:hAnsi="Arial" w:cs="Arial"/>
          <w:i/>
          <w:iCs/>
          <w:sz w:val="24"/>
          <w:szCs w:val="24"/>
        </w:rPr>
        <w:t xml:space="preserve">Signal filter </w:t>
      </w:r>
      <w:proofErr w:type="gramStart"/>
      <w:r w:rsidRPr="001C411D">
        <w:rPr>
          <w:rFonts w:ascii="Arial" w:hAnsi="Arial" w:cs="Arial"/>
          <w:sz w:val="24"/>
          <w:szCs w:val="24"/>
        </w:rPr>
        <w:t>is used</w:t>
      </w:r>
      <w:proofErr w:type="gramEnd"/>
      <w:r w:rsidRPr="001C411D">
        <w:rPr>
          <w:rFonts w:ascii="Arial" w:hAnsi="Arial" w:cs="Arial"/>
          <w:sz w:val="24"/>
          <w:szCs w:val="24"/>
        </w:rPr>
        <w:t xml:space="preserve">. In that case the </w:t>
      </w:r>
      <w:r w:rsidRPr="001C411D">
        <w:rPr>
          <w:rFonts w:ascii="Arial" w:hAnsi="Arial" w:cs="Arial"/>
          <w:i/>
          <w:iCs/>
          <w:sz w:val="24"/>
          <w:szCs w:val="24"/>
        </w:rPr>
        <w:t>f'</w:t>
      </w:r>
      <w:r w:rsidRPr="001C411D">
        <w:rPr>
          <w:rFonts w:ascii="Arial" w:hAnsi="Arial" w:cs="Arial"/>
          <w:iCs/>
          <w:sz w:val="24"/>
          <w:szCs w:val="24"/>
          <w:vertAlign w:val="subscript"/>
        </w:rPr>
        <w:t>i</w:t>
      </w:r>
      <w:r w:rsidRPr="001C411D">
        <w:rPr>
          <w:rFonts w:ascii="Arial" w:hAnsi="Arial" w:cs="Arial"/>
          <w:i/>
          <w:iCs/>
          <w:sz w:val="24"/>
          <w:szCs w:val="24"/>
          <w:vertAlign w:val="subscript"/>
        </w:rPr>
        <w:t>,</w:t>
      </w:r>
      <w:proofErr w:type="gramStart"/>
      <w:r w:rsidRPr="001C411D">
        <w:rPr>
          <w:rFonts w:ascii="Arial" w:hAnsi="Arial" w:cs="Arial"/>
          <w:iCs/>
          <w:sz w:val="24"/>
          <w:szCs w:val="24"/>
          <w:vertAlign w:val="subscript"/>
        </w:rPr>
        <w:t>max.</w:t>
      </w:r>
      <w:proofErr w:type="gramEnd"/>
      <w:r w:rsidRPr="001C411D">
        <w:rPr>
          <w:rFonts w:ascii="Arial" w:hAnsi="Arial" w:cs="Arial"/>
          <w:i/>
          <w:iCs/>
          <w:sz w:val="24"/>
          <w:szCs w:val="24"/>
          <w:vertAlign w:val="subscript"/>
        </w:rPr>
        <w:t xml:space="preserve"> .</w:t>
      </w:r>
      <w:proofErr w:type="gramStart"/>
      <w:r w:rsidRPr="001C411D">
        <w:rPr>
          <w:rFonts w:ascii="Arial" w:hAnsi="Arial" w:cs="Arial"/>
          <w:sz w:val="24"/>
          <w:szCs w:val="24"/>
        </w:rPr>
        <w:t>is</w:t>
      </w:r>
      <w:proofErr w:type="gramEnd"/>
      <w:r w:rsidRPr="001C411D">
        <w:rPr>
          <w:rFonts w:ascii="Arial" w:hAnsi="Arial" w:cs="Arial"/>
          <w:sz w:val="24"/>
          <w:szCs w:val="24"/>
        </w:rPr>
        <w:t xml:space="preserve"> calculated same as normal </w:t>
      </w:r>
      <w:r w:rsidRPr="001C411D">
        <w:rPr>
          <w:rFonts w:ascii="Arial" w:hAnsi="Arial" w:cs="Arial"/>
          <w:i/>
          <w:sz w:val="24"/>
          <w:szCs w:val="24"/>
        </w:rPr>
        <w:t>f'</w:t>
      </w:r>
      <w:r w:rsidRPr="001C411D">
        <w:rPr>
          <w:rFonts w:ascii="Arial" w:hAnsi="Arial" w:cs="Arial"/>
          <w:sz w:val="24"/>
          <w:szCs w:val="24"/>
          <w:vertAlign w:val="subscript"/>
        </w:rPr>
        <w:t>i</w:t>
      </w:r>
      <w:r w:rsidRPr="001C411D">
        <w:rPr>
          <w:rFonts w:ascii="Arial" w:hAnsi="Arial" w:cs="Arial"/>
          <w:sz w:val="24"/>
          <w:szCs w:val="24"/>
        </w:rPr>
        <w:t xml:space="preserve"> deviation, but on unfiltered data. </w:t>
      </w:r>
      <w:r w:rsidRPr="001C411D">
        <w:rPr>
          <w:rFonts w:ascii="Arial" w:hAnsi="Arial" w:cs="Arial"/>
          <w:sz w:val="24"/>
          <w:szCs w:val="24"/>
        </w:rPr>
        <w:tab/>
      </w:r>
      <w:r w:rsidRPr="001C411D">
        <w:rPr>
          <w:rFonts w:ascii="Arial" w:hAnsi="Arial" w:cs="Arial"/>
          <w:sz w:val="24"/>
          <w:szCs w:val="24"/>
        </w:rPr>
        <w:br/>
        <w:t xml:space="preserve">Signal filter is low pass filer, which </w:t>
      </w:r>
      <w:proofErr w:type="gramStart"/>
      <w:r w:rsidRPr="001C411D">
        <w:rPr>
          <w:rFonts w:ascii="Arial" w:hAnsi="Arial" w:cs="Arial"/>
          <w:sz w:val="24"/>
          <w:szCs w:val="24"/>
        </w:rPr>
        <w:t>is used</w:t>
      </w:r>
      <w:proofErr w:type="gramEnd"/>
      <w:r w:rsidRPr="001C411D">
        <w:rPr>
          <w:rFonts w:ascii="Arial" w:hAnsi="Arial" w:cs="Arial"/>
          <w:sz w:val="24"/>
          <w:szCs w:val="24"/>
        </w:rPr>
        <w:t xml:space="preserve"> to remove high peaks from SFT data. These peaks are usually caused by dust, hair, dirty or color used for pattern check. Level of signal filter is shown as value “F-factor” on result record, where the value means</w:t>
      </w:r>
    </w:p>
    <w:p w:rsidR="00144311" w:rsidRPr="001C411D" w:rsidRDefault="00144311" w:rsidP="004F574D">
      <w:pPr>
        <w:pStyle w:val="Odstavecseseznamem"/>
        <w:numPr>
          <w:ilvl w:val="0"/>
          <w:numId w:val="30"/>
        </w:numPr>
        <w:autoSpaceDE w:val="0"/>
        <w:autoSpaceDN w:val="0"/>
        <w:adjustRightInd w:val="0"/>
        <w:spacing w:before="60" w:after="60"/>
        <w:ind w:left="641" w:hanging="357"/>
        <w:jc w:val="both"/>
        <w:rPr>
          <w:rFonts w:ascii="Arial" w:hAnsi="Arial" w:cs="Arial"/>
          <w:sz w:val="24"/>
          <w:szCs w:val="24"/>
        </w:rPr>
      </w:pPr>
      <w:r w:rsidRPr="001C411D">
        <w:rPr>
          <w:rFonts w:ascii="Arial" w:hAnsi="Arial" w:cs="Arial"/>
          <w:sz w:val="24"/>
          <w:szCs w:val="24"/>
        </w:rPr>
        <w:t>100% no filter (all data are processed)</w:t>
      </w:r>
    </w:p>
    <w:p w:rsidR="00144311" w:rsidRPr="001C411D" w:rsidRDefault="00144311" w:rsidP="004F574D">
      <w:pPr>
        <w:pStyle w:val="Odstavecseseznamem"/>
        <w:numPr>
          <w:ilvl w:val="0"/>
          <w:numId w:val="30"/>
        </w:numPr>
        <w:autoSpaceDE w:val="0"/>
        <w:autoSpaceDN w:val="0"/>
        <w:adjustRightInd w:val="0"/>
        <w:spacing w:before="60" w:after="60"/>
        <w:ind w:left="641" w:hanging="357"/>
        <w:jc w:val="both"/>
        <w:rPr>
          <w:rFonts w:ascii="Arial" w:hAnsi="Arial" w:cs="Arial"/>
          <w:sz w:val="24"/>
          <w:szCs w:val="24"/>
        </w:rPr>
      </w:pPr>
      <w:r w:rsidRPr="001C411D">
        <w:rPr>
          <w:rFonts w:ascii="Arial" w:hAnsi="Arial" w:cs="Arial"/>
          <w:sz w:val="24"/>
          <w:szCs w:val="24"/>
        </w:rPr>
        <w:t>75% low data filter</w:t>
      </w:r>
    </w:p>
    <w:p w:rsidR="00144311" w:rsidRPr="001C411D" w:rsidRDefault="00144311" w:rsidP="004F574D">
      <w:pPr>
        <w:pStyle w:val="Odstavecseseznamem"/>
        <w:numPr>
          <w:ilvl w:val="0"/>
          <w:numId w:val="30"/>
        </w:numPr>
        <w:autoSpaceDE w:val="0"/>
        <w:autoSpaceDN w:val="0"/>
        <w:adjustRightInd w:val="0"/>
        <w:spacing w:before="60" w:after="60"/>
        <w:ind w:left="641" w:hanging="357"/>
        <w:jc w:val="both"/>
        <w:rPr>
          <w:rFonts w:ascii="Arial" w:hAnsi="Arial" w:cs="Arial"/>
          <w:sz w:val="24"/>
          <w:szCs w:val="24"/>
        </w:rPr>
      </w:pPr>
      <w:r w:rsidRPr="001C411D">
        <w:rPr>
          <w:rFonts w:ascii="Arial" w:hAnsi="Arial" w:cs="Arial"/>
          <w:sz w:val="24"/>
          <w:szCs w:val="24"/>
        </w:rPr>
        <w:t>50% medium data filter</w:t>
      </w:r>
    </w:p>
    <w:p w:rsidR="00144311" w:rsidRPr="001C411D" w:rsidRDefault="00144311" w:rsidP="004F574D">
      <w:pPr>
        <w:pStyle w:val="Odstavecseseznamem"/>
        <w:numPr>
          <w:ilvl w:val="0"/>
          <w:numId w:val="30"/>
        </w:numPr>
        <w:autoSpaceDE w:val="0"/>
        <w:autoSpaceDN w:val="0"/>
        <w:adjustRightInd w:val="0"/>
        <w:spacing w:before="60" w:after="60"/>
        <w:ind w:left="641" w:hanging="357"/>
        <w:jc w:val="both"/>
        <w:rPr>
          <w:rFonts w:ascii="Arial" w:hAnsi="Arial" w:cs="Arial"/>
          <w:sz w:val="24"/>
          <w:szCs w:val="24"/>
        </w:rPr>
      </w:pPr>
      <w:r w:rsidRPr="001C411D">
        <w:rPr>
          <w:rFonts w:ascii="Arial" w:hAnsi="Arial" w:cs="Arial"/>
          <w:sz w:val="24"/>
          <w:szCs w:val="24"/>
        </w:rPr>
        <w:t>25% highest data filter</w:t>
      </w:r>
    </w:p>
    <w:p w:rsidR="00144311" w:rsidRPr="001C411D" w:rsidRDefault="00144311" w:rsidP="00144311">
      <w:pPr>
        <w:autoSpaceDE w:val="0"/>
        <w:autoSpaceDN w:val="0"/>
        <w:adjustRightInd w:val="0"/>
        <w:jc w:val="both"/>
        <w:rPr>
          <w:rFonts w:ascii="Arial" w:hAnsi="Arial" w:cs="Arial"/>
          <w:sz w:val="24"/>
          <w:szCs w:val="24"/>
        </w:rPr>
      </w:pPr>
      <w:r w:rsidRPr="001C411D">
        <w:rPr>
          <w:rFonts w:ascii="Arial" w:hAnsi="Arial" w:cs="Arial"/>
          <w:sz w:val="24"/>
          <w:szCs w:val="24"/>
        </w:rPr>
        <w:t>The F-factor filtration consists of the following steps.</w:t>
      </w:r>
    </w:p>
    <w:p w:rsidR="00144311" w:rsidRPr="001C411D" w:rsidRDefault="00144311" w:rsidP="004F574D">
      <w:pPr>
        <w:pStyle w:val="Odstavecseseznamem"/>
        <w:numPr>
          <w:ilvl w:val="0"/>
          <w:numId w:val="31"/>
        </w:numPr>
        <w:autoSpaceDE w:val="0"/>
        <w:autoSpaceDN w:val="0"/>
        <w:adjustRightInd w:val="0"/>
        <w:jc w:val="both"/>
        <w:rPr>
          <w:rFonts w:ascii="Arial" w:hAnsi="Arial" w:cs="Arial"/>
          <w:sz w:val="24"/>
          <w:szCs w:val="24"/>
        </w:rPr>
      </w:pPr>
      <w:r w:rsidRPr="001C411D">
        <w:rPr>
          <w:rFonts w:ascii="Arial" w:hAnsi="Arial" w:cs="Arial"/>
          <w:sz w:val="24"/>
          <w:szCs w:val="24"/>
        </w:rPr>
        <w:t xml:space="preserve">measured SFT data </w:t>
      </w:r>
      <w:proofErr w:type="gramStart"/>
      <w:r w:rsidRPr="001C411D">
        <w:rPr>
          <w:rFonts w:ascii="Arial" w:hAnsi="Arial" w:cs="Arial"/>
          <w:sz w:val="24"/>
          <w:szCs w:val="24"/>
        </w:rPr>
        <w:t>are used</w:t>
      </w:r>
      <w:proofErr w:type="gramEnd"/>
      <w:r w:rsidRPr="001C411D">
        <w:rPr>
          <w:rFonts w:ascii="Arial" w:hAnsi="Arial" w:cs="Arial"/>
          <w:sz w:val="24"/>
          <w:szCs w:val="24"/>
        </w:rPr>
        <w:t xml:space="preserve"> for calculation of </w:t>
      </w:r>
      <w:r w:rsidRPr="001C411D">
        <w:rPr>
          <w:rFonts w:ascii="Arial" w:hAnsi="Arial" w:cs="Arial"/>
          <w:i/>
          <w:sz w:val="24"/>
          <w:szCs w:val="24"/>
        </w:rPr>
        <w:t>f</w:t>
      </w:r>
      <w:r w:rsidRPr="001C411D">
        <w:rPr>
          <w:rFonts w:ascii="Arial" w:hAnsi="Arial" w:cs="Arial"/>
          <w:i/>
          <w:sz w:val="24"/>
          <w:szCs w:val="24"/>
          <w:vertAlign w:val="subscript"/>
        </w:rPr>
        <w:t>'</w:t>
      </w:r>
      <w:r w:rsidRPr="001C411D">
        <w:rPr>
          <w:rFonts w:ascii="Arial" w:hAnsi="Arial" w:cs="Arial"/>
          <w:sz w:val="24"/>
          <w:szCs w:val="24"/>
          <w:vertAlign w:val="subscript"/>
        </w:rPr>
        <w:t>i</w:t>
      </w:r>
      <w:r w:rsidRPr="001C411D">
        <w:rPr>
          <w:rFonts w:ascii="Arial" w:hAnsi="Arial" w:cs="Arial"/>
          <w:sz w:val="24"/>
          <w:szCs w:val="24"/>
        </w:rPr>
        <w:t>,</w:t>
      </w:r>
      <w:r w:rsidRPr="001C411D">
        <w:rPr>
          <w:rFonts w:ascii="Arial" w:hAnsi="Arial" w:cs="Arial"/>
          <w:sz w:val="24"/>
          <w:szCs w:val="24"/>
          <w:vertAlign w:val="subscript"/>
        </w:rPr>
        <w:t>m</w:t>
      </w:r>
      <w:r w:rsidRPr="001C411D">
        <w:rPr>
          <w:rFonts w:ascii="Arial" w:hAnsi="Arial" w:cs="Arial"/>
          <w:sz w:val="24"/>
          <w:szCs w:val="24"/>
        </w:rPr>
        <w:t xml:space="preserve"> and </w:t>
      </w:r>
      <w:r w:rsidRPr="001C411D">
        <w:rPr>
          <w:rFonts w:ascii="Arial" w:hAnsi="Arial" w:cs="Arial"/>
          <w:i/>
          <w:sz w:val="24"/>
          <w:szCs w:val="24"/>
        </w:rPr>
        <w:t>f</w:t>
      </w:r>
      <w:r w:rsidRPr="001C411D">
        <w:rPr>
          <w:rFonts w:ascii="Arial" w:hAnsi="Arial" w:cs="Arial"/>
          <w:sz w:val="24"/>
          <w:szCs w:val="24"/>
        </w:rPr>
        <w:t>'</w:t>
      </w:r>
      <w:r w:rsidRPr="001C411D">
        <w:rPr>
          <w:rFonts w:ascii="Arial" w:hAnsi="Arial" w:cs="Arial"/>
          <w:sz w:val="24"/>
          <w:szCs w:val="24"/>
          <w:vertAlign w:val="subscript"/>
        </w:rPr>
        <w:t>i,max.</w:t>
      </w:r>
    </w:p>
    <w:p w:rsidR="00144311" w:rsidRPr="001C411D" w:rsidRDefault="00144311" w:rsidP="004F574D">
      <w:pPr>
        <w:pStyle w:val="Odstavecseseznamem"/>
        <w:numPr>
          <w:ilvl w:val="0"/>
          <w:numId w:val="31"/>
        </w:numPr>
        <w:autoSpaceDE w:val="0"/>
        <w:autoSpaceDN w:val="0"/>
        <w:adjustRightInd w:val="0"/>
        <w:jc w:val="both"/>
        <w:rPr>
          <w:rFonts w:ascii="Arial" w:hAnsi="Arial" w:cs="Arial"/>
          <w:sz w:val="24"/>
          <w:szCs w:val="24"/>
        </w:rPr>
      </w:pPr>
      <w:r w:rsidRPr="001C411D">
        <w:rPr>
          <w:rFonts w:ascii="Arial" w:hAnsi="Arial" w:cs="Arial"/>
          <w:sz w:val="24"/>
          <w:szCs w:val="24"/>
        </w:rPr>
        <w:t xml:space="preserve">smoothed reference line and </w:t>
      </w:r>
      <w:r w:rsidRPr="001C411D">
        <w:rPr>
          <w:rFonts w:ascii="Arial" w:hAnsi="Arial" w:cs="Arial"/>
          <w:i/>
          <w:sz w:val="24"/>
          <w:szCs w:val="24"/>
        </w:rPr>
        <w:t>f</w:t>
      </w:r>
      <w:r w:rsidRPr="001C411D">
        <w:rPr>
          <w:rFonts w:ascii="Arial" w:hAnsi="Arial" w:cs="Arial"/>
          <w:sz w:val="24"/>
          <w:szCs w:val="24"/>
        </w:rPr>
        <w:t>'</w:t>
      </w:r>
      <w:r w:rsidRPr="001C411D">
        <w:rPr>
          <w:rFonts w:ascii="Arial" w:hAnsi="Arial" w:cs="Arial"/>
          <w:sz w:val="24"/>
          <w:szCs w:val="24"/>
          <w:vertAlign w:val="subscript"/>
        </w:rPr>
        <w:t>l</w:t>
      </w:r>
      <w:r w:rsidRPr="001C411D">
        <w:rPr>
          <w:rFonts w:ascii="Arial" w:hAnsi="Arial" w:cs="Arial"/>
          <w:sz w:val="24"/>
          <w:szCs w:val="24"/>
        </w:rPr>
        <w:t xml:space="preserve"> deviation are calculated</w:t>
      </w:r>
    </w:p>
    <w:p w:rsidR="00144311" w:rsidRPr="001C411D" w:rsidRDefault="00144311" w:rsidP="004F574D">
      <w:pPr>
        <w:pStyle w:val="Odstavecseseznamem"/>
        <w:numPr>
          <w:ilvl w:val="0"/>
          <w:numId w:val="31"/>
        </w:numPr>
        <w:autoSpaceDE w:val="0"/>
        <w:autoSpaceDN w:val="0"/>
        <w:adjustRightInd w:val="0"/>
        <w:jc w:val="both"/>
        <w:rPr>
          <w:rFonts w:ascii="Arial" w:hAnsi="Arial" w:cs="Arial"/>
          <w:sz w:val="24"/>
          <w:szCs w:val="24"/>
        </w:rPr>
      </w:pPr>
      <w:r w:rsidRPr="001C411D">
        <w:rPr>
          <w:rFonts w:ascii="Arial" w:hAnsi="Arial" w:cs="Arial"/>
          <w:sz w:val="24"/>
          <w:szCs w:val="24"/>
        </w:rPr>
        <w:t xml:space="preserve">SFT data are filtered as shown on figure </w:t>
      </w:r>
      <w:proofErr w:type="gramStart"/>
      <w:r w:rsidRPr="001C411D">
        <w:rPr>
          <w:rFonts w:ascii="Arial" w:hAnsi="Arial" w:cs="Arial"/>
          <w:sz w:val="24"/>
          <w:szCs w:val="24"/>
        </w:rPr>
        <w:t>Fig.F.10</w:t>
      </w:r>
      <w:proofErr w:type="gramEnd"/>
    </w:p>
    <w:p w:rsidR="00144311" w:rsidRPr="001C411D" w:rsidRDefault="00144311" w:rsidP="00144311">
      <w:pPr>
        <w:autoSpaceDE w:val="0"/>
        <w:autoSpaceDN w:val="0"/>
        <w:adjustRightInd w:val="0"/>
        <w:ind w:left="709"/>
        <w:jc w:val="both"/>
        <w:rPr>
          <w:rFonts w:ascii="Arial" w:hAnsi="Arial" w:cs="Arial"/>
          <w:sz w:val="24"/>
          <w:szCs w:val="24"/>
        </w:rPr>
      </w:pPr>
      <w:r w:rsidRPr="001C411D">
        <w:rPr>
          <w:rFonts w:ascii="Arial" w:hAnsi="Arial" w:cs="Arial"/>
          <w:sz w:val="24"/>
          <w:szCs w:val="24"/>
        </w:rPr>
        <w:t xml:space="preserve">It means all points, where distance from reference </w:t>
      </w:r>
      <w:proofErr w:type="gramStart"/>
      <w:r w:rsidRPr="001C411D">
        <w:rPr>
          <w:rFonts w:ascii="Arial" w:hAnsi="Arial" w:cs="Arial"/>
          <w:sz w:val="24"/>
          <w:szCs w:val="24"/>
        </w:rPr>
        <w:t>line is</w:t>
      </w:r>
      <w:proofErr w:type="gramEnd"/>
      <w:r w:rsidRPr="001C411D">
        <w:rPr>
          <w:rFonts w:ascii="Arial" w:hAnsi="Arial" w:cs="Arial"/>
          <w:sz w:val="24"/>
          <w:szCs w:val="24"/>
        </w:rPr>
        <w:t xml:space="preserve"> greater than </w:t>
      </w:r>
      <w:r w:rsidRPr="001C411D">
        <w:rPr>
          <w:rFonts w:ascii="Arial" w:hAnsi="Arial" w:cs="Arial"/>
          <w:i/>
          <w:sz w:val="24"/>
          <w:szCs w:val="24"/>
        </w:rPr>
        <w:t>f'</w:t>
      </w:r>
      <w:r w:rsidRPr="001C411D">
        <w:rPr>
          <w:rFonts w:ascii="Arial" w:hAnsi="Arial" w:cs="Arial"/>
          <w:sz w:val="24"/>
          <w:szCs w:val="24"/>
          <w:vertAlign w:val="subscript"/>
        </w:rPr>
        <w:t>m</w:t>
      </w:r>
      <w:r w:rsidRPr="001C411D">
        <w:rPr>
          <w:rFonts w:ascii="Arial" w:hAnsi="Arial" w:cs="Arial"/>
          <w:sz w:val="24"/>
          <w:szCs w:val="24"/>
        </w:rPr>
        <w:t>*(1+F/100) are removed,where F is equal to 25, 50 or 100 and represents F-factor 25%, 50% or 100%</w:t>
      </w:r>
    </w:p>
    <w:p w:rsidR="00144311" w:rsidRPr="001C411D" w:rsidRDefault="00144311" w:rsidP="004F574D">
      <w:pPr>
        <w:pStyle w:val="Odstavecseseznamem"/>
        <w:numPr>
          <w:ilvl w:val="0"/>
          <w:numId w:val="32"/>
        </w:numPr>
        <w:autoSpaceDE w:val="0"/>
        <w:autoSpaceDN w:val="0"/>
        <w:adjustRightInd w:val="0"/>
        <w:jc w:val="both"/>
        <w:rPr>
          <w:rFonts w:ascii="Arial" w:hAnsi="Arial" w:cs="Arial"/>
          <w:sz w:val="24"/>
          <w:szCs w:val="24"/>
        </w:rPr>
      </w:pPr>
      <w:r w:rsidRPr="001C411D">
        <w:rPr>
          <w:rFonts w:ascii="Arial" w:hAnsi="Arial" w:cs="Arial"/>
          <w:sz w:val="24"/>
          <w:szCs w:val="24"/>
        </w:rPr>
        <w:t xml:space="preserve">evaluation of </w:t>
      </w:r>
      <w:r w:rsidRPr="001C411D">
        <w:rPr>
          <w:rFonts w:ascii="Arial" w:hAnsi="Arial" w:cs="Arial"/>
          <w:i/>
          <w:sz w:val="24"/>
          <w:szCs w:val="24"/>
        </w:rPr>
        <w:t>F</w:t>
      </w:r>
      <w:r w:rsidRPr="001C411D">
        <w:rPr>
          <w:rFonts w:ascii="Arial" w:hAnsi="Arial" w:cs="Arial"/>
          <w:sz w:val="24"/>
          <w:szCs w:val="24"/>
        </w:rPr>
        <w:t>'</w:t>
      </w:r>
      <w:r w:rsidRPr="001C411D">
        <w:rPr>
          <w:rFonts w:ascii="Arial" w:hAnsi="Arial" w:cs="Arial"/>
          <w:sz w:val="24"/>
          <w:szCs w:val="24"/>
          <w:vertAlign w:val="subscript"/>
        </w:rPr>
        <w:t>i</w:t>
      </w:r>
      <w:r w:rsidRPr="001C411D">
        <w:rPr>
          <w:rFonts w:ascii="Arial" w:hAnsi="Arial" w:cs="Arial"/>
          <w:sz w:val="24"/>
          <w:szCs w:val="24"/>
        </w:rPr>
        <w:t xml:space="preserve">, </w:t>
      </w:r>
      <w:r w:rsidRPr="001C411D">
        <w:rPr>
          <w:rFonts w:ascii="Arial" w:hAnsi="Arial" w:cs="Arial"/>
          <w:i/>
          <w:sz w:val="24"/>
          <w:szCs w:val="24"/>
        </w:rPr>
        <w:t>f</w:t>
      </w:r>
      <w:r w:rsidRPr="001C411D">
        <w:rPr>
          <w:rFonts w:ascii="Arial" w:hAnsi="Arial" w:cs="Arial"/>
          <w:sz w:val="24"/>
          <w:szCs w:val="24"/>
        </w:rPr>
        <w:t>'</w:t>
      </w:r>
      <w:r w:rsidRPr="001C411D">
        <w:rPr>
          <w:rFonts w:ascii="Arial" w:hAnsi="Arial" w:cs="Arial"/>
          <w:sz w:val="24"/>
          <w:szCs w:val="24"/>
          <w:vertAlign w:val="subscript"/>
        </w:rPr>
        <w:t>i</w:t>
      </w:r>
      <w:r w:rsidRPr="001C411D">
        <w:rPr>
          <w:rFonts w:ascii="Arial" w:hAnsi="Arial" w:cs="Arial"/>
          <w:sz w:val="24"/>
          <w:szCs w:val="24"/>
        </w:rPr>
        <w:t xml:space="preserve"> and </w:t>
      </w:r>
      <w:r w:rsidRPr="001C411D">
        <w:rPr>
          <w:rFonts w:ascii="Arial" w:hAnsi="Arial" w:cs="Arial"/>
          <w:i/>
          <w:sz w:val="24"/>
          <w:szCs w:val="24"/>
        </w:rPr>
        <w:t>f</w:t>
      </w:r>
      <w:r w:rsidRPr="001C411D">
        <w:rPr>
          <w:rFonts w:ascii="Arial" w:hAnsi="Arial" w:cs="Arial"/>
          <w:sz w:val="24"/>
          <w:szCs w:val="24"/>
        </w:rPr>
        <w:t>'</w:t>
      </w:r>
      <w:r w:rsidRPr="001C411D">
        <w:rPr>
          <w:rFonts w:ascii="Arial" w:hAnsi="Arial" w:cs="Arial"/>
          <w:sz w:val="24"/>
          <w:szCs w:val="24"/>
          <w:vertAlign w:val="subscript"/>
        </w:rPr>
        <w:t>k</w:t>
      </w:r>
    </w:p>
    <w:p w:rsidR="00144311" w:rsidRDefault="00144311" w:rsidP="00144311">
      <w:pPr>
        <w:autoSpaceDE w:val="0"/>
        <w:autoSpaceDN w:val="0"/>
        <w:adjustRightInd w:val="0"/>
        <w:jc w:val="both"/>
        <w:rPr>
          <w:rFonts w:ascii="Arial" w:hAnsi="Arial" w:cs="Arial"/>
        </w:rPr>
      </w:pPr>
      <w:r>
        <w:rPr>
          <w:rFonts w:ascii="Arial" w:hAnsi="Arial" w:cs="Arial"/>
          <w:noProof/>
        </w:rPr>
        <w:drawing>
          <wp:inline distT="0" distB="0" distL="0" distR="0">
            <wp:extent cx="5760720" cy="4186893"/>
            <wp:effectExtent l="19050" t="0" r="0" b="0"/>
            <wp:docPr id="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60720" cy="4186893"/>
                    </a:xfrm>
                    <a:prstGeom prst="rect">
                      <a:avLst/>
                    </a:prstGeom>
                    <a:noFill/>
                    <a:ln w="9525">
                      <a:noFill/>
                      <a:miter lim="800000"/>
                      <a:headEnd/>
                      <a:tailEnd/>
                    </a:ln>
                  </pic:spPr>
                </pic:pic>
              </a:graphicData>
            </a:graphic>
          </wp:inline>
        </w:drawing>
      </w:r>
    </w:p>
    <w:p w:rsidR="00144311" w:rsidRDefault="00144311" w:rsidP="00144311">
      <w:pPr>
        <w:autoSpaceDE w:val="0"/>
        <w:autoSpaceDN w:val="0"/>
        <w:adjustRightInd w:val="0"/>
        <w:jc w:val="center"/>
        <w:rPr>
          <w:rFonts w:ascii="Arial" w:hAnsi="Arial" w:cs="Arial"/>
          <w:b/>
          <w:iCs/>
        </w:rPr>
      </w:pPr>
      <w:proofErr w:type="gramStart"/>
      <w:r w:rsidRPr="00EA261F">
        <w:rPr>
          <w:rFonts w:ascii="Arial" w:hAnsi="Arial" w:cs="Arial"/>
          <w:b/>
          <w:bCs/>
        </w:rPr>
        <w:t>Figure F.</w:t>
      </w:r>
      <w:r>
        <w:rPr>
          <w:rFonts w:ascii="Arial" w:hAnsi="Arial" w:cs="Arial"/>
          <w:b/>
          <w:bCs/>
        </w:rPr>
        <w:t>10</w:t>
      </w:r>
      <w:proofErr w:type="gramEnd"/>
      <w:r w:rsidRPr="00EA261F">
        <w:rPr>
          <w:rFonts w:ascii="Arial" w:hAnsi="Arial" w:cs="Arial"/>
          <w:b/>
          <w:bCs/>
        </w:rPr>
        <w:t xml:space="preserve"> </w:t>
      </w:r>
      <w:r w:rsidRPr="00AC3149">
        <w:rPr>
          <w:rFonts w:ascii="Arial" w:hAnsi="Arial" w:cs="Arial"/>
          <w:b/>
          <w:bCs/>
        </w:rPr>
        <w:t xml:space="preserve">— </w:t>
      </w:r>
      <w:r w:rsidRPr="00AC3149">
        <w:rPr>
          <w:rFonts w:ascii="Arial" w:hAnsi="Arial" w:cs="Arial"/>
          <w:b/>
          <w:iCs/>
        </w:rPr>
        <w:t>Single flank test data, F-factor filter 50%</w:t>
      </w:r>
    </w:p>
    <w:p w:rsidR="004921E8" w:rsidRPr="00240188" w:rsidRDefault="00744530" w:rsidP="00744530">
      <w:pPr>
        <w:pStyle w:val="Nadpis1"/>
        <w:spacing w:after="120"/>
        <w:rPr>
          <w:sz w:val="28"/>
          <w:szCs w:val="28"/>
        </w:rPr>
      </w:pPr>
      <w:proofErr w:type="gramStart"/>
      <w:r>
        <w:rPr>
          <w:sz w:val="28"/>
          <w:szCs w:val="28"/>
        </w:rPr>
        <w:lastRenderedPageBreak/>
        <w:t xml:space="preserve">4  </w:t>
      </w:r>
      <w:r w:rsidR="004921E8" w:rsidRPr="00240188">
        <w:rPr>
          <w:sz w:val="28"/>
          <w:szCs w:val="28"/>
        </w:rPr>
        <w:t>Rámcov</w:t>
      </w:r>
      <w:r w:rsidR="00A456BD" w:rsidRPr="00240188">
        <w:rPr>
          <w:sz w:val="28"/>
          <w:szCs w:val="28"/>
        </w:rPr>
        <w:t>é</w:t>
      </w:r>
      <w:proofErr w:type="gramEnd"/>
      <w:r w:rsidR="00A456BD" w:rsidRPr="00240188">
        <w:rPr>
          <w:sz w:val="28"/>
          <w:szCs w:val="28"/>
        </w:rPr>
        <w:t xml:space="preserve"> předpoklady</w:t>
      </w:r>
      <w:r w:rsidR="004921E8" w:rsidRPr="00240188">
        <w:rPr>
          <w:sz w:val="28"/>
          <w:szCs w:val="28"/>
        </w:rPr>
        <w:t>, pro tvorbu mezinárodní</w:t>
      </w:r>
      <w:r w:rsidR="00C15633" w:rsidRPr="00240188">
        <w:rPr>
          <w:sz w:val="28"/>
          <w:szCs w:val="28"/>
        </w:rPr>
        <w:t xml:space="preserve">ho </w:t>
      </w:r>
      <w:r w:rsidR="00A456BD" w:rsidRPr="00240188">
        <w:rPr>
          <w:sz w:val="28"/>
          <w:szCs w:val="28"/>
        </w:rPr>
        <w:t>normativního dokumentu</w:t>
      </w:r>
      <w:r w:rsidR="00A773EC">
        <w:rPr>
          <w:sz w:val="28"/>
          <w:szCs w:val="28"/>
        </w:rPr>
        <w:t xml:space="preserve"> </w:t>
      </w:r>
      <w:r w:rsidR="0068687A">
        <w:rPr>
          <w:sz w:val="28"/>
          <w:szCs w:val="28"/>
        </w:rPr>
        <w:t>v</w:t>
      </w:r>
      <w:r w:rsidR="00DE7577">
        <w:rPr>
          <w:sz w:val="28"/>
          <w:szCs w:val="28"/>
        </w:rPr>
        <w:t xml:space="preserve"> společn</w:t>
      </w:r>
      <w:r w:rsidR="0068687A">
        <w:rPr>
          <w:sz w:val="28"/>
          <w:szCs w:val="28"/>
        </w:rPr>
        <w:t>é</w:t>
      </w:r>
      <w:r w:rsidR="00DE7577">
        <w:rPr>
          <w:sz w:val="28"/>
          <w:szCs w:val="28"/>
        </w:rPr>
        <w:t xml:space="preserve"> oblast</w:t>
      </w:r>
      <w:r w:rsidR="0068687A">
        <w:rPr>
          <w:sz w:val="28"/>
          <w:szCs w:val="28"/>
        </w:rPr>
        <w:t>i</w:t>
      </w:r>
      <w:r w:rsidR="00DE7577">
        <w:rPr>
          <w:sz w:val="28"/>
          <w:szCs w:val="28"/>
        </w:rPr>
        <w:t xml:space="preserve"> závitů a ozubení</w:t>
      </w:r>
    </w:p>
    <w:p w:rsidR="00A456BD" w:rsidRDefault="004921E8" w:rsidP="004921E8">
      <w:pPr>
        <w:jc w:val="both"/>
        <w:rPr>
          <w:rFonts w:ascii="Arial" w:hAnsi="Arial" w:cs="Arial"/>
          <w:sz w:val="24"/>
          <w:szCs w:val="24"/>
        </w:rPr>
      </w:pPr>
      <w:r w:rsidRPr="004921E8">
        <w:rPr>
          <w:rFonts w:ascii="Arial" w:hAnsi="Arial" w:cs="Arial"/>
          <w:sz w:val="24"/>
          <w:szCs w:val="24"/>
        </w:rPr>
        <w:t xml:space="preserve">Rozvoj </w:t>
      </w:r>
      <w:r>
        <w:rPr>
          <w:rFonts w:ascii="Arial" w:hAnsi="Arial" w:cs="Arial"/>
          <w:sz w:val="24"/>
          <w:szCs w:val="24"/>
        </w:rPr>
        <w:t>oblasti měření doznal pod vlivem digitalizace značných změn. Zkušenosti získané při používání souřadnicových měřicích strojů, které je možno považovat za průkopnické v oblasti využití řídicích systémů v oblasti metrologie, jsou postupně využívány i u měřicích přístrojů oborově orientovaných. Jedna z oborových orientací je měření ozubených kol.</w:t>
      </w:r>
      <w:r w:rsidR="005825DA">
        <w:rPr>
          <w:rFonts w:ascii="Arial" w:hAnsi="Arial" w:cs="Arial"/>
          <w:sz w:val="24"/>
          <w:szCs w:val="24"/>
        </w:rPr>
        <w:t xml:space="preserve"> Postupný přechod na elektronické vazby u řady strojních zařízení, rozvoj výroby ozubených kol neomezil. Jejich použití v automobilovém průmyslu má stále vzrůstající tendenci. Jsou však i oblasti, kde </w:t>
      </w:r>
      <w:proofErr w:type="gramStart"/>
      <w:r w:rsidR="005825DA">
        <w:rPr>
          <w:rFonts w:ascii="Arial" w:hAnsi="Arial" w:cs="Arial"/>
          <w:sz w:val="24"/>
          <w:szCs w:val="24"/>
        </w:rPr>
        <w:t>jsou</w:t>
      </w:r>
      <w:proofErr w:type="gramEnd"/>
      <w:r w:rsidR="005825DA">
        <w:rPr>
          <w:rFonts w:ascii="Arial" w:hAnsi="Arial" w:cs="Arial"/>
          <w:sz w:val="24"/>
          <w:szCs w:val="24"/>
        </w:rPr>
        <w:t xml:space="preserve"> </w:t>
      </w:r>
      <w:r w:rsidR="00A456BD">
        <w:rPr>
          <w:rFonts w:ascii="Arial" w:hAnsi="Arial" w:cs="Arial"/>
          <w:sz w:val="24"/>
          <w:szCs w:val="24"/>
        </w:rPr>
        <w:t xml:space="preserve">ozubené </w:t>
      </w:r>
      <w:r w:rsidR="005825DA">
        <w:rPr>
          <w:rFonts w:ascii="Arial" w:hAnsi="Arial" w:cs="Arial"/>
          <w:sz w:val="24"/>
          <w:szCs w:val="24"/>
        </w:rPr>
        <w:t xml:space="preserve">převody nezastupitelné např. šnekové soukolí </w:t>
      </w:r>
      <w:proofErr w:type="gramStart"/>
      <w:r w:rsidR="005825DA">
        <w:rPr>
          <w:rFonts w:ascii="Arial" w:hAnsi="Arial" w:cs="Arial"/>
          <w:sz w:val="24"/>
          <w:szCs w:val="24"/>
        </w:rPr>
        <w:t>je</w:t>
      </w:r>
      <w:proofErr w:type="gramEnd"/>
      <w:r w:rsidR="005825DA">
        <w:rPr>
          <w:rFonts w:ascii="Arial" w:hAnsi="Arial" w:cs="Arial"/>
          <w:sz w:val="24"/>
          <w:szCs w:val="24"/>
        </w:rPr>
        <w:t xml:space="preserve"> možné velmi obtížně nahradit u strojů na výrobu ozubení. </w:t>
      </w:r>
    </w:p>
    <w:p w:rsidR="005825DA" w:rsidRDefault="00A456BD" w:rsidP="004921E8">
      <w:pPr>
        <w:jc w:val="both"/>
        <w:rPr>
          <w:rFonts w:ascii="Arial" w:hAnsi="Arial" w:cs="Arial"/>
          <w:sz w:val="24"/>
          <w:szCs w:val="24"/>
        </w:rPr>
      </w:pPr>
      <w:r>
        <w:rPr>
          <w:rFonts w:ascii="Arial" w:hAnsi="Arial" w:cs="Arial"/>
          <w:sz w:val="24"/>
          <w:szCs w:val="24"/>
        </w:rPr>
        <w:t>Proto n</w:t>
      </w:r>
      <w:r w:rsidR="005825DA">
        <w:rPr>
          <w:rFonts w:ascii="Arial" w:hAnsi="Arial" w:cs="Arial"/>
          <w:sz w:val="24"/>
          <w:szCs w:val="24"/>
        </w:rPr>
        <w:t>a příkladu problematiky šnekových soukolí a zejména jednotlivých typů šneků chci dokázat, že technick</w:t>
      </w:r>
      <w:r>
        <w:rPr>
          <w:rFonts w:ascii="Arial" w:hAnsi="Arial" w:cs="Arial"/>
          <w:sz w:val="24"/>
          <w:szCs w:val="24"/>
        </w:rPr>
        <w:t>ou</w:t>
      </w:r>
      <w:r w:rsidR="005825DA">
        <w:rPr>
          <w:rFonts w:ascii="Arial" w:hAnsi="Arial" w:cs="Arial"/>
          <w:sz w:val="24"/>
          <w:szCs w:val="24"/>
        </w:rPr>
        <w:t xml:space="preserve"> normalizac</w:t>
      </w:r>
      <w:r>
        <w:rPr>
          <w:rFonts w:ascii="Arial" w:hAnsi="Arial" w:cs="Arial"/>
          <w:sz w:val="24"/>
          <w:szCs w:val="24"/>
        </w:rPr>
        <w:t>i</w:t>
      </w:r>
      <w:r w:rsidR="005825DA">
        <w:rPr>
          <w:rFonts w:ascii="Arial" w:hAnsi="Arial" w:cs="Arial"/>
          <w:sz w:val="24"/>
          <w:szCs w:val="24"/>
        </w:rPr>
        <w:t xml:space="preserve"> a tedy tvorbu technických norem je možno považovat za</w:t>
      </w:r>
      <w:r w:rsidR="00D22281">
        <w:rPr>
          <w:rFonts w:ascii="Arial" w:hAnsi="Arial" w:cs="Arial"/>
          <w:sz w:val="24"/>
          <w:szCs w:val="24"/>
        </w:rPr>
        <w:t xml:space="preserve"> tvůrčí činnost.</w:t>
      </w:r>
    </w:p>
    <w:p w:rsidR="004921E8" w:rsidRDefault="005825DA" w:rsidP="004921E8">
      <w:pPr>
        <w:jc w:val="both"/>
        <w:rPr>
          <w:rFonts w:ascii="Arial" w:hAnsi="Arial" w:cs="Arial"/>
          <w:sz w:val="24"/>
          <w:szCs w:val="24"/>
        </w:rPr>
      </w:pPr>
      <w:r>
        <w:rPr>
          <w:rFonts w:ascii="Arial" w:hAnsi="Arial" w:cs="Arial"/>
          <w:sz w:val="24"/>
          <w:szCs w:val="24"/>
        </w:rPr>
        <w:t xml:space="preserve">Využití teoretických principů </w:t>
      </w:r>
      <w:r w:rsidR="00A456BD">
        <w:rPr>
          <w:rFonts w:ascii="Arial" w:hAnsi="Arial" w:cs="Arial"/>
          <w:sz w:val="24"/>
          <w:szCs w:val="24"/>
        </w:rPr>
        <w:t>utváření šroubové plochy šneků je důležité nejen pro zmíněná šneková soukolí, ale i pro závity, které jsou nedílnou součástí každého šroubového spoje a pohybových šroubů.</w:t>
      </w:r>
    </w:p>
    <w:p w:rsidR="00A456BD" w:rsidRDefault="00A456BD" w:rsidP="004921E8">
      <w:pPr>
        <w:jc w:val="both"/>
        <w:rPr>
          <w:rFonts w:ascii="Arial" w:hAnsi="Arial" w:cs="Arial"/>
          <w:color w:val="000000"/>
          <w:sz w:val="24"/>
          <w:szCs w:val="24"/>
        </w:rPr>
      </w:pPr>
      <w:r>
        <w:rPr>
          <w:rFonts w:ascii="Arial" w:hAnsi="Arial" w:cs="Arial"/>
          <w:sz w:val="24"/>
          <w:szCs w:val="24"/>
        </w:rPr>
        <w:t>V prvém kroku se tedy zaměřím na problema</w:t>
      </w:r>
      <w:r w:rsidR="00CB595D">
        <w:rPr>
          <w:rFonts w:ascii="Arial" w:hAnsi="Arial" w:cs="Arial"/>
          <w:sz w:val="24"/>
          <w:szCs w:val="24"/>
        </w:rPr>
        <w:t xml:space="preserve">tiku závitů, kterou průběžně řeším s organizacemi </w:t>
      </w:r>
      <w:r w:rsidR="00CB595D" w:rsidRPr="00CB595D">
        <w:rPr>
          <w:rFonts w:ascii="Arial" w:hAnsi="Arial" w:cs="Arial"/>
          <w:color w:val="000000"/>
          <w:sz w:val="24"/>
          <w:szCs w:val="24"/>
        </w:rPr>
        <w:t>PILSEN TOOLS s.r.o.</w:t>
      </w:r>
      <w:r w:rsidR="00CB595D">
        <w:rPr>
          <w:rFonts w:ascii="Arial" w:hAnsi="Arial" w:cs="Arial"/>
          <w:color w:val="000000"/>
          <w:sz w:val="24"/>
          <w:szCs w:val="24"/>
        </w:rPr>
        <w:t xml:space="preserve"> a </w:t>
      </w:r>
      <w:r w:rsidR="00CB595D" w:rsidRPr="00CB595D">
        <w:rPr>
          <w:rFonts w:ascii="Arial" w:hAnsi="Arial" w:cs="Arial"/>
          <w:color w:val="000000"/>
          <w:sz w:val="24"/>
          <w:szCs w:val="24"/>
        </w:rPr>
        <w:t>Kalibr Group s.r.o.</w:t>
      </w:r>
    </w:p>
    <w:p w:rsidR="00CB595D" w:rsidRDefault="00CB595D" w:rsidP="004921E8">
      <w:pPr>
        <w:jc w:val="both"/>
        <w:rPr>
          <w:rFonts w:ascii="Arial" w:hAnsi="Arial" w:cs="Arial"/>
          <w:sz w:val="24"/>
          <w:szCs w:val="24"/>
        </w:rPr>
      </w:pPr>
      <w:r>
        <w:rPr>
          <w:rFonts w:ascii="Arial" w:hAnsi="Arial" w:cs="Arial"/>
          <w:sz w:val="24"/>
          <w:szCs w:val="24"/>
        </w:rPr>
        <w:t>Zejména pro broušený profil závitu je nutné vytvořit podmínky pro jeho přijatelnost.</w:t>
      </w:r>
    </w:p>
    <w:p w:rsidR="00CB595D" w:rsidRPr="00A773EC" w:rsidRDefault="00A773EC" w:rsidP="00744530">
      <w:pPr>
        <w:pStyle w:val="Nadpis2"/>
        <w:spacing w:before="120" w:after="120"/>
        <w:rPr>
          <w:i w:val="0"/>
          <w:sz w:val="24"/>
          <w:szCs w:val="24"/>
        </w:rPr>
      </w:pPr>
      <w:r w:rsidRPr="00A773EC">
        <w:rPr>
          <w:i w:val="0"/>
          <w:sz w:val="24"/>
          <w:szCs w:val="24"/>
        </w:rPr>
        <w:t>4.1 </w:t>
      </w:r>
      <w:r w:rsidR="00CB595D" w:rsidRPr="00A773EC">
        <w:rPr>
          <w:i w:val="0"/>
          <w:sz w:val="24"/>
          <w:szCs w:val="24"/>
        </w:rPr>
        <w:t>Stručně k</w:t>
      </w:r>
      <w:r w:rsidR="00530C10" w:rsidRPr="00A773EC">
        <w:rPr>
          <w:i w:val="0"/>
          <w:sz w:val="24"/>
          <w:szCs w:val="24"/>
        </w:rPr>
        <w:t xml:space="preserve"> problematice normalizace </w:t>
      </w:r>
      <w:r w:rsidR="00CB595D" w:rsidRPr="00A773EC">
        <w:rPr>
          <w:i w:val="0"/>
          <w:sz w:val="24"/>
          <w:szCs w:val="24"/>
        </w:rPr>
        <w:t>závitů</w:t>
      </w:r>
      <w:r w:rsidR="00DB3B3F">
        <w:rPr>
          <w:i w:val="0"/>
          <w:sz w:val="24"/>
          <w:szCs w:val="24"/>
        </w:rPr>
        <w:t xml:space="preserve"> </w:t>
      </w:r>
      <w:r w:rsidR="00DB3B3F" w:rsidRPr="00DB3B3F">
        <w:rPr>
          <w:b w:val="0"/>
          <w:bCs w:val="0"/>
          <w:i w:val="0"/>
          <w:sz w:val="24"/>
          <w:szCs w:val="24"/>
        </w:rPr>
        <w:t>[15]</w:t>
      </w:r>
    </w:p>
    <w:p w:rsidR="00CB595D" w:rsidRPr="00E653C3" w:rsidRDefault="00CB595D" w:rsidP="00CB595D">
      <w:pPr>
        <w:pStyle w:val="Textnormy"/>
        <w:rPr>
          <w:sz w:val="24"/>
          <w:szCs w:val="24"/>
        </w:rPr>
      </w:pPr>
      <w:r w:rsidRPr="00E01741">
        <w:rPr>
          <w:sz w:val="24"/>
          <w:szCs w:val="24"/>
        </w:rPr>
        <w:t>Současná úroveň metrologie umožňuje měření závitů nejen z po</w:t>
      </w:r>
      <w:r>
        <w:rPr>
          <w:sz w:val="24"/>
          <w:szCs w:val="24"/>
        </w:rPr>
        <w:t>hl</w:t>
      </w:r>
      <w:r w:rsidRPr="00E01741">
        <w:rPr>
          <w:sz w:val="24"/>
          <w:szCs w:val="24"/>
        </w:rPr>
        <w:t>edu jejich rozměrových charakteristik</w:t>
      </w:r>
      <w:r w:rsidR="0006699A">
        <w:rPr>
          <w:rStyle w:val="Znakapoznpodarou"/>
          <w:sz w:val="24"/>
          <w:szCs w:val="24"/>
        </w:rPr>
        <w:footnoteReference w:customMarkFollows="1" w:id="23"/>
        <w:t>*)</w:t>
      </w:r>
      <w:r w:rsidRPr="00E01741">
        <w:rPr>
          <w:sz w:val="24"/>
          <w:szCs w:val="24"/>
        </w:rPr>
        <w:t xml:space="preserve"> nýbrž i specifikací</w:t>
      </w:r>
      <w:r w:rsidR="0006699A">
        <w:rPr>
          <w:rStyle w:val="Znakapoznpodarou"/>
          <w:sz w:val="24"/>
          <w:szCs w:val="24"/>
        </w:rPr>
        <w:footnoteReference w:customMarkFollows="1" w:id="24"/>
        <w:t>**)</w:t>
      </w:r>
      <w:r w:rsidRPr="00E01741">
        <w:rPr>
          <w:sz w:val="24"/>
          <w:szCs w:val="24"/>
        </w:rPr>
        <w:t xml:space="preserve"> těchto charakteristik.</w:t>
      </w:r>
      <w:r w:rsidR="00530C10">
        <w:rPr>
          <w:sz w:val="24"/>
          <w:szCs w:val="24"/>
        </w:rPr>
        <w:t xml:space="preserve"> V duchu této úrovně byla provedena i revize </w:t>
      </w:r>
      <w:r w:rsidR="00E653C3">
        <w:rPr>
          <w:sz w:val="24"/>
          <w:szCs w:val="24"/>
        </w:rPr>
        <w:t>ISO 5404. Při této revizi a zejména při zpracování české verze této mezinárodní normy jsem se snažil sjednotit problematiku závitů a šneků šnekového soukolí. Provázanost terminologie (možno říci terminologická normalizace) je zřejmá z následující věty a příslušných poznámek.</w:t>
      </w:r>
    </w:p>
    <w:p w:rsidR="00CB595D" w:rsidRPr="00E01741" w:rsidRDefault="00CB595D" w:rsidP="00CB595D">
      <w:pPr>
        <w:pStyle w:val="Textnormy"/>
        <w:rPr>
          <w:sz w:val="24"/>
          <w:szCs w:val="24"/>
        </w:rPr>
      </w:pPr>
      <w:r w:rsidRPr="00E01741">
        <w:rPr>
          <w:sz w:val="24"/>
          <w:szCs w:val="24"/>
        </w:rPr>
        <w:t xml:space="preserve">Jednou ze specifikací </w:t>
      </w:r>
      <w:r w:rsidRPr="00A6071C">
        <w:rPr>
          <w:b/>
          <w:sz w:val="24"/>
          <w:szCs w:val="24"/>
        </w:rPr>
        <w:t>závitu</w:t>
      </w:r>
      <w:r w:rsidR="0006699A">
        <w:rPr>
          <w:rStyle w:val="Znakapoznpodarou"/>
          <w:sz w:val="24"/>
          <w:szCs w:val="24"/>
        </w:rPr>
        <w:footnoteReference w:customMarkFollows="1" w:id="25"/>
        <w:t>***)</w:t>
      </w:r>
      <w:r w:rsidRPr="00E01741">
        <w:rPr>
          <w:sz w:val="24"/>
          <w:szCs w:val="24"/>
        </w:rPr>
        <w:t xml:space="preserve"> je </w:t>
      </w:r>
      <w:r w:rsidR="00E653C3">
        <w:rPr>
          <w:sz w:val="24"/>
          <w:szCs w:val="24"/>
        </w:rPr>
        <w:t xml:space="preserve">jeho </w:t>
      </w:r>
      <w:r w:rsidR="00A6071C">
        <w:rPr>
          <w:sz w:val="24"/>
          <w:szCs w:val="24"/>
        </w:rPr>
        <w:t>základní profil (viz POZNÁMKA</w:t>
      </w:r>
      <w:r w:rsidR="00E653C3">
        <w:rPr>
          <w:sz w:val="24"/>
          <w:szCs w:val="24"/>
        </w:rPr>
        <w:t xml:space="preserve"> </w:t>
      </w:r>
      <w:r w:rsidR="00A6071C">
        <w:rPr>
          <w:sz w:val="24"/>
          <w:szCs w:val="24"/>
        </w:rPr>
        <w:t>pod čarou)</w:t>
      </w:r>
      <w:r w:rsidR="00E653C3">
        <w:rPr>
          <w:sz w:val="24"/>
          <w:szCs w:val="24"/>
        </w:rPr>
        <w:t xml:space="preserve">. Rozpracování problematiky závitů na mezinárodní úrovni zajišťuje </w:t>
      </w:r>
      <w:r w:rsidR="00E653C3" w:rsidRPr="00E01741">
        <w:rPr>
          <w:sz w:val="24"/>
          <w:szCs w:val="24"/>
        </w:rPr>
        <w:t>ISO/TC 1 Závity</w:t>
      </w:r>
      <w:r w:rsidR="00E653C3">
        <w:rPr>
          <w:sz w:val="24"/>
          <w:szCs w:val="24"/>
        </w:rPr>
        <w:t>.</w:t>
      </w:r>
    </w:p>
    <w:p w:rsidR="00E653C3" w:rsidRDefault="00E653C3" w:rsidP="00CB595D">
      <w:pPr>
        <w:jc w:val="both"/>
        <w:rPr>
          <w:rFonts w:ascii="Arial" w:hAnsi="Arial" w:cs="Arial"/>
          <w:sz w:val="24"/>
          <w:szCs w:val="24"/>
        </w:rPr>
      </w:pPr>
      <w:r w:rsidRPr="00E653C3">
        <w:rPr>
          <w:rFonts w:ascii="Arial" w:hAnsi="Arial" w:cs="Arial"/>
          <w:sz w:val="24"/>
          <w:szCs w:val="24"/>
        </w:rPr>
        <w:lastRenderedPageBreak/>
        <w:t>Jeliko</w:t>
      </w:r>
      <w:r>
        <w:rPr>
          <w:rFonts w:ascii="Arial" w:hAnsi="Arial" w:cs="Arial"/>
          <w:sz w:val="24"/>
          <w:szCs w:val="24"/>
        </w:rPr>
        <w:t xml:space="preserve">ž jsem si vytknul předpoklad sjednocení provedení závitů pro šroubové spoje a šneková soukolí bude vhodné nalézt možný konsenzus mezi </w:t>
      </w:r>
      <w:r w:rsidR="00DE7577">
        <w:rPr>
          <w:rFonts w:ascii="Arial" w:hAnsi="Arial" w:cs="Arial"/>
          <w:sz w:val="24"/>
          <w:szCs w:val="24"/>
        </w:rPr>
        <w:t>ISO/TC 1 Závity</w:t>
      </w:r>
      <w:r>
        <w:rPr>
          <w:rFonts w:ascii="Arial" w:hAnsi="Arial" w:cs="Arial"/>
          <w:sz w:val="24"/>
          <w:szCs w:val="24"/>
        </w:rPr>
        <w:t xml:space="preserve"> </w:t>
      </w:r>
      <w:r w:rsidR="00DE7577">
        <w:rPr>
          <w:rFonts w:ascii="Arial" w:hAnsi="Arial" w:cs="Arial"/>
          <w:sz w:val="24"/>
          <w:szCs w:val="24"/>
        </w:rPr>
        <w:br/>
      </w:r>
      <w:r>
        <w:rPr>
          <w:rFonts w:ascii="Arial" w:hAnsi="Arial" w:cs="Arial"/>
          <w:sz w:val="24"/>
          <w:szCs w:val="24"/>
        </w:rPr>
        <w:t>a ISO/TC 60 Ozubení.</w:t>
      </w:r>
    </w:p>
    <w:p w:rsidR="00D325C0" w:rsidRPr="00A773EC" w:rsidRDefault="00A773EC" w:rsidP="00744530">
      <w:pPr>
        <w:pStyle w:val="Nadpis2"/>
        <w:spacing w:before="120" w:after="120"/>
        <w:rPr>
          <w:i w:val="0"/>
          <w:sz w:val="24"/>
          <w:szCs w:val="24"/>
          <w:lang w:val="en-US"/>
        </w:rPr>
      </w:pPr>
      <w:r w:rsidRPr="00A773EC">
        <w:rPr>
          <w:i w:val="0"/>
          <w:sz w:val="24"/>
          <w:szCs w:val="24"/>
          <w:lang w:val="en-US"/>
        </w:rPr>
        <w:t>4.2 </w:t>
      </w:r>
      <w:r w:rsidR="00D325C0" w:rsidRPr="00A773EC">
        <w:rPr>
          <w:i w:val="0"/>
          <w:sz w:val="24"/>
          <w:szCs w:val="24"/>
          <w:lang w:val="en-US"/>
        </w:rPr>
        <w:t xml:space="preserve">Trendy v </w:t>
      </w:r>
      <w:r w:rsidR="00D325C0" w:rsidRPr="00A773EC">
        <w:rPr>
          <w:i w:val="0"/>
          <w:sz w:val="24"/>
          <w:szCs w:val="24"/>
        </w:rPr>
        <w:t>použití závitů</w:t>
      </w:r>
    </w:p>
    <w:p w:rsidR="00D325C0" w:rsidRDefault="00D325C0" w:rsidP="00D325C0">
      <w:pPr>
        <w:jc w:val="both"/>
        <w:rPr>
          <w:rFonts w:ascii="Arial" w:hAnsi="Arial" w:cs="Arial"/>
          <w:bCs/>
          <w:sz w:val="24"/>
          <w:szCs w:val="24"/>
        </w:rPr>
      </w:pPr>
      <w:r w:rsidRPr="00D325C0">
        <w:rPr>
          <w:rFonts w:ascii="Arial" w:hAnsi="Arial" w:cs="Arial"/>
          <w:bCs/>
          <w:sz w:val="24"/>
          <w:szCs w:val="24"/>
        </w:rPr>
        <w:t>U více moderních montážních linek a elektronických produktů je stále větší použ</w:t>
      </w:r>
      <w:r w:rsidR="00185DE1">
        <w:rPr>
          <w:rFonts w:ascii="Arial" w:hAnsi="Arial" w:cs="Arial"/>
          <w:bCs/>
          <w:sz w:val="24"/>
          <w:szCs w:val="24"/>
        </w:rPr>
        <w:t>i</w:t>
      </w:r>
      <w:r w:rsidRPr="00D325C0">
        <w:rPr>
          <w:rFonts w:ascii="Arial" w:hAnsi="Arial" w:cs="Arial"/>
          <w:bCs/>
          <w:sz w:val="24"/>
          <w:szCs w:val="24"/>
        </w:rPr>
        <w:t>tí přesnějších a miniaturních závitů. V současné době jsou závitová spojení stále důležitější</w:t>
      </w:r>
      <w:r>
        <w:rPr>
          <w:rFonts w:ascii="Arial" w:hAnsi="Arial" w:cs="Arial"/>
          <w:bCs/>
          <w:sz w:val="24"/>
          <w:szCs w:val="24"/>
        </w:rPr>
        <w:t>,</w:t>
      </w:r>
      <w:r w:rsidRPr="00D325C0">
        <w:rPr>
          <w:rFonts w:ascii="Arial" w:hAnsi="Arial" w:cs="Arial"/>
          <w:bCs/>
          <w:sz w:val="24"/>
          <w:szCs w:val="24"/>
        </w:rPr>
        <w:t xml:space="preserve"> a proto vyžadují uživatelé závitových spojů stále více spolehlivých metod jejich kontroly, s možností výpočtu jejich pevnosti a únosnosti. Tedy tendence na poli vývoje je zvyšování jejich přesnosti a miniaturizace za předpokladu vyšší spolehlivé kontroly pevnosti a životnosti. Toto jsou základy pro dlouhodobou práci ISO/TC 1.</w:t>
      </w:r>
    </w:p>
    <w:p w:rsidR="00D325C0" w:rsidRDefault="00A773EC" w:rsidP="00744530">
      <w:pPr>
        <w:pStyle w:val="Nadpis2"/>
        <w:spacing w:before="120" w:after="120"/>
        <w:jc w:val="both"/>
        <w:rPr>
          <w:b w:val="0"/>
          <w:i w:val="0"/>
          <w:sz w:val="24"/>
          <w:szCs w:val="24"/>
        </w:rPr>
      </w:pPr>
      <w:r w:rsidRPr="00A773EC">
        <w:rPr>
          <w:i w:val="0"/>
          <w:sz w:val="24"/>
          <w:szCs w:val="24"/>
        </w:rPr>
        <w:t>4.3 </w:t>
      </w:r>
      <w:r w:rsidR="00D325C0" w:rsidRPr="00A773EC">
        <w:rPr>
          <w:i w:val="0"/>
          <w:sz w:val="24"/>
          <w:szCs w:val="24"/>
        </w:rPr>
        <w:t>Předmět činnosti ISO/TC 1</w:t>
      </w:r>
      <w:r w:rsidR="00D325C0">
        <w:rPr>
          <w:sz w:val="24"/>
          <w:szCs w:val="24"/>
        </w:rPr>
        <w:tab/>
      </w:r>
      <w:r w:rsidR="00D325C0">
        <w:rPr>
          <w:sz w:val="24"/>
          <w:szCs w:val="24"/>
        </w:rPr>
        <w:br/>
      </w:r>
      <w:r w:rsidR="00D325C0" w:rsidRPr="00D325C0">
        <w:rPr>
          <w:b w:val="0"/>
          <w:i w:val="0"/>
          <w:sz w:val="24"/>
          <w:szCs w:val="24"/>
        </w:rPr>
        <w:t>Normalizace řady mezinárodně přijatého vz</w:t>
      </w:r>
      <w:r w:rsidR="00D325C0">
        <w:rPr>
          <w:b w:val="0"/>
          <w:i w:val="0"/>
          <w:sz w:val="24"/>
          <w:szCs w:val="24"/>
        </w:rPr>
        <w:t>á</w:t>
      </w:r>
      <w:r w:rsidR="00D325C0" w:rsidRPr="00D325C0">
        <w:rPr>
          <w:b w:val="0"/>
          <w:i w:val="0"/>
          <w:sz w:val="24"/>
          <w:szCs w:val="24"/>
        </w:rPr>
        <w:t>jemně zaměnitelného rozeb</w:t>
      </w:r>
      <w:r w:rsidR="00D325C0">
        <w:rPr>
          <w:b w:val="0"/>
          <w:i w:val="0"/>
          <w:sz w:val="24"/>
          <w:szCs w:val="24"/>
        </w:rPr>
        <w:t>í</w:t>
      </w:r>
      <w:r w:rsidR="00D325C0" w:rsidRPr="00D325C0">
        <w:rPr>
          <w:b w:val="0"/>
          <w:i w:val="0"/>
          <w:sz w:val="24"/>
          <w:szCs w:val="24"/>
        </w:rPr>
        <w:t>ratelného a pohybového spojení s minimálním počtem variant profilů závitů.</w:t>
      </w:r>
    </w:p>
    <w:p w:rsidR="00C15633" w:rsidRPr="00C15633" w:rsidRDefault="00C15633" w:rsidP="00C15633">
      <w:r w:rsidRPr="00C15633">
        <w:rPr>
          <w:noProof/>
        </w:rPr>
        <w:drawing>
          <wp:inline distT="0" distB="0" distL="0" distR="0">
            <wp:extent cx="5753100" cy="2676525"/>
            <wp:effectExtent l="19050" t="0" r="0" b="0"/>
            <wp:docPr id="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t="8730"/>
                    <a:stretch>
                      <a:fillRect/>
                    </a:stretch>
                  </pic:blipFill>
                  <pic:spPr bwMode="auto">
                    <a:xfrm>
                      <a:off x="0" y="0"/>
                      <a:ext cx="5753100" cy="2676525"/>
                    </a:xfrm>
                    <a:prstGeom prst="rect">
                      <a:avLst/>
                    </a:prstGeom>
                    <a:noFill/>
                    <a:ln w="9525">
                      <a:noFill/>
                      <a:miter lim="800000"/>
                      <a:headEnd/>
                      <a:tailEnd/>
                    </a:ln>
                  </pic:spPr>
                </pic:pic>
              </a:graphicData>
            </a:graphic>
          </wp:inline>
        </w:drawing>
      </w:r>
    </w:p>
    <w:p w:rsidR="00D325C0" w:rsidRDefault="00A773EC" w:rsidP="00744530">
      <w:pPr>
        <w:pStyle w:val="Nadpis2"/>
        <w:spacing w:before="120" w:after="120"/>
        <w:jc w:val="both"/>
        <w:rPr>
          <w:b w:val="0"/>
          <w:i w:val="0"/>
          <w:sz w:val="24"/>
          <w:szCs w:val="24"/>
        </w:rPr>
      </w:pPr>
      <w:r w:rsidRPr="00A773EC">
        <w:rPr>
          <w:i w:val="0"/>
          <w:sz w:val="24"/>
          <w:szCs w:val="24"/>
        </w:rPr>
        <w:t>4.4 </w:t>
      </w:r>
      <w:r w:rsidR="00D325C0" w:rsidRPr="00A773EC">
        <w:rPr>
          <w:i w:val="0"/>
          <w:sz w:val="24"/>
          <w:szCs w:val="24"/>
        </w:rPr>
        <w:t>Předmět činnosti ISO/TC 60</w:t>
      </w:r>
      <w:r w:rsidR="00DB3B3F">
        <w:rPr>
          <w:i w:val="0"/>
          <w:sz w:val="24"/>
          <w:szCs w:val="24"/>
        </w:rPr>
        <w:t xml:space="preserve"> </w:t>
      </w:r>
      <w:r w:rsidR="00DB3B3F" w:rsidRPr="00DB3B3F">
        <w:rPr>
          <w:b w:val="0"/>
          <w:bCs w:val="0"/>
          <w:i w:val="0"/>
          <w:sz w:val="24"/>
          <w:szCs w:val="24"/>
        </w:rPr>
        <w:t>[1</w:t>
      </w:r>
      <w:r w:rsidR="00DB3B3F">
        <w:rPr>
          <w:b w:val="0"/>
          <w:bCs w:val="0"/>
          <w:i w:val="0"/>
          <w:sz w:val="24"/>
          <w:szCs w:val="24"/>
        </w:rPr>
        <w:t>6</w:t>
      </w:r>
      <w:r w:rsidR="00DB3B3F" w:rsidRPr="00DB3B3F">
        <w:rPr>
          <w:b w:val="0"/>
          <w:bCs w:val="0"/>
          <w:i w:val="0"/>
          <w:sz w:val="24"/>
          <w:szCs w:val="24"/>
        </w:rPr>
        <w:t>]</w:t>
      </w:r>
      <w:r w:rsidR="00D325C0">
        <w:rPr>
          <w:sz w:val="24"/>
          <w:szCs w:val="24"/>
        </w:rPr>
        <w:tab/>
      </w:r>
      <w:r w:rsidR="00D325C0">
        <w:rPr>
          <w:sz w:val="24"/>
          <w:szCs w:val="24"/>
        </w:rPr>
        <w:br/>
      </w:r>
      <w:r w:rsidR="00D325C0" w:rsidRPr="00E74D31">
        <w:rPr>
          <w:b w:val="0"/>
          <w:i w:val="0"/>
          <w:sz w:val="24"/>
          <w:szCs w:val="24"/>
        </w:rPr>
        <w:t xml:space="preserve">ISO/TC 60 </w:t>
      </w:r>
      <w:r w:rsidR="00B638BF" w:rsidRPr="00E74D31">
        <w:rPr>
          <w:b w:val="0"/>
          <w:i w:val="0"/>
          <w:sz w:val="24"/>
          <w:szCs w:val="24"/>
        </w:rPr>
        <w:t xml:space="preserve">je ve svém působení zaměřena na </w:t>
      </w:r>
      <w:r w:rsidR="00D325C0" w:rsidRPr="00E74D31">
        <w:rPr>
          <w:b w:val="0"/>
          <w:i w:val="0"/>
          <w:sz w:val="24"/>
          <w:szCs w:val="24"/>
        </w:rPr>
        <w:t>poskyt</w:t>
      </w:r>
      <w:r w:rsidR="00B638BF" w:rsidRPr="00E74D31">
        <w:rPr>
          <w:b w:val="0"/>
          <w:i w:val="0"/>
          <w:sz w:val="24"/>
          <w:szCs w:val="24"/>
        </w:rPr>
        <w:t>ování</w:t>
      </w:r>
      <w:r w:rsidR="00D325C0" w:rsidRPr="00E74D31">
        <w:rPr>
          <w:b w:val="0"/>
          <w:i w:val="0"/>
          <w:sz w:val="24"/>
          <w:szCs w:val="24"/>
        </w:rPr>
        <w:t xml:space="preserve"> </w:t>
      </w:r>
      <w:r w:rsidR="00B638BF" w:rsidRPr="00E74D31">
        <w:rPr>
          <w:b w:val="0"/>
          <w:i w:val="0"/>
          <w:sz w:val="24"/>
          <w:szCs w:val="24"/>
        </w:rPr>
        <w:t>službu uživatelům ozubených kol, nástrojů na ozubení a konečně uživatelům měření ozubení.</w:t>
      </w:r>
      <w:r w:rsidR="000D30E6" w:rsidRPr="00E74D31">
        <w:rPr>
          <w:b w:val="0"/>
          <w:i w:val="0"/>
          <w:sz w:val="24"/>
          <w:szCs w:val="24"/>
        </w:rPr>
        <w:t xml:space="preserve"> N</w:t>
      </w:r>
      <w:r w:rsidR="00D325C0" w:rsidRPr="00E74D31">
        <w:rPr>
          <w:b w:val="0"/>
          <w:i w:val="0"/>
          <w:sz w:val="24"/>
          <w:szCs w:val="24"/>
        </w:rPr>
        <w:t xml:space="preserve">a trhu </w:t>
      </w:r>
      <w:r w:rsidR="000D30E6" w:rsidRPr="00E74D31">
        <w:rPr>
          <w:b w:val="0"/>
          <w:i w:val="0"/>
          <w:sz w:val="24"/>
          <w:szCs w:val="24"/>
        </w:rPr>
        <w:t xml:space="preserve">jsou </w:t>
      </w:r>
      <w:r w:rsidR="00D325C0" w:rsidRPr="00E74D31">
        <w:rPr>
          <w:b w:val="0"/>
          <w:i w:val="0"/>
          <w:sz w:val="24"/>
          <w:szCs w:val="24"/>
        </w:rPr>
        <w:t xml:space="preserve">přednostně </w:t>
      </w:r>
      <w:r w:rsidR="000D30E6" w:rsidRPr="00E74D31">
        <w:rPr>
          <w:b w:val="0"/>
          <w:i w:val="0"/>
          <w:sz w:val="24"/>
          <w:szCs w:val="24"/>
        </w:rPr>
        <w:t xml:space="preserve">kladeny požadavky </w:t>
      </w:r>
      <w:r w:rsidR="00D325C0" w:rsidRPr="00E74D31">
        <w:rPr>
          <w:b w:val="0"/>
          <w:i w:val="0"/>
          <w:sz w:val="24"/>
          <w:szCs w:val="24"/>
        </w:rPr>
        <w:t xml:space="preserve">zejména </w:t>
      </w:r>
      <w:r w:rsidR="000D30E6" w:rsidRPr="00E74D31">
        <w:rPr>
          <w:b w:val="0"/>
          <w:i w:val="0"/>
          <w:sz w:val="24"/>
          <w:szCs w:val="24"/>
        </w:rPr>
        <w:t>na oblast</w:t>
      </w:r>
      <w:r w:rsidR="00D325C0" w:rsidRPr="00E74D31">
        <w:rPr>
          <w:b w:val="0"/>
          <w:i w:val="0"/>
          <w:sz w:val="24"/>
          <w:szCs w:val="24"/>
        </w:rPr>
        <w:t xml:space="preserve"> </w:t>
      </w:r>
      <w:r w:rsidR="00D325C0" w:rsidRPr="00E74D31">
        <w:rPr>
          <w:b w:val="0"/>
          <w:sz w:val="24"/>
          <w:szCs w:val="24"/>
        </w:rPr>
        <w:t xml:space="preserve">silových </w:t>
      </w:r>
      <w:r w:rsidR="00B638BF" w:rsidRPr="00E74D31">
        <w:rPr>
          <w:b w:val="0"/>
          <w:sz w:val="24"/>
          <w:szCs w:val="24"/>
        </w:rPr>
        <w:t xml:space="preserve">ozubených </w:t>
      </w:r>
      <w:r w:rsidR="00D325C0" w:rsidRPr="00E74D31">
        <w:rPr>
          <w:b w:val="0"/>
          <w:sz w:val="24"/>
          <w:szCs w:val="24"/>
        </w:rPr>
        <w:t>soukolí</w:t>
      </w:r>
      <w:r w:rsidR="00D325C0" w:rsidRPr="00E74D31">
        <w:rPr>
          <w:b w:val="0"/>
          <w:i w:val="0"/>
          <w:sz w:val="24"/>
          <w:szCs w:val="24"/>
        </w:rPr>
        <w:t xml:space="preserve"> </w:t>
      </w:r>
      <w:r w:rsidR="000D30E6" w:rsidRPr="00E74D31">
        <w:rPr>
          <w:b w:val="0"/>
          <w:i w:val="0"/>
          <w:sz w:val="24"/>
          <w:szCs w:val="24"/>
        </w:rPr>
        <w:t xml:space="preserve">přesto však, nelze opomenou požadavky na </w:t>
      </w:r>
      <w:r w:rsidR="00B638BF" w:rsidRPr="00E74D31">
        <w:rPr>
          <w:b w:val="0"/>
          <w:i w:val="0"/>
          <w:sz w:val="24"/>
          <w:szCs w:val="24"/>
        </w:rPr>
        <w:t>převodovk</w:t>
      </w:r>
      <w:r w:rsidR="000D30E6" w:rsidRPr="00E74D31">
        <w:rPr>
          <w:b w:val="0"/>
          <w:i w:val="0"/>
          <w:sz w:val="24"/>
          <w:szCs w:val="24"/>
        </w:rPr>
        <w:t>y</w:t>
      </w:r>
      <w:r w:rsidR="00F940B4" w:rsidRPr="00E74D31">
        <w:rPr>
          <w:b w:val="0"/>
          <w:i w:val="0"/>
          <w:sz w:val="24"/>
          <w:szCs w:val="24"/>
        </w:rPr>
        <w:t xml:space="preserve">, </w:t>
      </w:r>
      <w:r w:rsidR="000D30E6" w:rsidRPr="00E74D31">
        <w:rPr>
          <w:b w:val="0"/>
          <w:i w:val="0"/>
          <w:sz w:val="24"/>
          <w:szCs w:val="24"/>
        </w:rPr>
        <w:t xml:space="preserve">jejichž prvotním požadavkem je přesnost převodového poměru v rozsahu záběru dvojice spolu zabírajících boků zubů v rozsahu záběrové přímky. Stále však nalézají svoje </w:t>
      </w:r>
      <w:r w:rsidR="00F940B4" w:rsidRPr="00E74D31">
        <w:rPr>
          <w:b w:val="0"/>
          <w:i w:val="0"/>
          <w:sz w:val="24"/>
          <w:szCs w:val="24"/>
        </w:rPr>
        <w:t>uplatnění ozubená soukolí s modulem menším než jeden milimetr dříve označované jako malomodulové.</w:t>
      </w:r>
      <w:r w:rsidR="00F940B4" w:rsidRPr="00E74D31">
        <w:rPr>
          <w:b w:val="0"/>
          <w:i w:val="0"/>
          <w:sz w:val="24"/>
          <w:szCs w:val="24"/>
        </w:rPr>
        <w:tab/>
      </w:r>
      <w:r w:rsidR="00F940B4" w:rsidRPr="00E74D31">
        <w:rPr>
          <w:b w:val="0"/>
          <w:i w:val="0"/>
          <w:sz w:val="24"/>
          <w:szCs w:val="24"/>
        </w:rPr>
        <w:br/>
      </w:r>
      <w:r w:rsidR="00D325C0" w:rsidRPr="00E74D31">
        <w:rPr>
          <w:b w:val="0"/>
          <w:i w:val="0"/>
          <w:sz w:val="24"/>
          <w:szCs w:val="24"/>
        </w:rPr>
        <w:t>Silová převodov</w:t>
      </w:r>
      <w:r w:rsidR="00F940B4" w:rsidRPr="00E74D31">
        <w:rPr>
          <w:b w:val="0"/>
          <w:i w:val="0"/>
          <w:sz w:val="24"/>
          <w:szCs w:val="24"/>
        </w:rPr>
        <w:t>á</w:t>
      </w:r>
      <w:r w:rsidR="00D325C0" w:rsidRPr="00E74D31">
        <w:rPr>
          <w:b w:val="0"/>
          <w:i w:val="0"/>
          <w:sz w:val="24"/>
          <w:szCs w:val="24"/>
        </w:rPr>
        <w:t xml:space="preserve"> soukolí se vyznačují značnou rozmanitostí v základních aplikacích</w:t>
      </w:r>
      <w:r w:rsidR="00F940B4" w:rsidRPr="00E74D31">
        <w:rPr>
          <w:b w:val="0"/>
          <w:i w:val="0"/>
          <w:sz w:val="24"/>
          <w:szCs w:val="24"/>
        </w:rPr>
        <w:t>,</w:t>
      </w:r>
      <w:r w:rsidR="00D325C0" w:rsidRPr="00E74D31">
        <w:rPr>
          <w:b w:val="0"/>
          <w:i w:val="0"/>
          <w:sz w:val="24"/>
          <w:szCs w:val="24"/>
        </w:rPr>
        <w:t xml:space="preserve"> neboť pokrývají téměř všechna průmyslová odvětví, od dopravy, průmyslovou výrobu, a s</w:t>
      </w:r>
      <w:r w:rsidR="00F940B4" w:rsidRPr="00E74D31">
        <w:rPr>
          <w:b w:val="0"/>
          <w:i w:val="0"/>
          <w:sz w:val="24"/>
          <w:szCs w:val="24"/>
        </w:rPr>
        <w:t>ilové generátory. Současný stavu techniky</w:t>
      </w:r>
      <w:r w:rsidR="00D325C0" w:rsidRPr="00E74D31">
        <w:rPr>
          <w:b w:val="0"/>
          <w:i w:val="0"/>
          <w:sz w:val="24"/>
          <w:szCs w:val="24"/>
        </w:rPr>
        <w:t xml:space="preserve"> </w:t>
      </w:r>
      <w:r w:rsidR="00F940B4" w:rsidRPr="00E74D31">
        <w:rPr>
          <w:b w:val="0"/>
          <w:i w:val="0"/>
          <w:sz w:val="24"/>
          <w:szCs w:val="24"/>
        </w:rPr>
        <w:t xml:space="preserve">vytvořil předpoklady pro využití ozubených soukolí pro </w:t>
      </w:r>
      <w:r w:rsidR="00D325C0" w:rsidRPr="00E74D31">
        <w:rPr>
          <w:b w:val="0"/>
          <w:i w:val="0"/>
          <w:sz w:val="24"/>
          <w:szCs w:val="24"/>
        </w:rPr>
        <w:t>větrné turbiny a součásti ko</w:t>
      </w:r>
      <w:r w:rsidR="002F688E" w:rsidRPr="00E74D31">
        <w:rPr>
          <w:b w:val="0"/>
          <w:i w:val="0"/>
          <w:sz w:val="24"/>
          <w:szCs w:val="24"/>
        </w:rPr>
        <w:t xml:space="preserve">mplexů pro </w:t>
      </w:r>
      <w:r w:rsidR="00D325C0" w:rsidRPr="00E74D31">
        <w:rPr>
          <w:b w:val="0"/>
          <w:i w:val="0"/>
          <w:sz w:val="24"/>
          <w:szCs w:val="24"/>
        </w:rPr>
        <w:t xml:space="preserve">kosmický prostor. </w:t>
      </w:r>
      <w:r w:rsidR="00F940B4" w:rsidRPr="00E74D31">
        <w:rPr>
          <w:b w:val="0"/>
          <w:i w:val="0"/>
          <w:sz w:val="24"/>
          <w:szCs w:val="24"/>
        </w:rPr>
        <w:t>Je tedy zřejmé, že o</w:t>
      </w:r>
      <w:r w:rsidR="00D325C0" w:rsidRPr="00E74D31">
        <w:rPr>
          <w:b w:val="0"/>
          <w:i w:val="0"/>
          <w:sz w:val="24"/>
          <w:szCs w:val="24"/>
        </w:rPr>
        <w:t>zubená kola musí být schopna pracovat v extrémních prostředích.</w:t>
      </w:r>
      <w:r w:rsidR="002F688E" w:rsidRPr="00E74D31">
        <w:rPr>
          <w:b w:val="0"/>
          <w:i w:val="0"/>
          <w:sz w:val="24"/>
          <w:szCs w:val="24"/>
        </w:rPr>
        <w:t xml:space="preserve"> Ozubená kola díky úrovni jejich technické normalizace jsou příkladem pro dosažení jejich </w:t>
      </w:r>
      <w:r w:rsidR="002F688E" w:rsidRPr="00E74D31">
        <w:rPr>
          <w:b w:val="0"/>
          <w:sz w:val="24"/>
          <w:szCs w:val="24"/>
        </w:rPr>
        <w:t>vzájemné zaměnitelnosti</w:t>
      </w:r>
      <w:r w:rsidR="002F688E" w:rsidRPr="00E74D31">
        <w:rPr>
          <w:b w:val="0"/>
          <w:i w:val="0"/>
          <w:sz w:val="24"/>
          <w:szCs w:val="24"/>
        </w:rPr>
        <w:t xml:space="preserve"> a to díky ISO/TC 60 v celosvětovém měřítku. Vzájemná zaměnitelnost </w:t>
      </w:r>
      <w:r w:rsidR="00D325C0" w:rsidRPr="00E74D31">
        <w:rPr>
          <w:b w:val="0"/>
          <w:i w:val="0"/>
          <w:sz w:val="24"/>
          <w:szCs w:val="24"/>
        </w:rPr>
        <w:t xml:space="preserve">vyžaduje u ozubených kol splnění požadavků a metod </w:t>
      </w:r>
      <w:r w:rsidR="003E67D6" w:rsidRPr="00E74D31">
        <w:rPr>
          <w:b w:val="0"/>
          <w:i w:val="0"/>
          <w:sz w:val="24"/>
          <w:szCs w:val="24"/>
        </w:rPr>
        <w:t>shrnutých</w:t>
      </w:r>
      <w:r w:rsidR="00D325C0" w:rsidRPr="00E74D31">
        <w:rPr>
          <w:b w:val="0"/>
          <w:i w:val="0"/>
          <w:sz w:val="24"/>
          <w:szCs w:val="24"/>
        </w:rPr>
        <w:t xml:space="preserve"> v normativních dokumentech </w:t>
      </w:r>
      <w:r w:rsidR="003E67D6" w:rsidRPr="00E74D31">
        <w:rPr>
          <w:b w:val="0"/>
          <w:i w:val="0"/>
          <w:sz w:val="24"/>
          <w:szCs w:val="24"/>
        </w:rPr>
        <w:t xml:space="preserve">a to jak </w:t>
      </w:r>
      <w:r w:rsidR="00D325C0" w:rsidRPr="00E74D31">
        <w:rPr>
          <w:b w:val="0"/>
          <w:i w:val="0"/>
          <w:sz w:val="24"/>
          <w:szCs w:val="24"/>
        </w:rPr>
        <w:t xml:space="preserve">při jejich návrhu, výrobě a </w:t>
      </w:r>
      <w:r w:rsidR="003E67D6" w:rsidRPr="00E74D31">
        <w:rPr>
          <w:b w:val="0"/>
          <w:i w:val="0"/>
          <w:sz w:val="24"/>
          <w:szCs w:val="24"/>
        </w:rPr>
        <w:t xml:space="preserve">zejména </w:t>
      </w:r>
      <w:r w:rsidR="002F688E" w:rsidRPr="00E74D31">
        <w:rPr>
          <w:b w:val="0"/>
          <w:i w:val="0"/>
          <w:sz w:val="24"/>
          <w:szCs w:val="24"/>
        </w:rPr>
        <w:t xml:space="preserve">při </w:t>
      </w:r>
      <w:r w:rsidR="00D325C0" w:rsidRPr="00E74D31">
        <w:rPr>
          <w:b w:val="0"/>
          <w:i w:val="0"/>
          <w:sz w:val="24"/>
          <w:szCs w:val="24"/>
        </w:rPr>
        <w:lastRenderedPageBreak/>
        <w:t xml:space="preserve">měření. </w:t>
      </w:r>
      <w:r w:rsidR="002F688E" w:rsidRPr="00E74D31">
        <w:rPr>
          <w:b w:val="0"/>
          <w:i w:val="0"/>
          <w:sz w:val="24"/>
          <w:szCs w:val="24"/>
        </w:rPr>
        <w:tab/>
      </w:r>
      <w:r w:rsidR="002F688E" w:rsidRPr="00E74D31">
        <w:rPr>
          <w:b w:val="0"/>
          <w:i w:val="0"/>
          <w:sz w:val="24"/>
          <w:szCs w:val="24"/>
        </w:rPr>
        <w:br/>
      </w:r>
      <w:r w:rsidR="003E67D6" w:rsidRPr="00E74D31">
        <w:rPr>
          <w:b w:val="0"/>
          <w:i w:val="0"/>
          <w:sz w:val="24"/>
          <w:szCs w:val="24"/>
        </w:rPr>
        <w:t xml:space="preserve">Výkonové a životnostní parametry ozubených soukolí pro jakékoliv oborové použití je možno považovat za klasický příklad evoluce v oblasti </w:t>
      </w:r>
      <w:r w:rsidR="00B638BF" w:rsidRPr="00E74D31">
        <w:rPr>
          <w:b w:val="0"/>
          <w:i w:val="0"/>
          <w:sz w:val="24"/>
          <w:szCs w:val="24"/>
        </w:rPr>
        <w:t xml:space="preserve">strojírenských výrobků. </w:t>
      </w:r>
      <w:r w:rsidR="002F688E" w:rsidRPr="00E74D31">
        <w:rPr>
          <w:b w:val="0"/>
          <w:i w:val="0"/>
          <w:sz w:val="24"/>
          <w:szCs w:val="24"/>
        </w:rPr>
        <w:t xml:space="preserve">Je nutné mít na zřeteli, že technická úroveň evolventního ozubení </w:t>
      </w:r>
      <w:r w:rsidR="00D14997" w:rsidRPr="00E74D31">
        <w:rPr>
          <w:b w:val="0"/>
          <w:i w:val="0"/>
          <w:sz w:val="24"/>
          <w:szCs w:val="24"/>
        </w:rPr>
        <w:t>je spojena s téměř stoletou tradicí předpokladů pro jeho technickou normalizaci.</w:t>
      </w:r>
      <w:r w:rsidR="00D325C0" w:rsidRPr="00E74D31">
        <w:rPr>
          <w:b w:val="0"/>
          <w:i w:val="0"/>
          <w:sz w:val="24"/>
          <w:szCs w:val="24"/>
        </w:rPr>
        <w:t xml:space="preserve"> Nicméně, inovace designu, nové materiály, zlepšení výrobní technologie a rostoucí poptávk</w:t>
      </w:r>
      <w:r w:rsidR="00D14997" w:rsidRPr="00E74D31">
        <w:rPr>
          <w:b w:val="0"/>
          <w:i w:val="0"/>
          <w:sz w:val="24"/>
          <w:szCs w:val="24"/>
        </w:rPr>
        <w:t>a</w:t>
      </w:r>
      <w:r w:rsidR="00D325C0" w:rsidRPr="00E74D31">
        <w:rPr>
          <w:b w:val="0"/>
          <w:i w:val="0"/>
          <w:sz w:val="24"/>
          <w:szCs w:val="24"/>
        </w:rPr>
        <w:t xml:space="preserve"> po řešeních pro nová a rozvojová průmyslová odvětví, vyžadují aktivní agendu technické normalizace. Automobilový průmysl představuje pěti až sedmi násobek produkce ozubených kol průmyslu neautomobilového, v kterém představuje roční produkce cca 12 miliard</w:t>
      </w:r>
      <w:r w:rsidR="00185DE1">
        <w:rPr>
          <w:b w:val="0"/>
          <w:i w:val="0"/>
          <w:sz w:val="24"/>
          <w:szCs w:val="24"/>
        </w:rPr>
        <w:t xml:space="preserve"> US dolarů. Ukazuje se, </w:t>
      </w:r>
      <w:r w:rsidR="00D325C0" w:rsidRPr="00E74D31">
        <w:rPr>
          <w:b w:val="0"/>
          <w:i w:val="0"/>
          <w:sz w:val="24"/>
          <w:szCs w:val="24"/>
        </w:rPr>
        <w:t>že rychlost existující výroby ozubených kol bude průběžně růst nejen v mnoha existujících průmyslových odvětví</w:t>
      </w:r>
      <w:r w:rsidR="00D14997" w:rsidRPr="00E74D31">
        <w:rPr>
          <w:b w:val="0"/>
          <w:i w:val="0"/>
          <w:sz w:val="24"/>
          <w:szCs w:val="24"/>
        </w:rPr>
        <w:t xml:space="preserve">ch ale </w:t>
      </w:r>
      <w:r w:rsidR="00D325C0" w:rsidRPr="00E74D31">
        <w:rPr>
          <w:b w:val="0"/>
          <w:i w:val="0"/>
          <w:sz w:val="24"/>
          <w:szCs w:val="24"/>
        </w:rPr>
        <w:t xml:space="preserve">i při vývoji nových </w:t>
      </w:r>
      <w:r w:rsidR="00D14997" w:rsidRPr="00E74D31">
        <w:rPr>
          <w:b w:val="0"/>
          <w:i w:val="0"/>
          <w:sz w:val="24"/>
          <w:szCs w:val="24"/>
        </w:rPr>
        <w:t>výrobků</w:t>
      </w:r>
      <w:r w:rsidR="00D325C0" w:rsidRPr="00E74D31">
        <w:rPr>
          <w:b w:val="0"/>
          <w:i w:val="0"/>
          <w:sz w:val="24"/>
          <w:szCs w:val="24"/>
        </w:rPr>
        <w:t xml:space="preserve"> a </w:t>
      </w:r>
      <w:r w:rsidR="00D14997" w:rsidRPr="00E74D31">
        <w:rPr>
          <w:b w:val="0"/>
          <w:i w:val="0"/>
          <w:sz w:val="24"/>
          <w:szCs w:val="24"/>
        </w:rPr>
        <w:t xml:space="preserve">při </w:t>
      </w:r>
      <w:r w:rsidR="00D325C0" w:rsidRPr="00E74D31">
        <w:rPr>
          <w:b w:val="0"/>
          <w:i w:val="0"/>
          <w:sz w:val="24"/>
          <w:szCs w:val="24"/>
        </w:rPr>
        <w:t>jejich užití. Ve snaze předjít postupnému vytváření extrémně rozsáhlému</w:t>
      </w:r>
      <w:r w:rsidR="00D325C0" w:rsidRPr="00D325C0">
        <w:rPr>
          <w:b w:val="0"/>
          <w:i w:val="0"/>
          <w:sz w:val="24"/>
          <w:szCs w:val="24"/>
        </w:rPr>
        <w:t xml:space="preserve"> počtu mnoha tisíc různých variant ozubení je nepostradatelná činnost  ISO/TC 60 nejen pro výrobce, ale i pro uživatele ozubených kol. Vnitřní trh </w:t>
      </w:r>
      <w:r w:rsidR="00D14997">
        <w:rPr>
          <w:b w:val="0"/>
          <w:i w:val="0"/>
          <w:sz w:val="24"/>
          <w:szCs w:val="24"/>
        </w:rPr>
        <w:t>zejména však požadavky</w:t>
      </w:r>
      <w:r w:rsidR="00D325C0" w:rsidRPr="00D325C0">
        <w:rPr>
          <w:b w:val="0"/>
          <w:i w:val="0"/>
          <w:sz w:val="24"/>
          <w:szCs w:val="24"/>
        </w:rPr>
        <w:t xml:space="preserve"> konečných uživatelů vyžaduj</w:t>
      </w:r>
      <w:r w:rsidR="00D14997">
        <w:rPr>
          <w:b w:val="0"/>
          <w:i w:val="0"/>
          <w:sz w:val="24"/>
          <w:szCs w:val="24"/>
        </w:rPr>
        <w:t>í</w:t>
      </w:r>
      <w:r w:rsidR="00D325C0" w:rsidRPr="00D325C0">
        <w:rPr>
          <w:b w:val="0"/>
          <w:i w:val="0"/>
          <w:sz w:val="24"/>
          <w:szCs w:val="24"/>
        </w:rPr>
        <w:t xml:space="preserve"> nejen normalizované metody výroby ozubených kol</w:t>
      </w:r>
      <w:r w:rsidR="00D14997">
        <w:rPr>
          <w:b w:val="0"/>
          <w:i w:val="0"/>
          <w:sz w:val="24"/>
          <w:szCs w:val="24"/>
        </w:rPr>
        <w:t>,</w:t>
      </w:r>
      <w:r w:rsidR="00D325C0" w:rsidRPr="00D325C0">
        <w:rPr>
          <w:b w:val="0"/>
          <w:i w:val="0"/>
          <w:sz w:val="24"/>
          <w:szCs w:val="24"/>
        </w:rPr>
        <w:t xml:space="preserve"> ale i jejich snadn</w:t>
      </w:r>
      <w:r w:rsidR="00D14997">
        <w:rPr>
          <w:b w:val="0"/>
          <w:i w:val="0"/>
          <w:sz w:val="24"/>
          <w:szCs w:val="24"/>
        </w:rPr>
        <w:t>ost</w:t>
      </w:r>
      <w:r w:rsidR="00D325C0" w:rsidRPr="00D325C0">
        <w:rPr>
          <w:b w:val="0"/>
          <w:i w:val="0"/>
          <w:sz w:val="24"/>
          <w:szCs w:val="24"/>
        </w:rPr>
        <w:t xml:space="preserve"> dostupnosti při nákupu</w:t>
      </w:r>
      <w:r w:rsidR="00D14997">
        <w:rPr>
          <w:b w:val="0"/>
          <w:i w:val="0"/>
          <w:sz w:val="24"/>
          <w:szCs w:val="24"/>
        </w:rPr>
        <w:t xml:space="preserve">. Předpokladem uplatnění ozubených kol při návrhu a vývoji výrobků je nejen zmíněná zaměnitelnost nýbrž i normalizace ozubených kol jako celku. Skutečností je, že řada průmyslových odvětví </w:t>
      </w:r>
      <w:r w:rsidR="00D325C0" w:rsidRPr="00D325C0">
        <w:rPr>
          <w:b w:val="0"/>
          <w:i w:val="0"/>
          <w:sz w:val="24"/>
          <w:szCs w:val="24"/>
        </w:rPr>
        <w:t xml:space="preserve">vyrábí ozubená kola </w:t>
      </w:r>
      <w:r w:rsidR="00066590">
        <w:rPr>
          <w:b w:val="0"/>
          <w:i w:val="0"/>
          <w:sz w:val="24"/>
          <w:szCs w:val="24"/>
        </w:rPr>
        <w:t xml:space="preserve">pouze </w:t>
      </w:r>
      <w:r w:rsidR="00D325C0" w:rsidRPr="00D325C0">
        <w:rPr>
          <w:b w:val="0"/>
          <w:i w:val="0"/>
          <w:sz w:val="24"/>
          <w:szCs w:val="24"/>
        </w:rPr>
        <w:t xml:space="preserve">pro vlastní potřebu. Je to historický důsledek toho, že mnohdy není vnější dodavatel. </w:t>
      </w:r>
      <w:r w:rsidR="00066590">
        <w:rPr>
          <w:b w:val="0"/>
          <w:i w:val="0"/>
          <w:sz w:val="24"/>
          <w:szCs w:val="24"/>
        </w:rPr>
        <w:t>Uvedená</w:t>
      </w:r>
      <w:r w:rsidR="00D325C0" w:rsidRPr="00D325C0">
        <w:rPr>
          <w:b w:val="0"/>
          <w:i w:val="0"/>
          <w:sz w:val="24"/>
          <w:szCs w:val="24"/>
        </w:rPr>
        <w:t xml:space="preserve"> praxe zvyšuje potřebu </w:t>
      </w:r>
      <w:r w:rsidR="00066590">
        <w:rPr>
          <w:b w:val="0"/>
          <w:i w:val="0"/>
          <w:sz w:val="24"/>
          <w:szCs w:val="24"/>
        </w:rPr>
        <w:t xml:space="preserve">vytvoření </w:t>
      </w:r>
      <w:r w:rsidR="00D325C0" w:rsidRPr="00D325C0">
        <w:rPr>
          <w:b w:val="0"/>
          <w:i w:val="0"/>
          <w:sz w:val="24"/>
          <w:szCs w:val="24"/>
        </w:rPr>
        <w:t>logick</w:t>
      </w:r>
      <w:r w:rsidR="00066590">
        <w:rPr>
          <w:b w:val="0"/>
          <w:i w:val="0"/>
          <w:sz w:val="24"/>
          <w:szCs w:val="24"/>
        </w:rPr>
        <w:t>é</w:t>
      </w:r>
      <w:r w:rsidR="00D325C0" w:rsidRPr="00D325C0">
        <w:rPr>
          <w:b w:val="0"/>
          <w:i w:val="0"/>
          <w:sz w:val="24"/>
          <w:szCs w:val="24"/>
        </w:rPr>
        <w:t xml:space="preserve"> normalizovan</w:t>
      </w:r>
      <w:r w:rsidR="00066590">
        <w:rPr>
          <w:b w:val="0"/>
          <w:i w:val="0"/>
          <w:sz w:val="24"/>
          <w:szCs w:val="24"/>
        </w:rPr>
        <w:t>é</w:t>
      </w:r>
      <w:r w:rsidR="00D325C0" w:rsidRPr="00D325C0">
        <w:rPr>
          <w:b w:val="0"/>
          <w:i w:val="0"/>
          <w:sz w:val="24"/>
          <w:szCs w:val="24"/>
        </w:rPr>
        <w:t xml:space="preserve"> soustav</w:t>
      </w:r>
      <w:r w:rsidR="00066590">
        <w:rPr>
          <w:b w:val="0"/>
          <w:i w:val="0"/>
          <w:sz w:val="24"/>
          <w:szCs w:val="24"/>
        </w:rPr>
        <w:t xml:space="preserve">y, která bude přijata </w:t>
      </w:r>
      <w:r w:rsidR="00D325C0" w:rsidRPr="00D325C0">
        <w:rPr>
          <w:b w:val="0"/>
          <w:i w:val="0"/>
          <w:sz w:val="24"/>
          <w:szCs w:val="24"/>
        </w:rPr>
        <w:t>celosvětově</w:t>
      </w:r>
      <w:r w:rsidR="00066590">
        <w:rPr>
          <w:b w:val="0"/>
          <w:i w:val="0"/>
          <w:sz w:val="24"/>
          <w:szCs w:val="24"/>
        </w:rPr>
        <w:t>.</w:t>
      </w:r>
      <w:r w:rsidR="00D325C0" w:rsidRPr="00D325C0">
        <w:rPr>
          <w:b w:val="0"/>
          <w:i w:val="0"/>
          <w:sz w:val="24"/>
          <w:szCs w:val="24"/>
        </w:rPr>
        <w:t xml:space="preserve"> Primární cíl ISO/TC 60 je zajistit vytvoření soustavy normalizovaného ozubení, využívající principy úzce spojené s</w:t>
      </w:r>
      <w:r w:rsidR="003E67D6">
        <w:rPr>
          <w:b w:val="0"/>
          <w:i w:val="0"/>
          <w:sz w:val="24"/>
          <w:szCs w:val="24"/>
        </w:rPr>
        <w:t xml:space="preserve">e změnami v důsledku </w:t>
      </w:r>
      <w:r w:rsidR="00D325C0" w:rsidRPr="00D325C0">
        <w:rPr>
          <w:b w:val="0"/>
          <w:i w:val="0"/>
          <w:sz w:val="24"/>
          <w:szCs w:val="24"/>
        </w:rPr>
        <w:t>moderní</w:t>
      </w:r>
      <w:r w:rsidR="003E67D6">
        <w:rPr>
          <w:b w:val="0"/>
          <w:i w:val="0"/>
          <w:sz w:val="24"/>
          <w:szCs w:val="24"/>
        </w:rPr>
        <w:t>ch</w:t>
      </w:r>
      <w:r w:rsidR="00D325C0" w:rsidRPr="00D325C0">
        <w:rPr>
          <w:b w:val="0"/>
          <w:i w:val="0"/>
          <w:sz w:val="24"/>
          <w:szCs w:val="24"/>
        </w:rPr>
        <w:t xml:space="preserve"> technologii, odrážející potřeby zainter</w:t>
      </w:r>
      <w:r w:rsidR="003E67D6">
        <w:rPr>
          <w:b w:val="0"/>
          <w:i w:val="0"/>
          <w:sz w:val="24"/>
          <w:szCs w:val="24"/>
        </w:rPr>
        <w:t xml:space="preserve">esovaných průmyslových odvětví </w:t>
      </w:r>
      <w:r w:rsidR="00D325C0" w:rsidRPr="00D325C0">
        <w:rPr>
          <w:b w:val="0"/>
          <w:i w:val="0"/>
          <w:sz w:val="24"/>
          <w:szCs w:val="24"/>
        </w:rPr>
        <w:t>s ujištěním pro konečného uživatele, že jeho produkty budou spolehlivé a bezpečné.</w:t>
      </w:r>
    </w:p>
    <w:p w:rsidR="00D325C0" w:rsidRDefault="00D325C0" w:rsidP="00066590">
      <w:pPr>
        <w:pStyle w:val="Nadpis2"/>
        <w:spacing w:before="0"/>
        <w:jc w:val="both"/>
        <w:rPr>
          <w:i w:val="0"/>
          <w:sz w:val="24"/>
          <w:szCs w:val="24"/>
        </w:rPr>
      </w:pPr>
      <w:r w:rsidRPr="00D325C0">
        <w:rPr>
          <w:sz w:val="24"/>
          <w:szCs w:val="24"/>
        </w:rPr>
        <w:t>Závěr</w:t>
      </w:r>
      <w:r>
        <w:rPr>
          <w:b w:val="0"/>
          <w:i w:val="0"/>
          <w:sz w:val="24"/>
          <w:szCs w:val="24"/>
        </w:rPr>
        <w:br/>
      </w:r>
      <w:r w:rsidR="002A72C1">
        <w:rPr>
          <w:b w:val="0"/>
          <w:i w:val="0"/>
          <w:sz w:val="24"/>
          <w:szCs w:val="24"/>
        </w:rPr>
        <w:t xml:space="preserve">Společným cíl obou mezinárodních technických komisí je dosažení, za předpokladu využití obsahové náplně normativních dokumentů </w:t>
      </w:r>
      <w:r w:rsidR="002A72C1" w:rsidRPr="002A72C1">
        <w:rPr>
          <w:i w:val="0"/>
          <w:sz w:val="24"/>
          <w:szCs w:val="24"/>
        </w:rPr>
        <w:t>udržitelného úspěchu organizace</w:t>
      </w:r>
      <w:r w:rsidR="002A72C1">
        <w:rPr>
          <w:i w:val="0"/>
          <w:sz w:val="24"/>
          <w:szCs w:val="24"/>
        </w:rPr>
        <w:t xml:space="preserve"> </w:t>
      </w:r>
      <w:r w:rsidR="002A72C1">
        <w:rPr>
          <w:b w:val="0"/>
          <w:i w:val="0"/>
          <w:sz w:val="24"/>
          <w:szCs w:val="24"/>
        </w:rPr>
        <w:t>a to ať na pojetí systémovém tak i procesním</w:t>
      </w:r>
      <w:r w:rsidR="002A72C1">
        <w:rPr>
          <w:rStyle w:val="Znakapoznpodarou"/>
          <w:b w:val="0"/>
          <w:i w:val="0"/>
          <w:sz w:val="24"/>
          <w:szCs w:val="24"/>
        </w:rPr>
        <w:footnoteReference w:customMarkFollows="1" w:id="26"/>
        <w:t>*)</w:t>
      </w:r>
      <w:r w:rsidR="002A72C1" w:rsidRPr="002A72C1">
        <w:rPr>
          <w:i w:val="0"/>
          <w:sz w:val="24"/>
          <w:szCs w:val="24"/>
        </w:rPr>
        <w:t>.</w:t>
      </w:r>
    </w:p>
    <w:p w:rsidR="00C15633" w:rsidRPr="00240188" w:rsidRDefault="00C15633" w:rsidP="00744530">
      <w:pPr>
        <w:pStyle w:val="Nadpis1"/>
        <w:spacing w:after="120"/>
        <w:rPr>
          <w:sz w:val="28"/>
          <w:szCs w:val="28"/>
        </w:rPr>
      </w:pPr>
      <w:r w:rsidRPr="00240188">
        <w:rPr>
          <w:sz w:val="28"/>
          <w:szCs w:val="28"/>
        </w:rPr>
        <w:t>5</w:t>
      </w:r>
      <w:r w:rsidR="007B48AB" w:rsidRPr="00240188">
        <w:rPr>
          <w:sz w:val="28"/>
          <w:szCs w:val="28"/>
        </w:rPr>
        <w:t> </w:t>
      </w:r>
      <w:r w:rsidR="00657CBF">
        <w:rPr>
          <w:sz w:val="28"/>
          <w:szCs w:val="28"/>
        </w:rPr>
        <w:t xml:space="preserve"> </w:t>
      </w:r>
      <w:r w:rsidR="007B48AB" w:rsidRPr="00240188">
        <w:rPr>
          <w:sz w:val="28"/>
          <w:szCs w:val="28"/>
        </w:rPr>
        <w:t>Systémové pojetí tvorby šroubových ploch šneků</w:t>
      </w:r>
      <w:r w:rsidR="00DB3B3F">
        <w:rPr>
          <w:sz w:val="28"/>
          <w:szCs w:val="28"/>
        </w:rPr>
        <w:t xml:space="preserve"> </w:t>
      </w:r>
      <w:r w:rsidR="00DB3B3F" w:rsidRPr="00DB3B3F">
        <w:rPr>
          <w:b w:val="0"/>
          <w:bCs w:val="0"/>
          <w:sz w:val="28"/>
          <w:szCs w:val="28"/>
        </w:rPr>
        <w:t>[17]</w:t>
      </w:r>
    </w:p>
    <w:p w:rsidR="007B48AB" w:rsidRDefault="007B48AB" w:rsidP="007B48AB">
      <w:pPr>
        <w:jc w:val="both"/>
        <w:rPr>
          <w:rFonts w:ascii="Arial" w:hAnsi="Arial" w:cs="Arial"/>
          <w:bCs/>
          <w:iCs/>
          <w:sz w:val="24"/>
          <w:szCs w:val="24"/>
        </w:rPr>
      </w:pPr>
      <w:r>
        <w:rPr>
          <w:rFonts w:ascii="Arial" w:hAnsi="Arial" w:cs="Arial"/>
          <w:sz w:val="24"/>
          <w:szCs w:val="24"/>
        </w:rPr>
        <w:t xml:space="preserve">Kladně je možné hodnotit v </w:t>
      </w:r>
      <w:r w:rsidRPr="007B48AB">
        <w:rPr>
          <w:rFonts w:ascii="Arial" w:hAnsi="Arial" w:cs="Arial"/>
          <w:bCs/>
          <w:iCs/>
          <w:sz w:val="24"/>
          <w:szCs w:val="24"/>
        </w:rPr>
        <w:t>ISO/TR 10828:1997</w:t>
      </w:r>
      <w:r>
        <w:rPr>
          <w:rFonts w:ascii="Arial" w:hAnsi="Arial" w:cs="Arial"/>
          <w:bCs/>
          <w:iCs/>
          <w:sz w:val="24"/>
          <w:szCs w:val="24"/>
        </w:rPr>
        <w:t xml:space="preserve"> rozdělení šneků. Bude tedy vhodné tohoto rozdělení se přidržet, neboť je používáno ve většině technických publikací.</w:t>
      </w:r>
    </w:p>
    <w:p w:rsidR="007B48AB" w:rsidRDefault="007B48AB" w:rsidP="00A773EC">
      <w:pPr>
        <w:pStyle w:val="Nadpis2"/>
        <w:spacing w:before="120"/>
        <w:rPr>
          <w:i w:val="0"/>
          <w:sz w:val="24"/>
          <w:szCs w:val="24"/>
        </w:rPr>
      </w:pPr>
      <w:r w:rsidRPr="007B48AB">
        <w:rPr>
          <w:i w:val="0"/>
          <w:sz w:val="24"/>
          <w:szCs w:val="24"/>
        </w:rPr>
        <w:t>5.1 Vymezení typů šneků</w:t>
      </w:r>
    </w:p>
    <w:tbl>
      <w:tblPr>
        <w:tblStyle w:val="Mkatabulky"/>
        <w:tblW w:w="0" w:type="auto"/>
        <w:tblLook w:val="04A0"/>
      </w:tblPr>
      <w:tblGrid>
        <w:gridCol w:w="1526"/>
        <w:gridCol w:w="3969"/>
        <w:gridCol w:w="4142"/>
      </w:tblGrid>
      <w:tr w:rsidR="00C05506" w:rsidTr="00FC1E13">
        <w:tc>
          <w:tcPr>
            <w:tcW w:w="1526" w:type="dxa"/>
          </w:tcPr>
          <w:p w:rsidR="00C05506" w:rsidRPr="00951C5A" w:rsidRDefault="00C05506" w:rsidP="00240188">
            <w:pPr>
              <w:jc w:val="center"/>
              <w:rPr>
                <w:rFonts w:ascii="Arial" w:hAnsi="Arial" w:cs="Arial"/>
                <w:b/>
                <w:sz w:val="24"/>
                <w:szCs w:val="24"/>
              </w:rPr>
            </w:pPr>
            <w:r w:rsidRPr="00951C5A">
              <w:rPr>
                <w:rFonts w:ascii="Arial" w:hAnsi="Arial" w:cs="Arial"/>
                <w:b/>
                <w:sz w:val="24"/>
                <w:szCs w:val="24"/>
              </w:rPr>
              <w:t>Typ</w:t>
            </w:r>
          </w:p>
        </w:tc>
        <w:tc>
          <w:tcPr>
            <w:tcW w:w="3969" w:type="dxa"/>
          </w:tcPr>
          <w:p w:rsidR="00C05506" w:rsidRPr="00951C5A" w:rsidRDefault="00C05506" w:rsidP="00FC1E13">
            <w:pPr>
              <w:rPr>
                <w:rFonts w:ascii="Arial" w:hAnsi="Arial" w:cs="Arial"/>
                <w:b/>
                <w:sz w:val="24"/>
                <w:szCs w:val="24"/>
              </w:rPr>
            </w:pPr>
            <w:r w:rsidRPr="00951C5A">
              <w:rPr>
                <w:rFonts w:ascii="Arial" w:hAnsi="Arial" w:cs="Arial"/>
                <w:b/>
                <w:sz w:val="24"/>
                <w:szCs w:val="24"/>
              </w:rPr>
              <w:t xml:space="preserve">Název </w:t>
            </w:r>
          </w:p>
        </w:tc>
        <w:tc>
          <w:tcPr>
            <w:tcW w:w="4142" w:type="dxa"/>
          </w:tcPr>
          <w:p w:rsidR="00C05506" w:rsidRPr="00951C5A" w:rsidRDefault="00C05506" w:rsidP="00FC1E13">
            <w:pPr>
              <w:rPr>
                <w:rFonts w:ascii="Arial" w:hAnsi="Arial" w:cs="Arial"/>
                <w:b/>
                <w:sz w:val="24"/>
                <w:szCs w:val="24"/>
              </w:rPr>
            </w:pPr>
            <w:r w:rsidRPr="00951C5A">
              <w:rPr>
                <w:rFonts w:ascii="Arial" w:hAnsi="Arial" w:cs="Arial"/>
                <w:b/>
                <w:sz w:val="24"/>
                <w:szCs w:val="24"/>
              </w:rPr>
              <w:t>Name</w:t>
            </w:r>
          </w:p>
        </w:tc>
      </w:tr>
      <w:tr w:rsidR="00C05506" w:rsidRPr="00744530" w:rsidTr="00FC1E13">
        <w:tc>
          <w:tcPr>
            <w:tcW w:w="1526" w:type="dxa"/>
          </w:tcPr>
          <w:p w:rsidR="00C05506" w:rsidRPr="00744530" w:rsidRDefault="00C05506" w:rsidP="00FC1E13">
            <w:pPr>
              <w:jc w:val="center"/>
              <w:rPr>
                <w:rFonts w:ascii="Arial" w:hAnsi="Arial" w:cs="Arial"/>
                <w:b/>
                <w:bCs/>
                <w:sz w:val="22"/>
                <w:szCs w:val="22"/>
              </w:rPr>
            </w:pPr>
            <w:r w:rsidRPr="00744530">
              <w:rPr>
                <w:rFonts w:ascii="Arial" w:hAnsi="Arial" w:cs="Arial"/>
                <w:b/>
                <w:bCs/>
                <w:sz w:val="22"/>
                <w:szCs w:val="22"/>
              </w:rPr>
              <w:t>A</w:t>
            </w:r>
          </w:p>
        </w:tc>
        <w:tc>
          <w:tcPr>
            <w:tcW w:w="3969" w:type="dxa"/>
          </w:tcPr>
          <w:p w:rsidR="00C05506" w:rsidRPr="00744530" w:rsidRDefault="00C05506" w:rsidP="00FC1E13">
            <w:pPr>
              <w:jc w:val="both"/>
              <w:rPr>
                <w:rFonts w:ascii="Arial" w:hAnsi="Arial" w:cs="Arial"/>
                <w:sz w:val="22"/>
                <w:szCs w:val="22"/>
              </w:rPr>
            </w:pPr>
            <w:r w:rsidRPr="00744530">
              <w:rPr>
                <w:rFonts w:ascii="Arial" w:hAnsi="Arial" w:cs="Arial"/>
                <w:sz w:val="22"/>
                <w:szCs w:val="22"/>
              </w:rPr>
              <w:t>rovnoboký osový profil;</w:t>
            </w:r>
          </w:p>
        </w:tc>
        <w:tc>
          <w:tcPr>
            <w:tcW w:w="4142" w:type="dxa"/>
          </w:tcPr>
          <w:p w:rsidR="00C05506" w:rsidRPr="00744530" w:rsidRDefault="00C05506" w:rsidP="00FC1E13">
            <w:pPr>
              <w:rPr>
                <w:sz w:val="22"/>
                <w:szCs w:val="22"/>
              </w:rPr>
            </w:pPr>
            <w:r w:rsidRPr="00744530">
              <w:rPr>
                <w:rFonts w:ascii="Arial" w:hAnsi="Arial" w:cs="Arial"/>
                <w:bCs/>
                <w:sz w:val="22"/>
                <w:szCs w:val="22"/>
              </w:rPr>
              <w:t>straight sided axial profile</w:t>
            </w:r>
          </w:p>
        </w:tc>
      </w:tr>
      <w:tr w:rsidR="00C05506" w:rsidRPr="00744530" w:rsidTr="00FC1E13">
        <w:tc>
          <w:tcPr>
            <w:tcW w:w="1526" w:type="dxa"/>
          </w:tcPr>
          <w:p w:rsidR="00C05506" w:rsidRPr="00744530" w:rsidRDefault="00C05506" w:rsidP="00FC1E13">
            <w:pPr>
              <w:jc w:val="center"/>
              <w:rPr>
                <w:b/>
                <w:sz w:val="22"/>
                <w:szCs w:val="22"/>
              </w:rPr>
            </w:pPr>
            <w:r w:rsidRPr="00744530">
              <w:rPr>
                <w:rFonts w:ascii="Arial" w:hAnsi="Arial" w:cs="Arial"/>
                <w:b/>
                <w:bCs/>
                <w:sz w:val="22"/>
                <w:szCs w:val="22"/>
              </w:rPr>
              <w:t>I</w:t>
            </w:r>
          </w:p>
        </w:tc>
        <w:tc>
          <w:tcPr>
            <w:tcW w:w="3969" w:type="dxa"/>
          </w:tcPr>
          <w:p w:rsidR="00C05506" w:rsidRPr="00744530" w:rsidRDefault="00C05506" w:rsidP="00FC1E13">
            <w:pPr>
              <w:jc w:val="both"/>
              <w:rPr>
                <w:rFonts w:ascii="Arial" w:hAnsi="Arial" w:cs="Arial"/>
                <w:sz w:val="22"/>
                <w:szCs w:val="22"/>
              </w:rPr>
            </w:pPr>
            <w:r w:rsidRPr="00744530">
              <w:rPr>
                <w:rFonts w:ascii="Arial" w:hAnsi="Arial" w:cs="Arial"/>
                <w:sz w:val="22"/>
                <w:szCs w:val="22"/>
              </w:rPr>
              <w:t>evolventní šroubová plocha, vytvořená tvořící přímkou v tečné rovině základního válce;</w:t>
            </w:r>
          </w:p>
        </w:tc>
        <w:tc>
          <w:tcPr>
            <w:tcW w:w="4142" w:type="dxa"/>
          </w:tcPr>
          <w:p w:rsidR="00C05506" w:rsidRPr="00744530" w:rsidRDefault="00C05506" w:rsidP="00FC1E13">
            <w:pPr>
              <w:jc w:val="both"/>
              <w:rPr>
                <w:sz w:val="22"/>
                <w:szCs w:val="22"/>
              </w:rPr>
            </w:pPr>
            <w:r w:rsidRPr="00744530">
              <w:rPr>
                <w:rFonts w:ascii="Arial" w:hAnsi="Arial" w:cs="Arial"/>
                <w:bCs/>
                <w:sz w:val="22"/>
                <w:szCs w:val="22"/>
              </w:rPr>
              <w:t>involute helicoid, straight generatrix in base tangent planes</w:t>
            </w:r>
          </w:p>
        </w:tc>
      </w:tr>
      <w:tr w:rsidR="00C05506" w:rsidRPr="00744530" w:rsidTr="00FC1E13">
        <w:tc>
          <w:tcPr>
            <w:tcW w:w="1526" w:type="dxa"/>
          </w:tcPr>
          <w:p w:rsidR="00C05506" w:rsidRPr="00744530" w:rsidRDefault="00C05506" w:rsidP="00FC1E13">
            <w:pPr>
              <w:jc w:val="center"/>
              <w:rPr>
                <w:b/>
                <w:sz w:val="22"/>
                <w:szCs w:val="22"/>
              </w:rPr>
            </w:pPr>
            <w:r w:rsidRPr="00744530">
              <w:rPr>
                <w:rFonts w:ascii="Arial" w:hAnsi="Arial" w:cs="Arial"/>
                <w:b/>
                <w:bCs/>
                <w:sz w:val="22"/>
                <w:szCs w:val="22"/>
              </w:rPr>
              <w:t>N</w:t>
            </w:r>
          </w:p>
        </w:tc>
        <w:tc>
          <w:tcPr>
            <w:tcW w:w="3969" w:type="dxa"/>
          </w:tcPr>
          <w:p w:rsidR="00C05506" w:rsidRPr="00744530" w:rsidRDefault="00C05506" w:rsidP="00C2045E">
            <w:pPr>
              <w:jc w:val="both"/>
              <w:rPr>
                <w:rFonts w:ascii="Arial" w:hAnsi="Arial" w:cs="Arial"/>
                <w:sz w:val="22"/>
                <w:szCs w:val="22"/>
              </w:rPr>
            </w:pPr>
            <w:r w:rsidRPr="00744530">
              <w:rPr>
                <w:rFonts w:ascii="Arial" w:hAnsi="Arial" w:cs="Arial"/>
                <w:sz w:val="22"/>
                <w:szCs w:val="22"/>
              </w:rPr>
              <w:t>přímkový profil v normální rovině k šroubovici mezery závitu</w:t>
            </w:r>
            <w:r w:rsidR="00C2045E" w:rsidRPr="00744530">
              <w:rPr>
                <w:rStyle w:val="Znakapoznpodarou"/>
                <w:rFonts w:ascii="Arial" w:hAnsi="Arial" w:cs="Arial"/>
                <w:sz w:val="22"/>
                <w:szCs w:val="22"/>
              </w:rPr>
              <w:footnoteReference w:customMarkFollows="1" w:id="27"/>
              <w:t>**)</w:t>
            </w:r>
            <w:r w:rsidRPr="00744530">
              <w:rPr>
                <w:rFonts w:ascii="Arial" w:hAnsi="Arial" w:cs="Arial"/>
                <w:sz w:val="22"/>
                <w:szCs w:val="22"/>
              </w:rPr>
              <w:t xml:space="preserve">; </w:t>
            </w:r>
          </w:p>
        </w:tc>
        <w:tc>
          <w:tcPr>
            <w:tcW w:w="4142" w:type="dxa"/>
          </w:tcPr>
          <w:p w:rsidR="00C05506" w:rsidRPr="00744530" w:rsidRDefault="00C05506" w:rsidP="00FC1E13">
            <w:pPr>
              <w:jc w:val="both"/>
              <w:rPr>
                <w:rFonts w:ascii="Arial" w:hAnsi="Arial" w:cs="Arial"/>
                <w:bCs/>
                <w:sz w:val="22"/>
                <w:szCs w:val="22"/>
              </w:rPr>
            </w:pPr>
            <w:r w:rsidRPr="00744530">
              <w:rPr>
                <w:rFonts w:ascii="Arial" w:hAnsi="Arial" w:cs="Arial"/>
                <w:bCs/>
                <w:sz w:val="22"/>
                <w:szCs w:val="22"/>
              </w:rPr>
              <w:t>straight profiles in normal plane of thread space helix;</w:t>
            </w:r>
          </w:p>
        </w:tc>
      </w:tr>
      <w:tr w:rsidR="00C05506" w:rsidRPr="00744530" w:rsidTr="00FC1E13">
        <w:tc>
          <w:tcPr>
            <w:tcW w:w="1526" w:type="dxa"/>
          </w:tcPr>
          <w:p w:rsidR="00C05506" w:rsidRPr="00744530" w:rsidRDefault="00C05506" w:rsidP="00FC1E13">
            <w:pPr>
              <w:jc w:val="center"/>
              <w:rPr>
                <w:b/>
                <w:sz w:val="22"/>
                <w:szCs w:val="22"/>
              </w:rPr>
            </w:pPr>
            <w:r w:rsidRPr="00744530">
              <w:rPr>
                <w:rFonts w:ascii="Arial" w:hAnsi="Arial" w:cs="Arial"/>
                <w:b/>
                <w:bCs/>
                <w:sz w:val="22"/>
                <w:szCs w:val="22"/>
              </w:rPr>
              <w:t>K</w:t>
            </w:r>
          </w:p>
        </w:tc>
        <w:tc>
          <w:tcPr>
            <w:tcW w:w="3969" w:type="dxa"/>
          </w:tcPr>
          <w:p w:rsidR="00C05506" w:rsidRPr="00744530" w:rsidRDefault="00C05506" w:rsidP="00A773EC">
            <w:pPr>
              <w:jc w:val="both"/>
              <w:rPr>
                <w:sz w:val="22"/>
                <w:szCs w:val="22"/>
              </w:rPr>
            </w:pPr>
            <w:r w:rsidRPr="00744530">
              <w:rPr>
                <w:rFonts w:ascii="Arial" w:hAnsi="Arial" w:cs="Arial"/>
                <w:sz w:val="22"/>
                <w:szCs w:val="22"/>
              </w:rPr>
              <w:t xml:space="preserve">helikoid, vytvořený </w:t>
            </w:r>
            <w:r w:rsidR="00A773EC" w:rsidRPr="00744530">
              <w:rPr>
                <w:rFonts w:ascii="Arial" w:hAnsi="Arial" w:cs="Arial"/>
                <w:sz w:val="22"/>
                <w:szCs w:val="22"/>
              </w:rPr>
              <w:t xml:space="preserve">zpravidla </w:t>
            </w:r>
            <w:r w:rsidRPr="00744530">
              <w:rPr>
                <w:rFonts w:ascii="Arial" w:hAnsi="Arial" w:cs="Arial"/>
                <w:sz w:val="22"/>
                <w:szCs w:val="22"/>
              </w:rPr>
              <w:t>pomocí dvo</w:t>
            </w:r>
            <w:r w:rsidR="00A773EC" w:rsidRPr="00744530">
              <w:rPr>
                <w:rFonts w:ascii="Arial" w:hAnsi="Arial" w:cs="Arial"/>
                <w:sz w:val="22"/>
                <w:szCs w:val="22"/>
              </w:rPr>
              <w:t xml:space="preserve">ukuželového </w:t>
            </w:r>
            <w:r w:rsidRPr="00744530">
              <w:rPr>
                <w:rFonts w:ascii="Arial" w:hAnsi="Arial" w:cs="Arial"/>
                <w:sz w:val="22"/>
                <w:szCs w:val="22"/>
              </w:rPr>
              <w:t>brousicího kotouče nebo frézovacího nástroje, který má konvexní profily v osové rovině.</w:t>
            </w:r>
          </w:p>
        </w:tc>
        <w:tc>
          <w:tcPr>
            <w:tcW w:w="4142" w:type="dxa"/>
          </w:tcPr>
          <w:p w:rsidR="00C05506" w:rsidRPr="00744530" w:rsidRDefault="00C05506" w:rsidP="00A773EC">
            <w:pPr>
              <w:jc w:val="both"/>
              <w:rPr>
                <w:sz w:val="22"/>
                <w:szCs w:val="22"/>
              </w:rPr>
            </w:pPr>
            <w:r w:rsidRPr="00744530">
              <w:rPr>
                <w:rFonts w:ascii="Arial" w:hAnsi="Arial" w:cs="Arial"/>
                <w:bCs/>
                <w:sz w:val="22"/>
                <w:szCs w:val="22"/>
              </w:rPr>
              <w:t>milled helicoid generated by biconical grinding wheel or milling cutter, convex profiles in axial planes.</w:t>
            </w:r>
          </w:p>
        </w:tc>
      </w:tr>
    </w:tbl>
    <w:p w:rsidR="00C05506" w:rsidRPr="00C05506" w:rsidRDefault="00C05506" w:rsidP="00744530">
      <w:pPr>
        <w:pStyle w:val="Nadpis2"/>
        <w:spacing w:before="120" w:after="120"/>
        <w:rPr>
          <w:i w:val="0"/>
          <w:sz w:val="24"/>
          <w:szCs w:val="24"/>
        </w:rPr>
      </w:pPr>
      <w:r w:rsidRPr="00C05506">
        <w:rPr>
          <w:i w:val="0"/>
          <w:sz w:val="24"/>
          <w:szCs w:val="24"/>
        </w:rPr>
        <w:lastRenderedPageBreak/>
        <w:t>5.2 </w:t>
      </w:r>
      <w:r w:rsidR="00AF4AD7">
        <w:rPr>
          <w:i w:val="0"/>
          <w:sz w:val="24"/>
          <w:szCs w:val="24"/>
        </w:rPr>
        <w:t xml:space="preserve"> </w:t>
      </w:r>
      <w:r w:rsidRPr="00C05506">
        <w:rPr>
          <w:i w:val="0"/>
          <w:sz w:val="24"/>
          <w:szCs w:val="24"/>
        </w:rPr>
        <w:t>Vzájemná vazba mezi nástrojem a obrobkem při vytváření jednotlivých typů šneků</w:t>
      </w:r>
    </w:p>
    <w:p w:rsidR="00193FFD" w:rsidRPr="00066590" w:rsidRDefault="00420479" w:rsidP="00193FFD">
      <w:pPr>
        <w:spacing w:before="120" w:after="120"/>
        <w:jc w:val="both"/>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3458" type="#_x0000_t32" style="position:absolute;left:0;text-align:left;margin-left:61.1pt;margin-top:22.35pt;width:0;height:0;z-index:251966464" o:connectortype="straight">
            <v:stroke endarrow="block"/>
          </v:shape>
        </w:pict>
      </w:r>
      <w:r w:rsidR="00193FFD">
        <w:rPr>
          <w:rFonts w:ascii="Arial" w:hAnsi="Arial" w:cs="Arial"/>
        </w:rPr>
        <w:t>POZNÁMKA V souladu s ČSN ISO 31–11:1999 „</w:t>
      </w:r>
      <w:r w:rsidR="00193FFD" w:rsidRPr="00410422">
        <w:rPr>
          <w:rFonts w:ascii="Arial" w:hAnsi="Arial" w:cs="Arial"/>
          <w:i/>
        </w:rPr>
        <w:t xml:space="preserve">Veličiny a jednotky – Část 11: Matematické znaky </w:t>
      </w:r>
      <w:r w:rsidR="00193FFD" w:rsidRPr="00410422">
        <w:rPr>
          <w:rFonts w:ascii="Arial" w:hAnsi="Arial" w:cs="Arial"/>
          <w:i/>
        </w:rPr>
        <w:br/>
        <w:t>a značky používané ve fyzikálních vědách a technice</w:t>
      </w:r>
      <w:r w:rsidR="00193FFD">
        <w:rPr>
          <w:rFonts w:ascii="Arial" w:hAnsi="Arial" w:cs="Arial"/>
        </w:rPr>
        <w:t>“ je pro další rozbory v obrázcích používána O</w:t>
      </w:r>
      <w:r w:rsidR="00193FFD">
        <w:rPr>
          <w:rFonts w:ascii="Arial" w:hAnsi="Arial" w:cs="Arial"/>
          <w:i/>
        </w:rPr>
        <w:t>xy</w:t>
      </w:r>
      <w:r w:rsidR="00193FFD" w:rsidRPr="00041929">
        <w:rPr>
          <w:rFonts w:ascii="Arial" w:hAnsi="Arial" w:cs="Arial"/>
          <w:i/>
        </w:rPr>
        <w:t>z</w:t>
      </w:r>
      <w:r w:rsidR="00193FFD">
        <w:rPr>
          <w:rFonts w:ascii="Arial" w:hAnsi="Arial" w:cs="Arial"/>
          <w:i/>
        </w:rPr>
        <w:t xml:space="preserve"> </w:t>
      </w:r>
      <w:r w:rsidR="00193FFD" w:rsidRPr="00041929">
        <w:rPr>
          <w:rFonts w:ascii="Arial" w:hAnsi="Arial" w:cs="Arial"/>
        </w:rPr>
        <w:t>pravotočivá</w:t>
      </w:r>
      <w:r w:rsidR="00193FFD">
        <w:rPr>
          <w:rFonts w:ascii="Arial" w:hAnsi="Arial" w:cs="Arial"/>
          <w:i/>
        </w:rPr>
        <w:t xml:space="preserve"> </w:t>
      </w:r>
      <w:r w:rsidR="00193FFD" w:rsidRPr="00041929">
        <w:rPr>
          <w:rFonts w:ascii="Arial" w:hAnsi="Arial" w:cs="Arial"/>
        </w:rPr>
        <w:t>soustava souřadnic</w:t>
      </w:r>
      <w:r w:rsidR="00193FFD">
        <w:rPr>
          <w:rFonts w:ascii="Arial" w:hAnsi="Arial" w:cs="Arial"/>
        </w:rPr>
        <w:t xml:space="preserve"> s předpokladem, že souřadnice </w:t>
      </w:r>
      <w:r w:rsidR="00193FFD" w:rsidRPr="00041929">
        <w:rPr>
          <w:rFonts w:ascii="Arial" w:hAnsi="Arial" w:cs="Arial"/>
          <w:i/>
        </w:rPr>
        <w:t>x</w:t>
      </w:r>
      <w:r w:rsidR="00193FFD">
        <w:rPr>
          <w:rFonts w:ascii="Arial" w:hAnsi="Arial" w:cs="Arial"/>
        </w:rPr>
        <w:t xml:space="preserve"> a </w:t>
      </w:r>
      <w:r w:rsidR="00193FFD" w:rsidRPr="00041929">
        <w:rPr>
          <w:rFonts w:ascii="Arial" w:hAnsi="Arial" w:cs="Arial"/>
          <w:i/>
        </w:rPr>
        <w:t>y</w:t>
      </w:r>
      <w:r w:rsidR="00193FFD">
        <w:rPr>
          <w:rFonts w:ascii="Arial" w:hAnsi="Arial" w:cs="Arial"/>
        </w:rPr>
        <w:t xml:space="preserve"> vymezují čelní řez šroubové plochy a souřadnice </w:t>
      </w:r>
      <w:r w:rsidR="00193FFD" w:rsidRPr="00041929">
        <w:rPr>
          <w:rFonts w:ascii="Arial" w:hAnsi="Arial" w:cs="Arial"/>
          <w:i/>
        </w:rPr>
        <w:t>z</w:t>
      </w:r>
      <w:r w:rsidR="00193FFD">
        <w:rPr>
          <w:rFonts w:ascii="Arial" w:hAnsi="Arial" w:cs="Arial"/>
          <w:i/>
        </w:rPr>
        <w:t xml:space="preserve"> </w:t>
      </w:r>
      <w:proofErr w:type="gramStart"/>
      <w:r w:rsidR="00193FFD" w:rsidRPr="00041929">
        <w:rPr>
          <w:rFonts w:ascii="Arial" w:hAnsi="Arial" w:cs="Arial"/>
        </w:rPr>
        <w:t>je</w:t>
      </w:r>
      <w:proofErr w:type="gramEnd"/>
      <w:r w:rsidR="00193FFD" w:rsidRPr="00041929">
        <w:rPr>
          <w:rFonts w:ascii="Arial" w:hAnsi="Arial" w:cs="Arial"/>
        </w:rPr>
        <w:t xml:space="preserve"> osou </w:t>
      </w:r>
      <w:r w:rsidR="00193FFD">
        <w:rPr>
          <w:rFonts w:ascii="Arial" w:hAnsi="Arial" w:cs="Arial"/>
        </w:rPr>
        <w:t xml:space="preserve">této </w:t>
      </w:r>
      <w:r w:rsidR="00193FFD" w:rsidRPr="00041929">
        <w:rPr>
          <w:rFonts w:ascii="Arial" w:hAnsi="Arial" w:cs="Arial"/>
        </w:rPr>
        <w:t>šroubové</w:t>
      </w:r>
      <w:r w:rsidR="00193FFD">
        <w:rPr>
          <w:rFonts w:ascii="Arial" w:hAnsi="Arial" w:cs="Arial"/>
        </w:rPr>
        <w:t xml:space="preserve"> plochy. Při indexaci souřadnic budou použity začáteční písmena anglických názvů např, </w:t>
      </w:r>
      <w:r w:rsidR="00193FFD" w:rsidRPr="005D6425">
        <w:rPr>
          <w:rFonts w:ascii="Arial" w:hAnsi="Arial" w:cs="Arial"/>
        </w:rPr>
        <w:t xml:space="preserve">w – </w:t>
      </w:r>
      <w:r w:rsidR="00193FFD" w:rsidRPr="005D6425">
        <w:rPr>
          <w:rFonts w:ascii="Arial" w:hAnsi="Arial" w:cs="Arial"/>
          <w:bCs/>
          <w:iCs/>
          <w:sz w:val="24"/>
        </w:rPr>
        <w:t>worm</w:t>
      </w:r>
      <w:r w:rsidR="00193FFD">
        <w:rPr>
          <w:bCs/>
          <w:iCs/>
          <w:sz w:val="24"/>
        </w:rPr>
        <w:t xml:space="preserve"> </w:t>
      </w:r>
      <w:r w:rsidR="00193FFD" w:rsidRPr="00410422">
        <w:rPr>
          <w:bCs/>
          <w:i/>
          <w:iCs/>
          <w:sz w:val="24"/>
        </w:rPr>
        <w:t>(šnek)</w:t>
      </w:r>
      <w:r w:rsidR="00193FFD">
        <w:rPr>
          <w:bCs/>
          <w:i/>
          <w:iCs/>
          <w:sz w:val="24"/>
        </w:rPr>
        <w:t xml:space="preserve">, </w:t>
      </w:r>
      <w:r w:rsidR="00193FFD" w:rsidRPr="005D6425">
        <w:rPr>
          <w:rFonts w:ascii="Arial" w:hAnsi="Arial" w:cs="Arial"/>
          <w:bCs/>
          <w:iCs/>
          <w:sz w:val="24"/>
        </w:rPr>
        <w:t>T – tool</w:t>
      </w:r>
      <w:r w:rsidR="00193FFD">
        <w:rPr>
          <w:bCs/>
          <w:iCs/>
          <w:sz w:val="24"/>
        </w:rPr>
        <w:t xml:space="preserve"> </w:t>
      </w:r>
      <w:r w:rsidR="00193FFD" w:rsidRPr="00410422">
        <w:rPr>
          <w:bCs/>
          <w:i/>
          <w:iCs/>
          <w:sz w:val="24"/>
        </w:rPr>
        <w:t>(nástroj)</w:t>
      </w:r>
    </w:p>
    <w:p w:rsidR="00C05506" w:rsidRDefault="00420479" w:rsidP="00C05506">
      <w:r w:rsidRPr="00420479">
        <w:rPr>
          <w:rFonts w:ascii="Arial" w:hAnsi="Arial" w:cs="Arial"/>
          <w:b/>
          <w:noProof/>
        </w:rPr>
        <w:pict>
          <v:shape id="_x0000_s2919" type="#_x0000_t32" style="position:absolute;margin-left:193.45pt;margin-top:98.85pt;width:152.1pt;height:77.65pt;flip:x;z-index:251747328" o:connectortype="straight"/>
        </w:pict>
      </w:r>
      <w:r w:rsidRPr="00420479">
        <w:rPr>
          <w:rFonts w:ascii="Arial" w:hAnsi="Arial" w:cs="Arial"/>
          <w:b/>
          <w:noProof/>
        </w:rPr>
        <w:pict>
          <v:shape id="_x0000_s2918" type="#_x0000_t32" style="position:absolute;margin-left:193.45pt;margin-top:94.25pt;width:117.55pt;height:82.65pt;flip:x;z-index:251746304" o:connectortype="straight"/>
        </w:pict>
      </w:r>
      <w:r w:rsidRPr="00420479">
        <w:rPr>
          <w:rFonts w:ascii="Arial" w:hAnsi="Arial" w:cs="Arial"/>
          <w:b/>
          <w:noProof/>
        </w:rPr>
        <w:pict>
          <v:shape id="_x0000_s2917" type="#_x0000_t32" style="position:absolute;margin-left:193.45pt;margin-top:98.85pt;width:83.65pt;height:78.05pt;flip:x;z-index:251745280" o:connectortype="straight"/>
        </w:pict>
      </w:r>
      <w:r w:rsidRPr="00420479">
        <w:rPr>
          <w:rFonts w:ascii="Arial" w:hAnsi="Arial" w:cs="Arial"/>
          <w:b/>
          <w:noProof/>
        </w:rPr>
        <w:pict>
          <v:shape id="_x0000_s2916" type="#_x0000_t32" style="position:absolute;margin-left:193.45pt;margin-top:98.85pt;width:54pt;height:77.65pt;flip:x;z-index:251744256" o:connectortype="straight"/>
        </w:pict>
      </w:r>
      <w:r w:rsidRPr="00420479">
        <w:rPr>
          <w:rFonts w:ascii="Arial" w:hAnsi="Arial" w:cs="Arial"/>
          <w:b/>
          <w:noProof/>
        </w:rPr>
        <w:pict>
          <v:shape id="_x0000_s2915" type="#_x0000_t32" style="position:absolute;margin-left:193.45pt;margin-top:100.6pt;width:22.95pt;height:76.3pt;flip:x;z-index:251743232" o:connectortype="straight"/>
        </w:pict>
      </w:r>
      <w:r w:rsidRPr="00420479">
        <w:rPr>
          <w:rFonts w:ascii="Arial" w:hAnsi="Arial" w:cs="Arial"/>
          <w:b/>
          <w:noProof/>
        </w:rPr>
        <w:pict>
          <v:shape id="_x0000_s2914" type="#_x0000_t32" style="position:absolute;margin-left:96.75pt;margin-top:94.25pt;width:96.7pt;height:82.25pt;z-index:251742208" o:connectortype="straight"/>
        </w:pict>
      </w:r>
      <w:r w:rsidRPr="00420479">
        <w:rPr>
          <w:rFonts w:ascii="Arial" w:hAnsi="Arial" w:cs="Arial"/>
          <w:b/>
          <w:noProof/>
          <w:lang w:eastAsia="en-US"/>
        </w:rPr>
        <w:pict>
          <v:shapetype id="_x0000_t202" coordsize="21600,21600" o:spt="202" path="m,l,21600r21600,l21600,xe">
            <v:stroke joinstyle="miter"/>
            <v:path gradientshapeok="t" o:connecttype="rect"/>
          </v:shapetype>
          <v:shape id="_x0000_s1196" type="#_x0000_t202" style="position:absolute;margin-left:450.1pt;margin-top:49.85pt;width:32.9pt;height:24.05pt;z-index:251367424;mso-height-percent:200;mso-height-percent:200;mso-width-relative:margin;mso-height-relative:margin" strokecolor="white [3212]">
            <v:textbox style="mso-fit-shape-to-text:t">
              <w:txbxContent>
                <w:p w:rsidR="00323C5D" w:rsidRPr="00C2045E" w:rsidRDefault="00323C5D">
                  <w:pPr>
                    <w:rPr>
                      <w:rFonts w:ascii="Arial" w:hAnsi="Arial" w:cs="Arial"/>
                      <w:sz w:val="28"/>
                      <w:szCs w:val="28"/>
                      <w:vertAlign w:val="subscript"/>
                    </w:rPr>
                  </w:pPr>
                  <w:r w:rsidRPr="00A61113">
                    <w:rPr>
                      <w:rFonts w:ascii="Arial" w:hAnsi="Arial" w:cs="Arial"/>
                      <w:i/>
                      <w:sz w:val="28"/>
                      <w:szCs w:val="28"/>
                    </w:rPr>
                    <w:t>z</w:t>
                  </w:r>
                  <w:r>
                    <w:rPr>
                      <w:rFonts w:ascii="Arial" w:hAnsi="Arial" w:cs="Arial"/>
                      <w:sz w:val="28"/>
                      <w:szCs w:val="28"/>
                      <w:vertAlign w:val="subscript"/>
                    </w:rPr>
                    <w:t>w</w:t>
                  </w:r>
                </w:p>
              </w:txbxContent>
            </v:textbox>
          </v:shape>
        </w:pict>
      </w:r>
      <w:r w:rsidRPr="00420479">
        <w:rPr>
          <w:rFonts w:ascii="Arial" w:hAnsi="Arial" w:cs="Arial"/>
          <w:b/>
          <w:noProof/>
        </w:rPr>
        <w:pict>
          <v:shape id="_x0000_s2577" type="#_x0000_t32" style="position:absolute;margin-left:421.6pt;margin-top:77.4pt;width:52.75pt;height:0;flip:y;z-index:251649024" o:connectortype="straight" strokeweight="1.25pt">
            <v:stroke dashstyle="longDashDot" endarrow="block"/>
          </v:shape>
        </w:pict>
      </w:r>
      <w:r w:rsidR="00C2045E">
        <w:rPr>
          <w:rFonts w:ascii="Arial" w:hAnsi="Arial" w:cs="Arial"/>
          <w:b/>
          <w:noProof/>
        </w:rPr>
        <w:drawing>
          <wp:inline distT="0" distB="0" distL="0" distR="0">
            <wp:extent cx="5753100" cy="1962150"/>
            <wp:effectExtent l="19050" t="0" r="0" b="0"/>
            <wp:docPr id="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753100" cy="1962150"/>
                    </a:xfrm>
                    <a:prstGeom prst="rect">
                      <a:avLst/>
                    </a:prstGeom>
                    <a:noFill/>
                    <a:ln w="9525">
                      <a:noFill/>
                      <a:miter lim="800000"/>
                      <a:headEnd/>
                      <a:tailEnd/>
                    </a:ln>
                  </pic:spPr>
                </pic:pic>
              </a:graphicData>
            </a:graphic>
          </wp:inline>
        </w:drawing>
      </w:r>
    </w:p>
    <w:p w:rsidR="005D6425" w:rsidRDefault="005D6425" w:rsidP="00C05506"/>
    <w:p w:rsidR="005D6425" w:rsidRDefault="00420479" w:rsidP="00C2045E">
      <w:pPr>
        <w:spacing w:before="120" w:after="120"/>
        <w:jc w:val="both"/>
        <w:rPr>
          <w:rFonts w:ascii="Arial" w:hAnsi="Arial" w:cs="Arial"/>
        </w:rPr>
      </w:pPr>
      <w:r w:rsidRPr="00420479">
        <w:rPr>
          <w:noProof/>
          <w:lang w:eastAsia="en-US"/>
        </w:rPr>
        <w:pict>
          <v:shape id="_x0000_s2913" type="#_x0000_t202" style="position:absolute;left:0;text-align:left;margin-left:127.3pt;margin-top:10.5pt;width:283.1pt;height:31pt;z-index:251741184;mso-height-percent:200;mso-height-percent:200;mso-width-relative:margin;mso-height-relative:margin">
            <v:textbox style="mso-fit-shape-to-text:t">
              <w:txbxContent>
                <w:p w:rsidR="00323C5D" w:rsidRDefault="00323C5D">
                  <w:r w:rsidRPr="00E558A1">
                    <w:rPr>
                      <w:rFonts w:ascii="Arial" w:hAnsi="Arial" w:cs="Arial"/>
                    </w:rPr>
                    <w:t>Možné polohy soustružnického nože při vytváření boku zubu</w:t>
                  </w:r>
                </w:p>
              </w:txbxContent>
            </v:textbox>
          </v:shape>
        </w:pict>
      </w:r>
    </w:p>
    <w:p w:rsidR="005D6425" w:rsidRDefault="005D6425" w:rsidP="00C2045E">
      <w:pPr>
        <w:spacing w:before="120" w:after="120"/>
        <w:jc w:val="both"/>
        <w:rPr>
          <w:rFonts w:ascii="Arial" w:hAnsi="Arial" w:cs="Arial"/>
        </w:rPr>
      </w:pPr>
    </w:p>
    <w:p w:rsidR="00066590" w:rsidRPr="00066590" w:rsidRDefault="00066590" w:rsidP="00066590">
      <w:pPr>
        <w:jc w:val="center"/>
        <w:rPr>
          <w:rFonts w:ascii="Arial" w:hAnsi="Arial" w:cs="Arial"/>
          <w:b/>
          <w:sz w:val="24"/>
          <w:szCs w:val="24"/>
        </w:rPr>
      </w:pPr>
      <w:r w:rsidRPr="00066590">
        <w:rPr>
          <w:rFonts w:ascii="Arial" w:hAnsi="Arial" w:cs="Arial"/>
          <w:b/>
          <w:sz w:val="24"/>
          <w:szCs w:val="24"/>
        </w:rPr>
        <w:t xml:space="preserve">Obrázek 5.1 – Vytváření profilu šneku </w:t>
      </w:r>
      <w:r w:rsidRPr="006835B8">
        <w:rPr>
          <w:rFonts w:ascii="Arial" w:hAnsi="Arial" w:cs="Arial"/>
          <w:b/>
          <w:i/>
          <w:sz w:val="24"/>
          <w:szCs w:val="24"/>
        </w:rPr>
        <w:t>typu A</w:t>
      </w:r>
    </w:p>
    <w:p w:rsidR="00066590" w:rsidRDefault="00066590" w:rsidP="00E558A1">
      <w:pPr>
        <w:spacing w:before="120" w:after="120"/>
        <w:jc w:val="both"/>
        <w:rPr>
          <w:rFonts w:ascii="Arial" w:hAnsi="Arial" w:cs="Arial"/>
        </w:rPr>
      </w:pPr>
    </w:p>
    <w:p w:rsidR="003A4A0C" w:rsidRPr="003A4A0C" w:rsidRDefault="00420479" w:rsidP="00C2045E">
      <w:pPr>
        <w:rPr>
          <w:rFonts w:ascii="Arial" w:hAnsi="Arial" w:cs="Arial"/>
          <w:b/>
          <w:i/>
          <w:sz w:val="24"/>
          <w:szCs w:val="24"/>
        </w:rPr>
      </w:pPr>
      <w:r>
        <w:rPr>
          <w:rFonts w:ascii="Arial" w:hAnsi="Arial" w:cs="Arial"/>
          <w:b/>
          <w:i/>
          <w:noProof/>
          <w:sz w:val="24"/>
          <w:szCs w:val="24"/>
          <w:lang w:eastAsia="en-US"/>
        </w:rPr>
        <w:pict>
          <v:shape id="_x0000_s2586" type="#_x0000_t202" style="position:absolute;margin-left:138.3pt;margin-top:294.7pt;width:27.2pt;height:21.75pt;z-index:251656192;mso-height-percent:200;mso-height-percent:200;mso-width-relative:margin;mso-height-relative:margin" strokecolor="white [3212]">
            <v:textbox style="mso-fit-shape-to-text:t">
              <w:txbxContent>
                <w:p w:rsidR="00323C5D" w:rsidRPr="005348AE" w:rsidRDefault="00323C5D">
                  <w:pPr>
                    <w:rPr>
                      <w:rFonts w:ascii="Arial" w:hAnsi="Arial" w:cs="Arial"/>
                      <w:sz w:val="24"/>
                      <w:szCs w:val="24"/>
                      <w:vertAlign w:val="subscript"/>
                    </w:rPr>
                  </w:pPr>
                  <w:r>
                    <w:rPr>
                      <w:rFonts w:ascii="Arial" w:hAnsi="Arial" w:cs="Arial"/>
                      <w:i/>
                      <w:sz w:val="24"/>
                      <w:szCs w:val="24"/>
                    </w:rPr>
                    <w:t>r</w:t>
                  </w:r>
                  <w:r>
                    <w:rPr>
                      <w:rFonts w:ascii="Arial" w:hAnsi="Arial" w:cs="Arial"/>
                      <w:sz w:val="24"/>
                      <w:szCs w:val="24"/>
                      <w:vertAlign w:val="subscript"/>
                    </w:rPr>
                    <w:t>b</w:t>
                  </w:r>
                </w:p>
              </w:txbxContent>
            </v:textbox>
          </v:shape>
        </w:pict>
      </w:r>
      <w:r>
        <w:rPr>
          <w:rFonts w:ascii="Arial" w:hAnsi="Arial" w:cs="Arial"/>
          <w:b/>
          <w:i/>
          <w:noProof/>
          <w:sz w:val="24"/>
          <w:szCs w:val="24"/>
        </w:rPr>
        <w:pict>
          <v:shape id="_x0000_s2585" type="#_x0000_t32" style="position:absolute;margin-left:102.35pt;margin-top:257.95pt;width:45pt;height:58.5pt;z-index:251655168" o:connectortype="straight"/>
        </w:pict>
      </w:r>
      <w:r>
        <w:rPr>
          <w:rFonts w:ascii="Arial" w:hAnsi="Arial" w:cs="Arial"/>
          <w:b/>
          <w:i/>
          <w:noProof/>
          <w:sz w:val="24"/>
          <w:szCs w:val="24"/>
        </w:rPr>
        <w:pict>
          <v:shape id="_x0000_s2584" type="#_x0000_t32" style="position:absolute;margin-left:102.35pt;margin-top:257.95pt;width:27.75pt;height:35.25pt;z-index:251654144" o:connectortype="straight">
            <v:stroke endarrow="block"/>
          </v:shape>
        </w:pict>
      </w:r>
      <w:r>
        <w:rPr>
          <w:rFonts w:ascii="Arial" w:hAnsi="Arial" w:cs="Arial"/>
          <w:b/>
          <w:i/>
          <w:noProof/>
          <w:sz w:val="24"/>
          <w:szCs w:val="24"/>
          <w:lang w:eastAsia="en-US"/>
        </w:rPr>
        <w:pict>
          <v:shape id="_x0000_s2583" type="#_x0000_t202" style="position:absolute;margin-left:335.65pt;margin-top:229.45pt;width:27pt;height:21.75pt;z-index:251653120;mso-height-percent:200;mso-height-percent:200;mso-width-relative:margin;mso-height-relative:margin" strokecolor="white [3212]">
            <v:textbox style="mso-fit-shape-to-text:t">
              <w:txbxContent>
                <w:p w:rsidR="00323C5D" w:rsidRPr="005348AE" w:rsidRDefault="00323C5D">
                  <w:pPr>
                    <w:rPr>
                      <w:rFonts w:ascii="Arial" w:hAnsi="Arial" w:cs="Arial"/>
                      <w:sz w:val="24"/>
                      <w:szCs w:val="24"/>
                      <w:vertAlign w:val="subscript"/>
                    </w:rPr>
                  </w:pPr>
                  <w:r>
                    <w:rPr>
                      <w:rFonts w:ascii="Arial" w:hAnsi="Arial" w:cs="Arial"/>
                      <w:i/>
                      <w:sz w:val="24"/>
                      <w:szCs w:val="24"/>
                    </w:rPr>
                    <w:t>z</w:t>
                  </w:r>
                  <w:r>
                    <w:rPr>
                      <w:rFonts w:ascii="Arial" w:hAnsi="Arial" w:cs="Arial"/>
                      <w:sz w:val="24"/>
                      <w:szCs w:val="24"/>
                      <w:vertAlign w:val="subscript"/>
                    </w:rPr>
                    <w:t>T</w:t>
                  </w:r>
                </w:p>
              </w:txbxContent>
            </v:textbox>
          </v:shape>
        </w:pict>
      </w:r>
      <w:r>
        <w:rPr>
          <w:rFonts w:ascii="Arial" w:hAnsi="Arial" w:cs="Arial"/>
          <w:b/>
          <w:i/>
          <w:noProof/>
          <w:sz w:val="24"/>
          <w:szCs w:val="24"/>
          <w:lang w:eastAsia="en-US"/>
        </w:rPr>
        <w:pict>
          <v:shape id="_x0000_s2582" type="#_x0000_t202" style="position:absolute;margin-left:14.25pt;margin-top:265.45pt;width:32.25pt;height:21.75pt;z-index:251652096;mso-height-percent:200;mso-height-percent:200;mso-width-relative:margin;mso-height-relative:margin" strokecolor="white [3212]">
            <v:textbox style="mso-fit-shape-to-text:t">
              <w:txbxContent>
                <w:p w:rsidR="00323C5D" w:rsidRPr="005348AE" w:rsidRDefault="00323C5D">
                  <w:pPr>
                    <w:rPr>
                      <w:rFonts w:ascii="Arial" w:hAnsi="Arial" w:cs="Arial"/>
                      <w:i/>
                      <w:sz w:val="24"/>
                      <w:szCs w:val="24"/>
                      <w:vertAlign w:val="subscript"/>
                    </w:rPr>
                  </w:pPr>
                  <w:r>
                    <w:rPr>
                      <w:rFonts w:ascii="Arial" w:hAnsi="Arial" w:cs="Arial"/>
                      <w:i/>
                      <w:sz w:val="24"/>
                      <w:szCs w:val="24"/>
                    </w:rPr>
                    <w:t>z</w:t>
                  </w:r>
                  <w:r>
                    <w:rPr>
                      <w:rFonts w:ascii="Arial" w:hAnsi="Arial" w:cs="Arial"/>
                      <w:i/>
                      <w:sz w:val="24"/>
                      <w:szCs w:val="24"/>
                      <w:vertAlign w:val="subscript"/>
                    </w:rPr>
                    <w:t>w</w:t>
                  </w:r>
                </w:p>
              </w:txbxContent>
            </v:textbox>
          </v:shape>
        </w:pict>
      </w:r>
      <w:r>
        <w:rPr>
          <w:rFonts w:ascii="Arial" w:hAnsi="Arial" w:cs="Arial"/>
          <w:b/>
          <w:i/>
          <w:noProof/>
          <w:sz w:val="24"/>
          <w:szCs w:val="24"/>
        </w:rPr>
        <w:pict>
          <v:shape id="_x0000_s2580" type="#_x0000_t32" style="position:absolute;margin-left:284.6pt;margin-top:182.2pt;width:57.05pt;height:83.25pt;z-index:251651072" o:connectortype="straight" strokeweight="1.25pt">
            <v:stroke dashstyle="longDashDot" endarrow="block"/>
          </v:shape>
        </w:pict>
      </w:r>
      <w:r>
        <w:rPr>
          <w:rFonts w:ascii="Arial" w:hAnsi="Arial" w:cs="Arial"/>
          <w:b/>
          <w:i/>
          <w:noProof/>
          <w:sz w:val="24"/>
          <w:szCs w:val="24"/>
        </w:rPr>
        <w:pict>
          <v:shape id="_x0000_s2579" type="#_x0000_t32" style="position:absolute;margin-left:42.35pt;margin-top:257.95pt;width:60pt;height:35.25pt;rotation:-1;flip:x;z-index:251650048" o:connectortype="straight" strokeweight="1.25pt">
            <v:stroke dashstyle="longDashDot" endarrow="block"/>
          </v:shape>
        </w:pict>
      </w:r>
      <w:r w:rsidR="001A35AE" w:rsidRPr="001A35AE">
        <w:rPr>
          <w:rFonts w:ascii="Arial" w:hAnsi="Arial" w:cs="Arial"/>
          <w:b/>
          <w:i/>
          <w:noProof/>
          <w:sz w:val="24"/>
          <w:szCs w:val="24"/>
        </w:rPr>
        <w:drawing>
          <wp:inline distT="0" distB="0" distL="0" distR="0">
            <wp:extent cx="5753100" cy="3971925"/>
            <wp:effectExtent l="19050" t="0" r="0" b="0"/>
            <wp:docPr id="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53100" cy="3971925"/>
                    </a:xfrm>
                    <a:prstGeom prst="rect">
                      <a:avLst/>
                    </a:prstGeom>
                    <a:noFill/>
                    <a:ln w="9525">
                      <a:noFill/>
                      <a:miter lim="800000"/>
                      <a:headEnd/>
                      <a:tailEnd/>
                    </a:ln>
                  </pic:spPr>
                </pic:pic>
              </a:graphicData>
            </a:graphic>
          </wp:inline>
        </w:drawing>
      </w:r>
    </w:p>
    <w:p w:rsidR="00E558A1" w:rsidRDefault="00E558A1" w:rsidP="003A4A0C">
      <w:pPr>
        <w:rPr>
          <w:rFonts w:ascii="Arial" w:hAnsi="Arial" w:cs="Arial"/>
          <w:sz w:val="24"/>
          <w:szCs w:val="24"/>
        </w:rPr>
      </w:pPr>
    </w:p>
    <w:p w:rsidR="00E558A1" w:rsidRPr="007B72D0" w:rsidRDefault="00066590" w:rsidP="007B72D0">
      <w:pPr>
        <w:jc w:val="center"/>
        <w:rPr>
          <w:rFonts w:ascii="Arial" w:hAnsi="Arial" w:cs="Arial"/>
          <w:i/>
        </w:rPr>
      </w:pPr>
      <w:r w:rsidRPr="00066590">
        <w:rPr>
          <w:rFonts w:ascii="Arial" w:hAnsi="Arial" w:cs="Arial"/>
          <w:b/>
          <w:sz w:val="24"/>
          <w:szCs w:val="24"/>
        </w:rPr>
        <w:t>Obrázek 5.2a – Vytváření profilu šneku typu I</w:t>
      </w:r>
      <w:r w:rsidRPr="00066590">
        <w:rPr>
          <w:rFonts w:ascii="Arial" w:hAnsi="Arial" w:cs="Arial"/>
          <w:sz w:val="24"/>
          <w:szCs w:val="24"/>
        </w:rPr>
        <w:t xml:space="preserve"> </w:t>
      </w:r>
      <w:r>
        <w:rPr>
          <w:rFonts w:ascii="Arial" w:hAnsi="Arial" w:cs="Arial"/>
          <w:sz w:val="24"/>
          <w:szCs w:val="24"/>
        </w:rPr>
        <w:t>(</w:t>
      </w:r>
      <w:r>
        <w:rPr>
          <w:rFonts w:ascii="Arial" w:hAnsi="Arial" w:cs="Arial"/>
          <w:i/>
        </w:rPr>
        <w:t xml:space="preserve">varianta </w:t>
      </w:r>
      <w:r w:rsidRPr="00066590">
        <w:rPr>
          <w:rFonts w:ascii="Arial" w:hAnsi="Arial" w:cs="Arial"/>
          <w:i/>
        </w:rPr>
        <w:t>s použitím brousicího kotouče)</w:t>
      </w:r>
    </w:p>
    <w:p w:rsidR="005348AE" w:rsidRPr="003A4A0C" w:rsidRDefault="00420479" w:rsidP="00C2045E">
      <w:pPr>
        <w:rPr>
          <w:rFonts w:ascii="Arial" w:hAnsi="Arial" w:cs="Arial"/>
          <w:sz w:val="24"/>
          <w:szCs w:val="24"/>
        </w:rPr>
      </w:pPr>
      <w:r>
        <w:rPr>
          <w:rFonts w:ascii="Arial" w:hAnsi="Arial" w:cs="Arial"/>
          <w:noProof/>
          <w:sz w:val="24"/>
          <w:szCs w:val="24"/>
          <w:lang w:eastAsia="en-US"/>
        </w:rPr>
        <w:lastRenderedPageBreak/>
        <w:pict>
          <v:shape id="_x0000_s2656" type="#_x0000_t202" style="position:absolute;margin-left:289.6pt;margin-top:135.2pt;width:22.45pt;height:21.45pt;z-index:251667456;mso-width-relative:margin;mso-height-relative:margin" strokecolor="white [3212]">
            <v:textbox inset="0,0,0,0">
              <w:txbxContent>
                <w:p w:rsidR="00323C5D" w:rsidRPr="00420F4E" w:rsidRDefault="00323C5D">
                  <w:pPr>
                    <w:rPr>
                      <w:sz w:val="28"/>
                      <w:szCs w:val="28"/>
                      <w:vertAlign w:val="subscript"/>
                    </w:rPr>
                  </w:pPr>
                  <w:r w:rsidRPr="00420F4E">
                    <w:rPr>
                      <w:rFonts w:ascii="Arial" w:hAnsi="Arial" w:cs="Arial"/>
                      <w:i/>
                      <w:sz w:val="28"/>
                      <w:szCs w:val="28"/>
                    </w:rPr>
                    <w:sym w:font="Symbol" w:char="F067"/>
                  </w:r>
                  <w:r w:rsidRPr="00420F4E">
                    <w:rPr>
                      <w:rFonts w:ascii="Arial" w:hAnsi="Arial" w:cs="Arial"/>
                      <w:sz w:val="28"/>
                      <w:szCs w:val="28"/>
                      <w:vertAlign w:val="subscript"/>
                    </w:rPr>
                    <w:t>b</w:t>
                  </w:r>
                </w:p>
              </w:txbxContent>
            </v:textbox>
          </v:shape>
        </w:pict>
      </w:r>
      <w:r>
        <w:rPr>
          <w:rFonts w:ascii="Arial" w:hAnsi="Arial" w:cs="Arial"/>
          <w:noProof/>
          <w:sz w:val="24"/>
          <w:szCs w:val="24"/>
        </w:rPr>
        <w:pict>
          <v:shape id="_x0000_s2659" type="#_x0000_t32" style="position:absolute;margin-left:247.85pt;margin-top:159.85pt;width:10.15pt;height:10.5pt;flip:y;z-index:251670528" o:connectortype="straight">
            <v:stroke endarrow="block"/>
          </v:shape>
        </w:pict>
      </w:r>
      <w:r>
        <w:rPr>
          <w:rFonts w:ascii="Arial" w:hAnsi="Arial" w:cs="Arial"/>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657" type="#_x0000_t19" style="position:absolute;margin-left:258pt;margin-top:112.2pt;width:14.25pt;height:68.1pt;rotation:-43;flip:y;z-index:251668480" coordsize="21600,32448" adj="-4655486,2216039,,20428" path="wr-21600,-1172,21600,42028,7019,,17946,32448nfewr-21600,-1172,21600,42028,7019,,17946,32448l,20428nsxe">
            <v:path o:connectlocs="7019,0;17946,32448;0,20428"/>
          </v:shape>
        </w:pict>
      </w:r>
      <w:r>
        <w:rPr>
          <w:rFonts w:ascii="Arial" w:hAnsi="Arial" w:cs="Arial"/>
          <w:noProof/>
          <w:sz w:val="24"/>
          <w:szCs w:val="24"/>
        </w:rPr>
        <w:pict>
          <v:shape id="_x0000_s2658" type="#_x0000_t32" style="position:absolute;margin-left:289.15pt;margin-top:120.1pt;width:2.95pt;height:14.65pt;rotation:-22;flip:x;z-index:251669504" o:connectortype="straight">
            <v:stroke endarrow="block"/>
          </v:shape>
        </w:pict>
      </w:r>
      <w:r>
        <w:rPr>
          <w:rFonts w:ascii="Arial" w:hAnsi="Arial" w:cs="Arial"/>
          <w:noProof/>
          <w:sz w:val="24"/>
          <w:szCs w:val="24"/>
          <w:lang w:eastAsia="en-US"/>
        </w:rPr>
        <w:pict>
          <v:shape id="_x0000_s2655" type="#_x0000_t202" style="position:absolute;margin-left:312pt;margin-top:38.7pt;width:16.1pt;height:19.45pt;z-index:251666432;mso-height-percent:200;mso-height-percent:200;mso-width-relative:margin;mso-height-relative:margin" strokecolor="white [3212]">
            <v:textbox style="mso-fit-shape-to-text:t">
              <w:txbxContent>
                <w:p w:rsidR="00323C5D" w:rsidRDefault="00323C5D"/>
              </w:txbxContent>
            </v:textbox>
          </v:shape>
        </w:pict>
      </w:r>
      <w:r>
        <w:rPr>
          <w:rFonts w:ascii="Arial" w:hAnsi="Arial" w:cs="Arial"/>
          <w:noProof/>
          <w:sz w:val="24"/>
          <w:szCs w:val="24"/>
          <w:lang w:eastAsia="en-US"/>
        </w:rPr>
        <w:pict>
          <v:shape id="_x0000_s2654" type="#_x0000_t202" style="position:absolute;margin-left:88.5pt;margin-top:170.35pt;width:29.25pt;height:21.75pt;z-index:251665408;mso-height-percent:200;mso-height-percent:200;mso-width-relative:margin;mso-height-relative:margin" strokecolor="white [3212]">
            <v:textbox style="mso-fit-shape-to-text:t">
              <w:txbxContent>
                <w:p w:rsidR="00323C5D" w:rsidRPr="00FC1E13" w:rsidRDefault="00323C5D">
                  <w:pPr>
                    <w:rPr>
                      <w:rFonts w:ascii="Arial" w:hAnsi="Arial" w:cs="Arial"/>
                      <w:sz w:val="24"/>
                      <w:szCs w:val="24"/>
                      <w:vertAlign w:val="subscript"/>
                    </w:rPr>
                  </w:pPr>
                  <w:r>
                    <w:rPr>
                      <w:rFonts w:ascii="Arial" w:hAnsi="Arial" w:cs="Arial"/>
                      <w:i/>
                      <w:sz w:val="24"/>
                      <w:szCs w:val="24"/>
                    </w:rPr>
                    <w:t>r</w:t>
                  </w:r>
                  <w:r>
                    <w:rPr>
                      <w:rFonts w:ascii="Arial" w:hAnsi="Arial" w:cs="Arial"/>
                      <w:sz w:val="24"/>
                      <w:szCs w:val="24"/>
                      <w:vertAlign w:val="subscript"/>
                    </w:rPr>
                    <w:t>b</w:t>
                  </w:r>
                </w:p>
              </w:txbxContent>
            </v:textbox>
          </v:shape>
        </w:pict>
      </w:r>
      <w:r>
        <w:rPr>
          <w:rFonts w:ascii="Arial" w:hAnsi="Arial" w:cs="Arial"/>
          <w:noProof/>
          <w:sz w:val="24"/>
          <w:szCs w:val="24"/>
        </w:rPr>
        <w:pict>
          <v:shape id="_x0000_s2653" type="#_x0000_t32" style="position:absolute;margin-left:70.9pt;margin-top:170.35pt;width:37.55pt;height:30.75pt;rotation:3;flip:x y;z-index:251664384" o:connectortype="straight">
            <v:stroke endarrow="block"/>
          </v:shape>
        </w:pict>
      </w:r>
      <w:r>
        <w:rPr>
          <w:rFonts w:ascii="Arial" w:hAnsi="Arial" w:cs="Arial"/>
          <w:noProof/>
          <w:sz w:val="24"/>
          <w:szCs w:val="24"/>
          <w:lang w:eastAsia="en-US"/>
        </w:rPr>
        <w:pict>
          <v:shape id="_x0000_s2651" type="#_x0000_t202" style="position:absolute;margin-left:363.1pt;margin-top:28.6pt;width:32.6pt;height:21.75pt;z-index:251663360;mso-height-percent:200;mso-height-percent:200;mso-width-relative:margin;mso-height-relative:margin" strokecolor="white [3212]">
            <v:textbox style="mso-fit-shape-to-text:t">
              <w:txbxContent>
                <w:p w:rsidR="00323C5D" w:rsidRPr="00FC1E13" w:rsidRDefault="00323C5D">
                  <w:pPr>
                    <w:rPr>
                      <w:rFonts w:ascii="Arial" w:hAnsi="Arial" w:cs="Arial"/>
                      <w:sz w:val="24"/>
                      <w:szCs w:val="24"/>
                      <w:vertAlign w:val="subscript"/>
                    </w:rPr>
                  </w:pPr>
                  <w:r>
                    <w:rPr>
                      <w:rFonts w:ascii="Arial" w:hAnsi="Arial" w:cs="Arial"/>
                      <w:i/>
                      <w:sz w:val="24"/>
                      <w:szCs w:val="24"/>
                    </w:rPr>
                    <w:t>z</w:t>
                  </w:r>
                  <w:r>
                    <w:rPr>
                      <w:rFonts w:ascii="Arial" w:hAnsi="Arial" w:cs="Arial"/>
                      <w:sz w:val="24"/>
                      <w:szCs w:val="24"/>
                      <w:vertAlign w:val="subscript"/>
                    </w:rPr>
                    <w:t>w</w:t>
                  </w:r>
                </w:p>
              </w:txbxContent>
            </v:textbox>
          </v:shape>
        </w:pict>
      </w:r>
      <w:r>
        <w:rPr>
          <w:rFonts w:ascii="Arial" w:hAnsi="Arial" w:cs="Arial"/>
          <w:noProof/>
          <w:sz w:val="24"/>
          <w:szCs w:val="24"/>
          <w:lang w:eastAsia="en-US"/>
        </w:rPr>
        <w:pict>
          <v:shape id="_x0000_s2650" type="#_x0000_t202" style="position:absolute;margin-left:311.55pt;margin-top:183.85pt;width:34.85pt;height:21.75pt;z-index:251662336;mso-height-percent:200;mso-height-percent:200;mso-width-relative:margin;mso-height-relative:margin" strokecolor="white [3212]">
            <v:textbox style="mso-fit-shape-to-text:t">
              <w:txbxContent>
                <w:p w:rsidR="00323C5D" w:rsidRPr="00FC1E13" w:rsidRDefault="00323C5D">
                  <w:pPr>
                    <w:rPr>
                      <w:rFonts w:ascii="Arial" w:hAnsi="Arial" w:cs="Arial"/>
                      <w:sz w:val="24"/>
                      <w:szCs w:val="24"/>
                      <w:vertAlign w:val="subscript"/>
                    </w:rPr>
                  </w:pPr>
                  <w:r>
                    <w:rPr>
                      <w:rFonts w:ascii="Arial" w:hAnsi="Arial" w:cs="Arial"/>
                      <w:i/>
                      <w:sz w:val="24"/>
                      <w:szCs w:val="24"/>
                    </w:rPr>
                    <w:t>y</w:t>
                  </w:r>
                  <w:r>
                    <w:rPr>
                      <w:rFonts w:ascii="Arial" w:hAnsi="Arial" w:cs="Arial"/>
                      <w:sz w:val="24"/>
                      <w:szCs w:val="24"/>
                      <w:vertAlign w:val="subscript"/>
                    </w:rPr>
                    <w:t>w</w:t>
                  </w:r>
                </w:p>
              </w:txbxContent>
            </v:textbox>
          </v:shape>
        </w:pict>
      </w:r>
      <w:r>
        <w:rPr>
          <w:rFonts w:ascii="Arial" w:hAnsi="Arial" w:cs="Arial"/>
          <w:noProof/>
          <w:sz w:val="24"/>
          <w:szCs w:val="24"/>
        </w:rPr>
        <w:pict>
          <v:shape id="_x0000_s2649" type="#_x0000_t32" style="position:absolute;margin-left:270.35pt;margin-top:205.6pt;width:92.75pt;height:1.5pt;z-index:251661312" o:connectortype="straight" strokeweight="1pt">
            <v:stroke dashstyle="longDashDot" endarrow="block"/>
          </v:shape>
        </w:pict>
      </w:r>
      <w:r>
        <w:rPr>
          <w:rFonts w:ascii="Arial" w:hAnsi="Arial" w:cs="Arial"/>
          <w:noProof/>
          <w:sz w:val="24"/>
          <w:szCs w:val="24"/>
        </w:rPr>
        <w:pict>
          <v:shape id="_x0000_s2648" type="#_x0000_t32" style="position:absolute;margin-left:323.45pt;margin-top:50.35pt;width:83.25pt;height:45pt;flip:y;z-index:251660288" o:connectortype="straight" strokeweight="1pt">
            <v:stroke dashstyle="longDashDot" endarrow="block"/>
          </v:shape>
        </w:pict>
      </w:r>
      <w:r>
        <w:rPr>
          <w:rFonts w:ascii="Arial" w:hAnsi="Arial" w:cs="Arial"/>
          <w:noProof/>
          <w:sz w:val="24"/>
          <w:szCs w:val="24"/>
        </w:rPr>
        <w:pict>
          <v:shape id="_x0000_s2590" type="#_x0000_t32" style="position:absolute;margin-left:109.15pt;margin-top:12.1pt;width:.05pt;height:112.5pt;flip:y;z-index:251659264" o:connectortype="straight">
            <v:stroke dashstyle="longDashDot" endarrow="block"/>
          </v:shape>
        </w:pict>
      </w:r>
      <w:r>
        <w:rPr>
          <w:rFonts w:ascii="Arial" w:hAnsi="Arial" w:cs="Arial"/>
          <w:noProof/>
          <w:sz w:val="24"/>
          <w:szCs w:val="24"/>
          <w:lang w:eastAsia="en-US"/>
        </w:rPr>
        <w:pict>
          <v:shape id="_x0000_s2589" type="#_x0000_t202" style="position:absolute;margin-left:102.35pt;margin-top:6.55pt;width:10.5pt;height:113.55pt;z-index:251658240;mso-width-relative:margin;mso-height-relative:margin" strokecolor="white [3212]">
            <v:textbox>
              <w:txbxContent>
                <w:p w:rsidR="00323C5D" w:rsidRDefault="00323C5D">
                  <w:r>
                    <w:t xml:space="preserve"> </w:t>
                  </w:r>
                </w:p>
              </w:txbxContent>
            </v:textbox>
          </v:shape>
        </w:pict>
      </w:r>
      <w:r>
        <w:rPr>
          <w:rFonts w:ascii="Arial" w:hAnsi="Arial" w:cs="Arial"/>
          <w:noProof/>
          <w:sz w:val="24"/>
          <w:szCs w:val="24"/>
          <w:lang w:eastAsia="en-US"/>
        </w:rPr>
        <w:pict>
          <v:shape id="_x0000_s2587" type="#_x0000_t202" style="position:absolute;margin-left:75.55pt;margin-top:6.1pt;width:31.15pt;height:21.75pt;z-index:251657216;mso-height-percent:200;mso-height-percent:200;mso-width-relative:margin;mso-height-relative:margin" strokecolor="white [3212]">
            <v:textbox style="mso-fit-shape-to-text:t">
              <w:txbxContent>
                <w:p w:rsidR="00323C5D" w:rsidRPr="003A4A0C" w:rsidRDefault="00323C5D">
                  <w:pPr>
                    <w:rPr>
                      <w:rFonts w:ascii="Arial" w:hAnsi="Arial" w:cs="Arial"/>
                      <w:sz w:val="24"/>
                      <w:szCs w:val="24"/>
                      <w:vertAlign w:val="subscript"/>
                    </w:rPr>
                  </w:pPr>
                  <w:r>
                    <w:rPr>
                      <w:rFonts w:ascii="Arial" w:hAnsi="Arial" w:cs="Arial"/>
                      <w:i/>
                      <w:sz w:val="24"/>
                      <w:szCs w:val="24"/>
                    </w:rPr>
                    <w:t>x</w:t>
                  </w:r>
                  <w:r>
                    <w:rPr>
                      <w:rFonts w:ascii="Arial" w:hAnsi="Arial" w:cs="Arial"/>
                      <w:sz w:val="24"/>
                      <w:szCs w:val="24"/>
                      <w:vertAlign w:val="subscript"/>
                    </w:rPr>
                    <w:t>w</w:t>
                  </w:r>
                </w:p>
              </w:txbxContent>
            </v:textbox>
          </v:shape>
        </w:pict>
      </w:r>
      <w:r w:rsidR="003A4A0C" w:rsidRPr="003A4A0C">
        <w:rPr>
          <w:rFonts w:ascii="Arial" w:hAnsi="Arial" w:cs="Arial"/>
          <w:noProof/>
          <w:sz w:val="24"/>
          <w:szCs w:val="24"/>
        </w:rPr>
        <w:drawing>
          <wp:inline distT="0" distB="0" distL="0" distR="0">
            <wp:extent cx="5181600" cy="3295650"/>
            <wp:effectExtent l="19050" t="0" r="0" b="0"/>
            <wp:docPr id="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181600" cy="3295650"/>
                    </a:xfrm>
                    <a:prstGeom prst="rect">
                      <a:avLst/>
                    </a:prstGeom>
                    <a:noFill/>
                    <a:ln w="9525">
                      <a:noFill/>
                      <a:miter lim="800000"/>
                      <a:headEnd/>
                      <a:tailEnd/>
                    </a:ln>
                  </pic:spPr>
                </pic:pic>
              </a:graphicData>
            </a:graphic>
          </wp:inline>
        </w:drawing>
      </w:r>
    </w:p>
    <w:p w:rsidR="00066590" w:rsidRPr="00066590" w:rsidRDefault="00066590" w:rsidP="00066590">
      <w:pPr>
        <w:jc w:val="center"/>
        <w:rPr>
          <w:rFonts w:ascii="Arial" w:hAnsi="Arial" w:cs="Arial"/>
          <w:i/>
        </w:rPr>
      </w:pPr>
      <w:r w:rsidRPr="00066590">
        <w:rPr>
          <w:rFonts w:ascii="Arial" w:hAnsi="Arial" w:cs="Arial"/>
          <w:b/>
          <w:sz w:val="24"/>
          <w:szCs w:val="24"/>
        </w:rPr>
        <w:t>Obrázek 5.2</w:t>
      </w:r>
      <w:r w:rsidR="007B72D0">
        <w:rPr>
          <w:rFonts w:ascii="Arial" w:hAnsi="Arial" w:cs="Arial"/>
          <w:b/>
          <w:sz w:val="24"/>
          <w:szCs w:val="24"/>
        </w:rPr>
        <w:t>b</w:t>
      </w:r>
      <w:r w:rsidRPr="00066590">
        <w:rPr>
          <w:rFonts w:ascii="Arial" w:hAnsi="Arial" w:cs="Arial"/>
          <w:b/>
          <w:sz w:val="24"/>
          <w:szCs w:val="24"/>
        </w:rPr>
        <w:t xml:space="preserve"> – Vytváření profilu šneku typu I</w:t>
      </w:r>
      <w:r w:rsidRPr="00066590">
        <w:rPr>
          <w:rFonts w:ascii="Arial" w:hAnsi="Arial" w:cs="Arial"/>
          <w:sz w:val="24"/>
          <w:szCs w:val="24"/>
        </w:rPr>
        <w:t xml:space="preserve"> </w:t>
      </w:r>
      <w:r w:rsidRPr="00193FFD">
        <w:rPr>
          <w:rFonts w:ascii="Arial" w:hAnsi="Arial" w:cs="Arial"/>
        </w:rPr>
        <w:t>(</w:t>
      </w:r>
      <w:r w:rsidRPr="00193FFD">
        <w:rPr>
          <w:rFonts w:ascii="Arial" w:hAnsi="Arial" w:cs="Arial"/>
          <w:i/>
        </w:rPr>
        <w:t xml:space="preserve">varianta s použitím </w:t>
      </w:r>
      <w:r w:rsidR="007B72D0" w:rsidRPr="00193FFD">
        <w:rPr>
          <w:rFonts w:ascii="Arial" w:hAnsi="Arial" w:cs="Arial"/>
        </w:rPr>
        <w:t>nože</w:t>
      </w:r>
      <w:r w:rsidRPr="00193FFD">
        <w:rPr>
          <w:rFonts w:ascii="Arial" w:hAnsi="Arial" w:cs="Arial"/>
          <w:i/>
        </w:rPr>
        <w:t>)</w:t>
      </w:r>
    </w:p>
    <w:p w:rsidR="00E558A1" w:rsidRDefault="00E558A1" w:rsidP="00CC1707">
      <w:pPr>
        <w:rPr>
          <w:rFonts w:ascii="Arial" w:hAnsi="Arial" w:cs="Arial"/>
          <w:b/>
          <w:i/>
          <w:sz w:val="24"/>
          <w:szCs w:val="24"/>
        </w:rPr>
      </w:pPr>
    </w:p>
    <w:p w:rsidR="00C2045E" w:rsidRPr="00C05506" w:rsidRDefault="00D9110A" w:rsidP="00D71A46">
      <w:pPr>
        <w:spacing w:before="120" w:after="120"/>
        <w:jc w:val="center"/>
      </w:pPr>
      <w:r w:rsidRPr="00D9110A">
        <w:rPr>
          <w:noProof/>
        </w:rPr>
        <w:drawing>
          <wp:inline distT="0" distB="0" distL="0" distR="0">
            <wp:extent cx="4603399" cy="1685775"/>
            <wp:effectExtent l="19050" t="0" r="6701" b="0"/>
            <wp:docPr id="15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4213" t="19931" r="20965" b="53150"/>
                    <a:stretch>
                      <a:fillRect/>
                    </a:stretch>
                  </pic:blipFill>
                  <pic:spPr bwMode="auto">
                    <a:xfrm>
                      <a:off x="0" y="0"/>
                      <a:ext cx="4602044" cy="1685279"/>
                    </a:xfrm>
                    <a:prstGeom prst="rect">
                      <a:avLst/>
                    </a:prstGeom>
                    <a:noFill/>
                    <a:ln w="9525">
                      <a:noFill/>
                      <a:miter lim="800000"/>
                      <a:headEnd/>
                      <a:tailEnd/>
                    </a:ln>
                  </pic:spPr>
                </pic:pic>
              </a:graphicData>
            </a:graphic>
          </wp:inline>
        </w:drawing>
      </w:r>
    </w:p>
    <w:p w:rsidR="00193FFD" w:rsidRPr="00193FFD" w:rsidRDefault="00193FFD" w:rsidP="00193FFD">
      <w:pPr>
        <w:spacing w:before="120" w:after="120"/>
        <w:rPr>
          <w:rFonts w:ascii="Arial" w:hAnsi="Arial" w:cs="Arial"/>
        </w:rPr>
      </w:pPr>
      <w:r w:rsidRPr="00193FFD">
        <w:rPr>
          <w:rFonts w:ascii="Arial" w:hAnsi="Arial" w:cs="Arial"/>
          <w:b/>
          <w:sz w:val="24"/>
          <w:szCs w:val="24"/>
        </w:rPr>
        <w:t>Obrázek 5.3a – Vytváření profilu šneku typu N</w:t>
      </w:r>
      <w:r>
        <w:rPr>
          <w:rFonts w:ascii="Arial" w:hAnsi="Arial" w:cs="Arial"/>
          <w:b/>
          <w:sz w:val="24"/>
          <w:szCs w:val="24"/>
        </w:rPr>
        <w:t xml:space="preserve"> </w:t>
      </w:r>
      <w:r w:rsidRPr="00193FFD">
        <w:rPr>
          <w:rFonts w:ascii="Arial" w:hAnsi="Arial" w:cs="Arial"/>
        </w:rPr>
        <w:t>(varianta s polohou nože kolmo na zubovou mezeru)</w:t>
      </w:r>
    </w:p>
    <w:p w:rsidR="005348AE" w:rsidRPr="00346331" w:rsidRDefault="00D9110A" w:rsidP="00564377">
      <w:pPr>
        <w:pStyle w:val="Nadpis2"/>
        <w:jc w:val="center"/>
        <w:rPr>
          <w:b w:val="0"/>
          <w:i w:val="0"/>
          <w:iCs w:val="0"/>
          <w:sz w:val="16"/>
          <w:szCs w:val="16"/>
        </w:rPr>
      </w:pPr>
      <w:r w:rsidRPr="00D9110A">
        <w:rPr>
          <w:i w:val="0"/>
          <w:iCs w:val="0"/>
          <w:noProof/>
        </w:rPr>
        <w:drawing>
          <wp:inline distT="0" distB="0" distL="0" distR="0">
            <wp:extent cx="3951483" cy="1456734"/>
            <wp:effectExtent l="19050" t="0" r="0" b="0"/>
            <wp:docPr id="15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28642" t="50935" r="16831" b="22146"/>
                    <a:stretch>
                      <a:fillRect/>
                    </a:stretch>
                  </pic:blipFill>
                  <pic:spPr bwMode="auto">
                    <a:xfrm>
                      <a:off x="0" y="0"/>
                      <a:ext cx="3956941" cy="1458746"/>
                    </a:xfrm>
                    <a:prstGeom prst="rect">
                      <a:avLst/>
                    </a:prstGeom>
                    <a:noFill/>
                    <a:ln w="9525">
                      <a:noFill/>
                      <a:miter lim="800000"/>
                      <a:headEnd/>
                      <a:tailEnd/>
                    </a:ln>
                  </pic:spPr>
                </pic:pic>
              </a:graphicData>
            </a:graphic>
          </wp:inline>
        </w:drawing>
      </w:r>
    </w:p>
    <w:p w:rsidR="005179E0" w:rsidRPr="00193FFD" w:rsidRDefault="005179E0" w:rsidP="005179E0">
      <w:pPr>
        <w:spacing w:before="120" w:after="120"/>
        <w:rPr>
          <w:rFonts w:ascii="Arial" w:hAnsi="Arial" w:cs="Arial"/>
        </w:rPr>
      </w:pPr>
      <w:r w:rsidRPr="00193FFD">
        <w:rPr>
          <w:rFonts w:ascii="Arial" w:hAnsi="Arial" w:cs="Arial"/>
          <w:b/>
          <w:sz w:val="24"/>
          <w:szCs w:val="24"/>
        </w:rPr>
        <w:t>Obrázek 5.3</w:t>
      </w:r>
      <w:r>
        <w:rPr>
          <w:rFonts w:ascii="Arial" w:hAnsi="Arial" w:cs="Arial"/>
          <w:b/>
          <w:sz w:val="24"/>
          <w:szCs w:val="24"/>
        </w:rPr>
        <w:t>b</w:t>
      </w:r>
      <w:r w:rsidRPr="00193FFD">
        <w:rPr>
          <w:rFonts w:ascii="Arial" w:hAnsi="Arial" w:cs="Arial"/>
          <w:b/>
          <w:sz w:val="24"/>
          <w:szCs w:val="24"/>
        </w:rPr>
        <w:t xml:space="preserve"> – Vytváření profilu šneku typu N</w:t>
      </w:r>
      <w:r>
        <w:rPr>
          <w:rFonts w:ascii="Arial" w:hAnsi="Arial" w:cs="Arial"/>
          <w:b/>
          <w:sz w:val="24"/>
          <w:szCs w:val="24"/>
        </w:rPr>
        <w:t xml:space="preserve"> </w:t>
      </w:r>
      <w:r w:rsidRPr="005179E0">
        <w:rPr>
          <w:rFonts w:ascii="Arial" w:hAnsi="Arial" w:cs="Arial"/>
        </w:rPr>
        <w:t>(varianta s polohou nože kolmo na zub)</w:t>
      </w:r>
    </w:p>
    <w:p w:rsidR="00E77FE5" w:rsidRPr="00346331" w:rsidRDefault="00700C91" w:rsidP="00144936">
      <w:pPr>
        <w:pStyle w:val="Nadpis2"/>
        <w:jc w:val="center"/>
        <w:rPr>
          <w:b w:val="0"/>
          <w:i w:val="0"/>
          <w:sz w:val="16"/>
          <w:szCs w:val="16"/>
        </w:rPr>
      </w:pPr>
      <w:r w:rsidRPr="00700C91">
        <w:rPr>
          <w:b w:val="0"/>
          <w:i w:val="0"/>
          <w:noProof/>
          <w:sz w:val="16"/>
          <w:szCs w:val="16"/>
        </w:rPr>
        <w:lastRenderedPageBreak/>
        <w:drawing>
          <wp:inline distT="0" distB="0" distL="0" distR="0">
            <wp:extent cx="6371556" cy="3495675"/>
            <wp:effectExtent l="19050" t="0" r="0" b="0"/>
            <wp:docPr id="18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l="12697" t="24729" r="8858" b="18086"/>
                    <a:stretch>
                      <a:fillRect/>
                    </a:stretch>
                  </pic:blipFill>
                  <pic:spPr bwMode="auto">
                    <a:xfrm>
                      <a:off x="0" y="0"/>
                      <a:ext cx="6380993" cy="3500852"/>
                    </a:xfrm>
                    <a:prstGeom prst="rect">
                      <a:avLst/>
                    </a:prstGeom>
                    <a:noFill/>
                    <a:ln w="9525">
                      <a:noFill/>
                      <a:miter lim="800000"/>
                      <a:headEnd/>
                      <a:tailEnd/>
                    </a:ln>
                  </pic:spPr>
                </pic:pic>
              </a:graphicData>
            </a:graphic>
          </wp:inline>
        </w:drawing>
      </w:r>
      <w:r w:rsidR="00420479" w:rsidRPr="00420479">
        <w:rPr>
          <w:i w:val="0"/>
          <w:iCs w:val="0"/>
          <w:noProof/>
        </w:rPr>
        <w:pict>
          <v:shape id="_x0000_s2939" type="#_x0000_t32" style="position:absolute;left:0;text-align:left;margin-left:281.1pt;margin-top:185.55pt;width:9pt;height:3.4pt;flip:y;z-index:251765760;mso-position-horizontal-relative:text;mso-position-vertical-relative:text" o:connectortype="straight" strokeweight="2pt"/>
        </w:pict>
      </w:r>
      <w:r w:rsidR="00420479" w:rsidRPr="00420479">
        <w:rPr>
          <w:i w:val="0"/>
          <w:iCs w:val="0"/>
          <w:noProof/>
        </w:rPr>
        <w:pict>
          <v:shape id="_x0000_s2934" type="#_x0000_t32" style="position:absolute;left:0;text-align:left;margin-left:247.8pt;margin-top:111pt;width:0;height:1.25pt;z-index:251761664;mso-position-horizontal-relative:text;mso-position-vertical-relative:text" o:connectortype="straight"/>
        </w:pict>
      </w:r>
      <w:r w:rsidR="00420479" w:rsidRPr="00420479">
        <w:rPr>
          <w:i w:val="0"/>
          <w:iCs w:val="0"/>
          <w:noProof/>
        </w:rPr>
        <w:pict>
          <v:shape id="_x0000_s2677" type="#_x0000_t32" style="position:absolute;left:0;text-align:left;margin-left:160.9pt;margin-top:110.6pt;width:0;height:0;z-index:251684864;mso-position-horizontal-relative:text;mso-position-vertical-relative:text" o:connectortype="straight"/>
        </w:pict>
      </w:r>
    </w:p>
    <w:p w:rsidR="00B15001" w:rsidRDefault="00B15001" w:rsidP="00041929">
      <w:pPr>
        <w:spacing w:before="120" w:after="120"/>
        <w:jc w:val="both"/>
        <w:rPr>
          <w:rFonts w:ascii="Arial" w:hAnsi="Arial" w:cs="Arial"/>
        </w:rPr>
      </w:pPr>
    </w:p>
    <w:p w:rsidR="00B15001" w:rsidRDefault="00B15001" w:rsidP="00041929">
      <w:pPr>
        <w:spacing w:before="120" w:after="120"/>
        <w:jc w:val="both"/>
        <w:rPr>
          <w:rFonts w:ascii="Arial" w:hAnsi="Arial" w:cs="Arial"/>
        </w:rPr>
      </w:pPr>
    </w:p>
    <w:p w:rsidR="00B509D1" w:rsidRDefault="00B509D1" w:rsidP="00041929">
      <w:pPr>
        <w:spacing w:before="120" w:after="120"/>
        <w:jc w:val="both"/>
        <w:rPr>
          <w:rFonts w:ascii="Arial" w:hAnsi="Arial" w:cs="Arial"/>
        </w:rPr>
      </w:pPr>
    </w:p>
    <w:p w:rsidR="005179E0" w:rsidRDefault="005179E0" w:rsidP="005179E0">
      <w:pPr>
        <w:spacing w:before="120" w:after="120"/>
        <w:jc w:val="center"/>
        <w:rPr>
          <w:rFonts w:ascii="Arial" w:hAnsi="Arial" w:cs="Arial"/>
        </w:rPr>
      </w:pPr>
      <w:r w:rsidRPr="00066590">
        <w:rPr>
          <w:rFonts w:ascii="Arial" w:hAnsi="Arial" w:cs="Arial"/>
          <w:b/>
          <w:sz w:val="24"/>
          <w:szCs w:val="24"/>
        </w:rPr>
        <w:t>O</w:t>
      </w:r>
      <w:r w:rsidR="00346331">
        <w:rPr>
          <w:rFonts w:ascii="Arial" w:hAnsi="Arial" w:cs="Arial"/>
          <w:b/>
          <w:sz w:val="24"/>
          <w:szCs w:val="24"/>
        </w:rPr>
        <w:t>b</w:t>
      </w:r>
      <w:r w:rsidRPr="00066590">
        <w:rPr>
          <w:rFonts w:ascii="Arial" w:hAnsi="Arial" w:cs="Arial"/>
          <w:b/>
          <w:sz w:val="24"/>
          <w:szCs w:val="24"/>
        </w:rPr>
        <w:t>rázek 5.</w:t>
      </w:r>
      <w:r>
        <w:rPr>
          <w:rFonts w:ascii="Arial" w:hAnsi="Arial" w:cs="Arial"/>
          <w:b/>
          <w:sz w:val="24"/>
          <w:szCs w:val="24"/>
        </w:rPr>
        <w:t>4</w:t>
      </w:r>
      <w:r w:rsidRPr="00066590">
        <w:rPr>
          <w:rFonts w:ascii="Arial" w:hAnsi="Arial" w:cs="Arial"/>
          <w:b/>
          <w:sz w:val="24"/>
          <w:szCs w:val="24"/>
        </w:rPr>
        <w:t xml:space="preserve"> – Vytváření profilu šneku typu </w:t>
      </w:r>
      <w:r>
        <w:rPr>
          <w:rFonts w:ascii="Arial" w:hAnsi="Arial" w:cs="Arial"/>
          <w:b/>
          <w:sz w:val="24"/>
          <w:szCs w:val="24"/>
        </w:rPr>
        <w:t>K</w:t>
      </w:r>
    </w:p>
    <w:p w:rsidR="005E430A" w:rsidRDefault="00A773EC" w:rsidP="00C6040E">
      <w:pPr>
        <w:pStyle w:val="Nadpis2"/>
        <w:rPr>
          <w:i w:val="0"/>
          <w:iCs w:val="0"/>
          <w:sz w:val="24"/>
          <w:szCs w:val="24"/>
        </w:rPr>
      </w:pPr>
      <w:r w:rsidRPr="00DE7577">
        <w:rPr>
          <w:iCs w:val="0"/>
          <w:sz w:val="24"/>
          <w:szCs w:val="24"/>
        </w:rPr>
        <w:t>Závěr</w:t>
      </w:r>
    </w:p>
    <w:p w:rsidR="0068687A" w:rsidRDefault="00DE7577" w:rsidP="00DE7577">
      <w:pPr>
        <w:jc w:val="both"/>
        <w:rPr>
          <w:rFonts w:ascii="Arial" w:hAnsi="Arial" w:cs="Arial"/>
          <w:sz w:val="24"/>
          <w:szCs w:val="24"/>
        </w:rPr>
      </w:pPr>
      <w:r>
        <w:rPr>
          <w:rFonts w:ascii="Arial" w:hAnsi="Arial" w:cs="Arial"/>
          <w:sz w:val="24"/>
          <w:szCs w:val="24"/>
        </w:rPr>
        <w:t xml:space="preserve">Optimální oblastí pro řešení společné problematiky technických komisí ISO/TC 1 a ISO/TC 60 je problematika závitů šneků. Závit šneku je možno použít jak pro rozebíratelné šroubové spoje, pohybové šrouby stejně jako pro šneková soukolí. Zmíněná optimalizace plyne </w:t>
      </w:r>
      <w:r w:rsidR="00D96AB2">
        <w:rPr>
          <w:rFonts w:ascii="Arial" w:hAnsi="Arial" w:cs="Arial"/>
          <w:sz w:val="24"/>
          <w:szCs w:val="24"/>
        </w:rPr>
        <w:t xml:space="preserve">nejen </w:t>
      </w:r>
      <w:r>
        <w:rPr>
          <w:rFonts w:ascii="Arial" w:hAnsi="Arial" w:cs="Arial"/>
          <w:sz w:val="24"/>
          <w:szCs w:val="24"/>
        </w:rPr>
        <w:t xml:space="preserve">z potřeb výrobců a uživatelů </w:t>
      </w:r>
      <w:r w:rsidR="00185DE1">
        <w:rPr>
          <w:rFonts w:ascii="Arial" w:hAnsi="Arial" w:cs="Arial"/>
          <w:sz w:val="24"/>
          <w:szCs w:val="24"/>
        </w:rPr>
        <w:t>součástí</w:t>
      </w:r>
      <w:r w:rsidR="00D96AB2">
        <w:rPr>
          <w:rFonts w:ascii="Arial" w:hAnsi="Arial" w:cs="Arial"/>
          <w:sz w:val="24"/>
          <w:szCs w:val="24"/>
        </w:rPr>
        <w:t xml:space="preserve">, nýbrž i z technické úrovně současné měrové techniky zejména tuzemské koncepce. Nezbytný krok k zprůhlednění dosavadních namnoze </w:t>
      </w:r>
      <w:r w:rsidR="00185DE1">
        <w:rPr>
          <w:rFonts w:ascii="Arial" w:hAnsi="Arial" w:cs="Arial"/>
          <w:sz w:val="24"/>
          <w:szCs w:val="24"/>
        </w:rPr>
        <w:t>archaických</w:t>
      </w:r>
      <w:r w:rsidR="00D96AB2">
        <w:rPr>
          <w:rFonts w:ascii="Arial" w:hAnsi="Arial" w:cs="Arial"/>
          <w:sz w:val="24"/>
          <w:szCs w:val="24"/>
        </w:rPr>
        <w:t xml:space="preserve"> technických dokumentů mne vedl k přehodnocení dostupných materiálů, zejména pak normativních dokumentů.</w:t>
      </w:r>
    </w:p>
    <w:p w:rsidR="0068687A" w:rsidRDefault="0068687A">
      <w:pPr>
        <w:rPr>
          <w:rFonts w:ascii="Arial" w:hAnsi="Arial" w:cs="Arial"/>
          <w:sz w:val="24"/>
          <w:szCs w:val="24"/>
        </w:rPr>
      </w:pPr>
      <w:r>
        <w:rPr>
          <w:rFonts w:ascii="Arial" w:hAnsi="Arial" w:cs="Arial"/>
          <w:sz w:val="24"/>
          <w:szCs w:val="24"/>
        </w:rPr>
        <w:br w:type="page"/>
      </w:r>
    </w:p>
    <w:p w:rsidR="00C6040E" w:rsidRDefault="003A760D" w:rsidP="00744530">
      <w:pPr>
        <w:pStyle w:val="Nadpis2"/>
        <w:spacing w:after="120"/>
        <w:rPr>
          <w:bCs w:val="0"/>
          <w:i w:val="0"/>
          <w:iCs w:val="0"/>
        </w:rPr>
      </w:pPr>
      <w:r>
        <w:rPr>
          <w:i w:val="0"/>
          <w:iCs w:val="0"/>
        </w:rPr>
        <w:lastRenderedPageBreak/>
        <w:t>6 </w:t>
      </w:r>
      <w:r w:rsidR="0068687A">
        <w:rPr>
          <w:i w:val="0"/>
          <w:iCs w:val="0"/>
        </w:rPr>
        <w:t xml:space="preserve"> </w:t>
      </w:r>
      <w:r w:rsidR="00C6040E" w:rsidRPr="00C6040E">
        <w:rPr>
          <w:i w:val="0"/>
          <w:iCs w:val="0"/>
        </w:rPr>
        <w:t xml:space="preserve">Kritické zhodnocení </w:t>
      </w:r>
      <w:r w:rsidR="00C6040E" w:rsidRPr="006915F8">
        <w:rPr>
          <w:i w:val="0"/>
          <w:iCs w:val="0"/>
        </w:rPr>
        <w:t xml:space="preserve">s </w:t>
      </w:r>
      <w:r w:rsidR="00C6040E" w:rsidRPr="006915F8">
        <w:rPr>
          <w:bCs w:val="0"/>
          <w:i w:val="0"/>
          <w:iCs w:val="0"/>
        </w:rPr>
        <w:t>ISO/TR 10828:1997</w:t>
      </w:r>
      <w:r w:rsidR="009D68C6">
        <w:rPr>
          <w:bCs w:val="0"/>
          <w:i w:val="0"/>
          <w:iCs w:val="0"/>
        </w:rPr>
        <w:t xml:space="preserve"> </w:t>
      </w:r>
      <w:r w:rsidR="009D68C6" w:rsidRPr="009D68C6">
        <w:rPr>
          <w:b w:val="0"/>
          <w:bCs w:val="0"/>
          <w:i w:val="0"/>
        </w:rPr>
        <w:t>[17]</w:t>
      </w:r>
    </w:p>
    <w:p w:rsidR="00304C7B" w:rsidRDefault="00C6040E" w:rsidP="006D2AEE">
      <w:pPr>
        <w:jc w:val="both"/>
        <w:rPr>
          <w:rStyle w:val="TextnormyChar1"/>
          <w:sz w:val="24"/>
        </w:rPr>
      </w:pPr>
      <w:r w:rsidRPr="00C6040E">
        <w:rPr>
          <w:rFonts w:ascii="Arial" w:hAnsi="Arial"/>
          <w:sz w:val="24"/>
        </w:rPr>
        <w:t>Dosavadní zkušenosti s</w:t>
      </w:r>
      <w:r w:rsidR="00935490">
        <w:rPr>
          <w:rFonts w:ascii="Arial" w:hAnsi="Arial"/>
          <w:sz w:val="24"/>
        </w:rPr>
        <w:t xml:space="preserve"> možností </w:t>
      </w:r>
      <w:r w:rsidRPr="00C6040E">
        <w:rPr>
          <w:rFonts w:ascii="Arial" w:hAnsi="Arial"/>
          <w:sz w:val="24"/>
        </w:rPr>
        <w:t xml:space="preserve">využitím ISO/TR 10828:1997 pro praktické účely </w:t>
      </w:r>
      <w:r w:rsidR="00935490">
        <w:rPr>
          <w:rFonts w:ascii="Arial" w:hAnsi="Arial"/>
          <w:sz w:val="24"/>
        </w:rPr>
        <w:t xml:space="preserve">zejména </w:t>
      </w:r>
      <w:r w:rsidR="00304C7B">
        <w:rPr>
          <w:rFonts w:ascii="Arial" w:hAnsi="Arial"/>
          <w:sz w:val="24"/>
        </w:rPr>
        <w:t xml:space="preserve">při </w:t>
      </w:r>
      <w:r w:rsidR="00935490">
        <w:rPr>
          <w:rFonts w:ascii="Arial" w:hAnsi="Arial"/>
          <w:sz w:val="24"/>
        </w:rPr>
        <w:t>pokus</w:t>
      </w:r>
      <w:r w:rsidR="00304C7B">
        <w:rPr>
          <w:rFonts w:ascii="Arial" w:hAnsi="Arial"/>
          <w:sz w:val="24"/>
        </w:rPr>
        <w:t>ech</w:t>
      </w:r>
      <w:r w:rsidR="00935490">
        <w:rPr>
          <w:rFonts w:ascii="Arial" w:hAnsi="Arial"/>
          <w:sz w:val="24"/>
        </w:rPr>
        <w:t xml:space="preserve"> s naprogramováním matematický</w:t>
      </w:r>
      <w:r w:rsidR="00304C7B">
        <w:rPr>
          <w:rFonts w:ascii="Arial" w:hAnsi="Arial"/>
          <w:sz w:val="24"/>
        </w:rPr>
        <w:t xml:space="preserve">ch </w:t>
      </w:r>
      <w:r w:rsidR="00935490">
        <w:rPr>
          <w:rFonts w:ascii="Arial" w:hAnsi="Arial"/>
          <w:sz w:val="24"/>
        </w:rPr>
        <w:t>závislosti uveden</w:t>
      </w:r>
      <w:r w:rsidR="00304C7B">
        <w:rPr>
          <w:rFonts w:ascii="Arial" w:hAnsi="Arial"/>
          <w:sz w:val="24"/>
        </w:rPr>
        <w:t>ých</w:t>
      </w:r>
      <w:r w:rsidR="00935490">
        <w:rPr>
          <w:rFonts w:ascii="Arial" w:hAnsi="Arial"/>
          <w:sz w:val="24"/>
        </w:rPr>
        <w:t xml:space="preserve"> v této technické zprávě </w:t>
      </w:r>
      <w:r w:rsidR="00304C7B">
        <w:rPr>
          <w:rFonts w:ascii="Arial" w:hAnsi="Arial"/>
          <w:sz w:val="24"/>
        </w:rPr>
        <w:t>jsem došel k závěru, že tato zpráva je ve své podstatě nepoužitelná.</w:t>
      </w:r>
      <w:r w:rsidRPr="00C6040E">
        <w:rPr>
          <w:rStyle w:val="TextnormyChar1"/>
          <w:sz w:val="24"/>
        </w:rPr>
        <w:t xml:space="preserve"> </w:t>
      </w:r>
      <w:r w:rsidR="00935490">
        <w:rPr>
          <w:rStyle w:val="TextnormyChar1"/>
          <w:sz w:val="24"/>
        </w:rPr>
        <w:t xml:space="preserve">Vztahy pro výpočet kontrolních řezů na šneku </w:t>
      </w:r>
      <w:r w:rsidR="00304C7B">
        <w:rPr>
          <w:rStyle w:val="TextnormyChar1"/>
          <w:sz w:val="24"/>
        </w:rPr>
        <w:t xml:space="preserve">nejen že </w:t>
      </w:r>
      <w:r w:rsidR="00935490">
        <w:rPr>
          <w:rStyle w:val="TextnormyChar1"/>
          <w:sz w:val="24"/>
        </w:rPr>
        <w:t xml:space="preserve">postrádají hlubší </w:t>
      </w:r>
      <w:r w:rsidR="00304C7B">
        <w:rPr>
          <w:rStyle w:val="TextnormyChar1"/>
          <w:sz w:val="24"/>
        </w:rPr>
        <w:t xml:space="preserve">matematickou </w:t>
      </w:r>
      <w:r w:rsidR="00935490">
        <w:rPr>
          <w:rStyle w:val="TextnormyChar1"/>
          <w:sz w:val="24"/>
        </w:rPr>
        <w:t>analýzu</w:t>
      </w:r>
      <w:r w:rsidR="00304C7B">
        <w:rPr>
          <w:rStyle w:val="TextnormyChar1"/>
          <w:sz w:val="24"/>
        </w:rPr>
        <w:t xml:space="preserve"> případně teoretické zdůvodnění, ale není z nich zřejmá souvztažnost k jednotlivým obrázkům. Krátce řečeno, není jasné, co chtěl autor této technické zprávy veřejnosti říci.</w:t>
      </w:r>
    </w:p>
    <w:p w:rsidR="006D2AEE" w:rsidRDefault="002047EB" w:rsidP="006D2AEE">
      <w:pPr>
        <w:jc w:val="both"/>
        <w:rPr>
          <w:rStyle w:val="TextnormyChar1"/>
          <w:sz w:val="24"/>
        </w:rPr>
      </w:pPr>
      <w:r>
        <w:rPr>
          <w:rStyle w:val="TextnormyChar1"/>
          <w:sz w:val="24"/>
        </w:rPr>
        <w:t xml:space="preserve">Zdánlivě sofistikovaný, tedy promyšlený, formálně propracovaný způsob výpočtu využívající složitých metod, se při praktickém použití ukázal jako sofismus, tedy zdánlivě správný, i když o autorovy nelze říci, </w:t>
      </w:r>
      <w:r w:rsidR="006749C7">
        <w:rPr>
          <w:rStyle w:val="TextnormyChar1"/>
          <w:sz w:val="24"/>
        </w:rPr>
        <w:t>že měl snahu oklamat uživatele technické zprávy.</w:t>
      </w:r>
      <w:r w:rsidR="006749C7">
        <w:rPr>
          <w:rStyle w:val="TextnormyChar1"/>
          <w:sz w:val="24"/>
        </w:rPr>
        <w:br/>
      </w:r>
      <w:r w:rsidR="00935490">
        <w:rPr>
          <w:rStyle w:val="TextnormyChar1"/>
          <w:sz w:val="24"/>
        </w:rPr>
        <w:t>Paradoxem</w:t>
      </w:r>
      <w:r w:rsidR="00304C7B">
        <w:rPr>
          <w:rStyle w:val="TextnormyChar1"/>
          <w:sz w:val="24"/>
        </w:rPr>
        <w:t xml:space="preserve"> je, i v této zprávě uvedené zobrazení polohy nástroje </w:t>
      </w:r>
      <w:r w:rsidR="00935490">
        <w:rPr>
          <w:rStyle w:val="TextnormyChar1"/>
          <w:rFonts w:cs="Arial"/>
          <w:sz w:val="24"/>
          <w:szCs w:val="24"/>
        </w:rPr>
        <w:t xml:space="preserve">pro tvorbu profilu šneku typu N a K.. Poloha </w:t>
      </w:r>
      <w:r w:rsidR="00304C7B">
        <w:rPr>
          <w:rStyle w:val="TextnormyChar1"/>
          <w:rFonts w:cs="Arial"/>
          <w:sz w:val="24"/>
          <w:szCs w:val="24"/>
        </w:rPr>
        <w:t>nástroje „</w:t>
      </w:r>
      <w:r w:rsidR="00304C7B" w:rsidRPr="00304C7B">
        <w:rPr>
          <w:rStyle w:val="TextnormyChar1"/>
          <w:rFonts w:cs="Arial"/>
          <w:i/>
          <w:sz w:val="24"/>
          <w:szCs w:val="24"/>
        </w:rPr>
        <w:t>b</w:t>
      </w:r>
      <w:r w:rsidR="00304C7B">
        <w:rPr>
          <w:rStyle w:val="TextnormyChar1"/>
          <w:rFonts w:cs="Arial"/>
          <w:sz w:val="24"/>
          <w:szCs w:val="24"/>
        </w:rPr>
        <w:t xml:space="preserve">“ při obrábění </w:t>
      </w:r>
      <w:r w:rsidR="00304C7B" w:rsidRPr="00304C7B">
        <w:rPr>
          <w:rStyle w:val="TextnormyChar1"/>
          <w:rFonts w:cs="Arial"/>
          <w:i/>
          <w:sz w:val="24"/>
          <w:szCs w:val="24"/>
        </w:rPr>
        <w:t>profilu šneku</w:t>
      </w:r>
      <w:r w:rsidR="00304C7B">
        <w:rPr>
          <w:rStyle w:val="TextnormyChar1"/>
          <w:rFonts w:cs="Arial"/>
          <w:sz w:val="24"/>
          <w:szCs w:val="24"/>
        </w:rPr>
        <w:t xml:space="preserve"> </w:t>
      </w:r>
      <w:r w:rsidR="00C6040E" w:rsidRPr="006D2AEE">
        <w:rPr>
          <w:rStyle w:val="TextnormyChar1"/>
          <w:i/>
          <w:sz w:val="24"/>
        </w:rPr>
        <w:t>typu N</w:t>
      </w:r>
      <w:r w:rsidR="00C6040E" w:rsidRPr="00C6040E">
        <w:rPr>
          <w:rStyle w:val="TextnormyChar1"/>
          <w:sz w:val="24"/>
        </w:rPr>
        <w:t xml:space="preserve"> </w:t>
      </w:r>
      <w:r w:rsidR="00304C7B">
        <w:rPr>
          <w:rStyle w:val="TextnormyChar1"/>
          <w:sz w:val="24"/>
        </w:rPr>
        <w:t xml:space="preserve">je identická s polohou nástroje </w:t>
      </w:r>
      <w:r w:rsidR="00C6040E" w:rsidRPr="00C6040E">
        <w:rPr>
          <w:rStyle w:val="TextnormyChar1"/>
          <w:sz w:val="24"/>
        </w:rPr>
        <w:t xml:space="preserve">při obrábění </w:t>
      </w:r>
      <w:r w:rsidR="00C6040E" w:rsidRPr="006D2AEE">
        <w:rPr>
          <w:rStyle w:val="TextnormyChar1"/>
          <w:i/>
          <w:sz w:val="24"/>
        </w:rPr>
        <w:t>profilu šneku typu K</w:t>
      </w:r>
      <w:r w:rsidR="006D2AEE">
        <w:rPr>
          <w:rFonts w:ascii="Arial" w:hAnsi="Arial" w:cs="Arial"/>
          <w:b/>
        </w:rPr>
        <w:t xml:space="preserve">. </w:t>
      </w:r>
    </w:p>
    <w:p w:rsidR="003C64F2" w:rsidRDefault="006D2AEE" w:rsidP="003C64F2">
      <w:pPr>
        <w:jc w:val="both"/>
        <w:rPr>
          <w:rFonts w:ascii="Arial" w:hAnsi="Arial" w:cs="Arial"/>
          <w:sz w:val="24"/>
        </w:rPr>
      </w:pPr>
      <w:r>
        <w:rPr>
          <w:rStyle w:val="TextnormyChar1"/>
          <w:sz w:val="24"/>
        </w:rPr>
        <w:t xml:space="preserve">Z uvedené technické zprávy </w:t>
      </w:r>
      <w:r w:rsidRPr="006D2AEE">
        <w:rPr>
          <w:rStyle w:val="TextnormyChar1"/>
          <w:sz w:val="24"/>
        </w:rPr>
        <w:t>ISO/TR 10828:1997</w:t>
      </w:r>
      <w:r>
        <w:rPr>
          <w:rStyle w:val="TextnormyChar1"/>
          <w:sz w:val="24"/>
        </w:rPr>
        <w:t xml:space="preserve"> je možné využít pouze metodu klasifikace šneků s </w:t>
      </w:r>
      <w:r w:rsidR="0065168B">
        <w:rPr>
          <w:rStyle w:val="TextnormyChar1"/>
          <w:sz w:val="24"/>
        </w:rPr>
        <w:t>vyloučením</w:t>
      </w:r>
      <w:r>
        <w:rPr>
          <w:rStyle w:val="TextnormyChar1"/>
          <w:sz w:val="24"/>
        </w:rPr>
        <w:t xml:space="preserve"> způsobu výroby b) spojené s tvorbou </w:t>
      </w:r>
      <w:r w:rsidRPr="006D2AEE">
        <w:rPr>
          <w:rStyle w:val="TextnormyChar1"/>
          <w:i/>
          <w:sz w:val="24"/>
        </w:rPr>
        <w:t>profilu šneku typu N</w:t>
      </w:r>
      <w:r>
        <w:rPr>
          <w:rStyle w:val="TextnormyChar1"/>
          <w:i/>
          <w:sz w:val="24"/>
        </w:rPr>
        <w:t>.</w:t>
      </w:r>
      <w:r w:rsidR="00FB4200">
        <w:rPr>
          <w:rStyle w:val="TextnormyChar1"/>
          <w:sz w:val="24"/>
        </w:rPr>
        <w:t xml:space="preserve"> </w:t>
      </w:r>
      <w:r w:rsidR="005A0043">
        <w:rPr>
          <w:rStyle w:val="TextnormyChar1"/>
          <w:sz w:val="24"/>
        </w:rPr>
        <w:t xml:space="preserve">Nereálnost použití matematických vztahů uvedených </w:t>
      </w:r>
      <w:r w:rsidR="005A0043" w:rsidRPr="006D2AEE">
        <w:rPr>
          <w:rStyle w:val="TextnormyChar1"/>
          <w:sz w:val="24"/>
        </w:rPr>
        <w:t>ISO/TR 10828:1997</w:t>
      </w:r>
      <w:r w:rsidR="005A0043">
        <w:rPr>
          <w:rStyle w:val="TextnormyChar1"/>
          <w:sz w:val="24"/>
        </w:rPr>
        <w:t xml:space="preserve"> konstatovali i zaměstnanci firmy </w:t>
      </w:r>
      <w:r w:rsidR="005A0043" w:rsidRPr="00FB4200">
        <w:rPr>
          <w:rStyle w:val="TextnormyChar1"/>
          <w:sz w:val="24"/>
        </w:rPr>
        <w:t>Geartec.cz, s.r.o.</w:t>
      </w:r>
      <w:r w:rsidR="005A0043">
        <w:rPr>
          <w:rStyle w:val="TextnormyChar1"/>
          <w:sz w:val="24"/>
        </w:rPr>
        <w:t>, které jsem požádal jakožto výrobce na měření šneků o nezávislé posouzení</w:t>
      </w:r>
      <w:r w:rsidR="00FB4200">
        <w:rPr>
          <w:rStyle w:val="TextnormyChar1"/>
          <w:sz w:val="24"/>
        </w:rPr>
        <w:t>.</w:t>
      </w:r>
      <w:r w:rsidR="00E0704C">
        <w:rPr>
          <w:rStyle w:val="TextnormyChar1"/>
          <w:sz w:val="24"/>
        </w:rPr>
        <w:t xml:space="preserve"> Po dohodě se zástupci </w:t>
      </w:r>
      <w:r w:rsidR="00FB4200">
        <w:rPr>
          <w:rStyle w:val="TextnormyChar1"/>
          <w:sz w:val="24"/>
        </w:rPr>
        <w:t xml:space="preserve"> </w:t>
      </w:r>
      <w:r w:rsidR="00E0704C" w:rsidRPr="00FB4200">
        <w:rPr>
          <w:rStyle w:val="TextnormyChar1"/>
          <w:sz w:val="24"/>
        </w:rPr>
        <w:t>Geartec.cz</w:t>
      </w:r>
      <w:r w:rsidR="00E0704C">
        <w:rPr>
          <w:rStyle w:val="TextnormyChar1"/>
          <w:sz w:val="24"/>
        </w:rPr>
        <w:t xml:space="preserve"> byla přislíbena spolupráce při ověřování návrhu PWI</w:t>
      </w:r>
      <w:r w:rsidR="005A0043">
        <w:rPr>
          <w:rStyle w:val="TextnormyChar1"/>
          <w:sz w:val="24"/>
        </w:rPr>
        <w:t xml:space="preserve"> </w:t>
      </w:r>
      <w:r w:rsidR="003C64F2">
        <w:rPr>
          <w:rStyle w:val="TextnormyChar1"/>
          <w:sz w:val="24"/>
        </w:rPr>
        <w:t xml:space="preserve">neboť cílem návrhu nového normativního dokumentu je jeho využitelnost zejména pro měřící zařízení vyráběná </w:t>
      </w:r>
      <w:r w:rsidR="003C64F2" w:rsidRPr="003C64F2">
        <w:rPr>
          <w:rFonts w:ascii="Arial" w:hAnsi="Arial" w:cs="Arial"/>
          <w:sz w:val="24"/>
        </w:rPr>
        <w:t xml:space="preserve">Geartec.cz, s.r.o. </w:t>
      </w:r>
      <w:r w:rsidR="00905137">
        <w:rPr>
          <w:rFonts w:ascii="Arial" w:hAnsi="Arial" w:cs="Arial"/>
          <w:sz w:val="24"/>
        </w:rPr>
        <w:t xml:space="preserve">Jelikož se </w:t>
      </w:r>
      <w:proofErr w:type="gramStart"/>
      <w:r w:rsidR="00905137">
        <w:rPr>
          <w:rFonts w:ascii="Arial" w:hAnsi="Arial" w:cs="Arial"/>
          <w:sz w:val="24"/>
        </w:rPr>
        <w:t>jedná</w:t>
      </w:r>
      <w:proofErr w:type="gramEnd"/>
      <w:r w:rsidR="00905137">
        <w:rPr>
          <w:rFonts w:ascii="Arial" w:hAnsi="Arial" w:cs="Arial"/>
          <w:sz w:val="24"/>
        </w:rPr>
        <w:t xml:space="preserve"> o návrh mezinárodního normativního dokumentu </w:t>
      </w:r>
      <w:proofErr w:type="gramStart"/>
      <w:r w:rsidR="00905137">
        <w:rPr>
          <w:rFonts w:ascii="Arial" w:hAnsi="Arial" w:cs="Arial"/>
          <w:sz w:val="24"/>
        </w:rPr>
        <w:t>byla</w:t>
      </w:r>
      <w:proofErr w:type="gramEnd"/>
      <w:r w:rsidR="00905137">
        <w:rPr>
          <w:rFonts w:ascii="Arial" w:hAnsi="Arial" w:cs="Arial"/>
          <w:sz w:val="24"/>
        </w:rPr>
        <w:t xml:space="preserve"> předběžně dohodnuta spolupráce </w:t>
      </w:r>
      <w:r w:rsidR="00185DE1">
        <w:rPr>
          <w:rFonts w:ascii="Arial" w:hAnsi="Arial" w:cs="Arial"/>
          <w:sz w:val="24"/>
        </w:rPr>
        <w:t xml:space="preserve">o jeho využitelnosti v </w:t>
      </w:r>
      <w:r w:rsidR="00905137">
        <w:rPr>
          <w:rFonts w:ascii="Arial" w:hAnsi="Arial" w:cs="Arial"/>
          <w:sz w:val="24"/>
        </w:rPr>
        <w:t xml:space="preserve">ISO/TC 1 „Závity“ </w:t>
      </w:r>
      <w:r w:rsidR="00185DE1">
        <w:rPr>
          <w:rFonts w:ascii="Arial" w:hAnsi="Arial" w:cs="Arial"/>
          <w:sz w:val="24"/>
        </w:rPr>
        <w:t xml:space="preserve">a to </w:t>
      </w:r>
      <w:r w:rsidR="00905137">
        <w:rPr>
          <w:rFonts w:ascii="Arial" w:hAnsi="Arial" w:cs="Arial"/>
          <w:sz w:val="24"/>
        </w:rPr>
        <w:t xml:space="preserve">se zástupci čínského národního normalizačního </w:t>
      </w:r>
      <w:r w:rsidR="00185DE1">
        <w:rPr>
          <w:rFonts w:ascii="Arial" w:hAnsi="Arial" w:cs="Arial"/>
          <w:sz w:val="24"/>
        </w:rPr>
        <w:t xml:space="preserve">institutu </w:t>
      </w:r>
      <w:r w:rsidR="00905137">
        <w:rPr>
          <w:rFonts w:ascii="Arial" w:hAnsi="Arial" w:cs="Arial"/>
          <w:sz w:val="24"/>
        </w:rPr>
        <w:t xml:space="preserve">při jejich návštěvě na ČVUT v Praze – fakulta strojní a to 2009-12-09, </w:t>
      </w:r>
      <w:r w:rsidR="00185DE1">
        <w:rPr>
          <w:rFonts w:ascii="Arial" w:hAnsi="Arial" w:cs="Arial"/>
          <w:sz w:val="24"/>
        </w:rPr>
        <w:t>na</w:t>
      </w:r>
      <w:r w:rsidR="00905137">
        <w:rPr>
          <w:rFonts w:ascii="Arial" w:hAnsi="Arial" w:cs="Arial"/>
          <w:sz w:val="24"/>
        </w:rPr>
        <w:t xml:space="preserve"> kter</w:t>
      </w:r>
      <w:r w:rsidR="00185DE1">
        <w:rPr>
          <w:rFonts w:ascii="Arial" w:hAnsi="Arial" w:cs="Arial"/>
          <w:sz w:val="24"/>
        </w:rPr>
        <w:t>é</w:t>
      </w:r>
      <w:r w:rsidR="00905137">
        <w:rPr>
          <w:rFonts w:ascii="Arial" w:hAnsi="Arial" w:cs="Arial"/>
          <w:sz w:val="24"/>
        </w:rPr>
        <w:t xml:space="preserve"> jsem přednesl </w:t>
      </w:r>
      <w:r w:rsidR="00185DE1">
        <w:rPr>
          <w:rFonts w:ascii="Arial" w:hAnsi="Arial" w:cs="Arial"/>
          <w:sz w:val="24"/>
        </w:rPr>
        <w:t xml:space="preserve">referát </w:t>
      </w:r>
      <w:r w:rsidR="00905137">
        <w:rPr>
          <w:rFonts w:ascii="Arial" w:hAnsi="Arial" w:cs="Arial"/>
          <w:sz w:val="24"/>
        </w:rPr>
        <w:t xml:space="preserve">o cílech Evropské normalizace. </w:t>
      </w:r>
    </w:p>
    <w:p w:rsidR="00DB3A14" w:rsidRPr="005C084D" w:rsidRDefault="00905137" w:rsidP="005C084D">
      <w:pPr>
        <w:spacing w:before="120" w:after="120"/>
        <w:jc w:val="both"/>
        <w:rPr>
          <w:rFonts w:ascii="Arial" w:hAnsi="Arial" w:cs="Arial"/>
        </w:rPr>
      </w:pPr>
      <w:r w:rsidRPr="005C084D">
        <w:rPr>
          <w:rFonts w:ascii="Arial" w:hAnsi="Arial" w:cs="Arial"/>
        </w:rPr>
        <w:t xml:space="preserve">POZNÁMKA Čína v současné zajišťuje sekretariát ISO/TC 1 jmenovitě pak </w:t>
      </w:r>
      <w:r w:rsidR="00DB3A14" w:rsidRPr="005C084D">
        <w:rPr>
          <w:rFonts w:ascii="Arial" w:hAnsi="Arial" w:cs="Arial"/>
        </w:rPr>
        <w:t>sekretářem: Prof. Xiaobin Li a předsedou Mr. Sitian Gao</w:t>
      </w:r>
      <w:r w:rsidR="005C084D" w:rsidRPr="005C084D">
        <w:rPr>
          <w:rFonts w:ascii="Arial" w:hAnsi="Arial" w:cs="Arial"/>
        </w:rPr>
        <w:t>. Do ISO/TC 1 jsem byl na pro problematiku metrologie závitů jmenován jak expert za ČR.</w:t>
      </w:r>
    </w:p>
    <w:p w:rsidR="006D2AEE" w:rsidRPr="00744530" w:rsidRDefault="00182467" w:rsidP="005C084D">
      <w:pPr>
        <w:pStyle w:val="Nadpis3"/>
        <w:jc w:val="both"/>
        <w:rPr>
          <w:sz w:val="24"/>
          <w:szCs w:val="24"/>
        </w:rPr>
      </w:pPr>
      <w:r w:rsidRPr="00744530">
        <w:rPr>
          <w:sz w:val="24"/>
          <w:szCs w:val="24"/>
        </w:rPr>
        <w:t>6.1 </w:t>
      </w:r>
      <w:r w:rsidR="005C084D" w:rsidRPr="00744530">
        <w:rPr>
          <w:i/>
          <w:sz w:val="24"/>
          <w:szCs w:val="24"/>
        </w:rPr>
        <w:t>Dohoda</w:t>
      </w:r>
      <w:r w:rsidR="00870279" w:rsidRPr="00744530">
        <w:rPr>
          <w:i/>
          <w:sz w:val="24"/>
          <w:szCs w:val="24"/>
        </w:rPr>
        <w:t xml:space="preserve"> </w:t>
      </w:r>
      <w:r w:rsidR="003C64F2" w:rsidRPr="00744530">
        <w:rPr>
          <w:i/>
          <w:sz w:val="24"/>
          <w:szCs w:val="24"/>
        </w:rPr>
        <w:t>předpokládané</w:t>
      </w:r>
      <w:r w:rsidR="00870279" w:rsidRPr="00744530">
        <w:rPr>
          <w:i/>
          <w:sz w:val="24"/>
          <w:szCs w:val="24"/>
        </w:rPr>
        <w:t xml:space="preserve"> spolupráce při </w:t>
      </w:r>
      <w:r w:rsidR="005C084D" w:rsidRPr="00744530">
        <w:rPr>
          <w:i/>
          <w:sz w:val="24"/>
          <w:szCs w:val="24"/>
        </w:rPr>
        <w:t>návrhu</w:t>
      </w:r>
      <w:r w:rsidR="00870279" w:rsidRPr="00744530">
        <w:rPr>
          <w:i/>
          <w:sz w:val="24"/>
          <w:szCs w:val="24"/>
        </w:rPr>
        <w:t xml:space="preserve"> normativního dokumentu</w:t>
      </w:r>
      <w:r w:rsidR="00744530">
        <w:rPr>
          <w:i/>
          <w:sz w:val="24"/>
          <w:szCs w:val="24"/>
        </w:rPr>
        <w:t xml:space="preserve"> </w:t>
      </w:r>
      <w:r w:rsidR="005C084D" w:rsidRPr="00744530">
        <w:rPr>
          <w:i/>
          <w:sz w:val="24"/>
          <w:szCs w:val="24"/>
        </w:rPr>
        <w:t>v ČR</w:t>
      </w:r>
      <w:r w:rsidR="003A760D" w:rsidRPr="00744530">
        <w:rPr>
          <w:sz w:val="24"/>
          <w:szCs w:val="24"/>
        </w:rPr>
        <w:t xml:space="preserve"> </w:t>
      </w:r>
      <w:r w:rsidR="003A760D" w:rsidRPr="00744530">
        <w:rPr>
          <w:b w:val="0"/>
          <w:sz w:val="24"/>
          <w:szCs w:val="24"/>
        </w:rPr>
        <w:t>(technické zázemí)</w:t>
      </w:r>
    </w:p>
    <w:p w:rsidR="00C6040E" w:rsidRDefault="00870279" w:rsidP="00C6040E">
      <w:pPr>
        <w:pStyle w:val="Textnormy"/>
        <w:rPr>
          <w:rFonts w:cs="Arial"/>
          <w:sz w:val="24"/>
        </w:rPr>
      </w:pPr>
      <w:r>
        <w:rPr>
          <w:rFonts w:cs="Arial"/>
          <w:sz w:val="24"/>
        </w:rPr>
        <w:t>Po dohodě s firmou Geartec.cz</w:t>
      </w:r>
      <w:r w:rsidR="00D772DA">
        <w:rPr>
          <w:rFonts w:cs="Arial"/>
          <w:sz w:val="24"/>
        </w:rPr>
        <w:t>, s.r.o.</w:t>
      </w:r>
      <w:r>
        <w:rPr>
          <w:rFonts w:cs="Arial"/>
          <w:sz w:val="24"/>
        </w:rPr>
        <w:t xml:space="preserve"> je možné provést případné odzkoušení výsledků an</w:t>
      </w:r>
      <w:r w:rsidR="00C71B76">
        <w:rPr>
          <w:rFonts w:cs="Arial"/>
          <w:sz w:val="24"/>
        </w:rPr>
        <w:t>a</w:t>
      </w:r>
      <w:r>
        <w:rPr>
          <w:rFonts w:cs="Arial"/>
          <w:sz w:val="24"/>
        </w:rPr>
        <w:t xml:space="preserve">lýzy tvaru profilu šneku v osovém řezu. </w:t>
      </w:r>
      <w:r w:rsidR="00D772DA">
        <w:rPr>
          <w:rFonts w:cs="Arial"/>
          <w:sz w:val="24"/>
        </w:rPr>
        <w:t>S touto firmou od roku 2004 ČNI (Český normalizační institut) aktivně spolupracoval. Nyní jde o možnou aktivní spolupráci mezi Geartec.cz, ÚNMZ (nástupnická o</w:t>
      </w:r>
      <w:r w:rsidR="00C71B76">
        <w:rPr>
          <w:rFonts w:cs="Arial"/>
          <w:sz w:val="24"/>
        </w:rPr>
        <w:t>r</w:t>
      </w:r>
      <w:r w:rsidR="00D772DA">
        <w:rPr>
          <w:rFonts w:cs="Arial"/>
          <w:sz w:val="24"/>
        </w:rPr>
        <w:t>gani</w:t>
      </w:r>
      <w:r w:rsidR="00C71B76">
        <w:rPr>
          <w:rFonts w:cs="Arial"/>
          <w:sz w:val="24"/>
        </w:rPr>
        <w:t>z</w:t>
      </w:r>
      <w:r w:rsidR="00D772DA">
        <w:rPr>
          <w:rFonts w:cs="Arial"/>
          <w:sz w:val="24"/>
        </w:rPr>
        <w:t>ace ČNI) a CTN Č</w:t>
      </w:r>
      <w:r w:rsidR="003A26B8">
        <w:rPr>
          <w:rFonts w:cs="Arial"/>
          <w:sz w:val="24"/>
        </w:rPr>
        <w:t>VUT v Praze – fakulta strojní.</w:t>
      </w:r>
    </w:p>
    <w:p w:rsidR="003A26B8" w:rsidRPr="003A26B8" w:rsidRDefault="003A26B8" w:rsidP="00A2406C">
      <w:pPr>
        <w:spacing w:before="120" w:after="120"/>
        <w:rPr>
          <w:rFonts w:ascii="Arial" w:hAnsi="Arial" w:cs="Arial"/>
          <w:color w:val="000000"/>
          <w:sz w:val="24"/>
          <w:szCs w:val="24"/>
        </w:rPr>
      </w:pPr>
      <w:r w:rsidRPr="003A26B8">
        <w:rPr>
          <w:rFonts w:ascii="Arial" w:hAnsi="Arial" w:cs="Arial"/>
          <w:sz w:val="24"/>
        </w:rPr>
        <w:t xml:space="preserve">Další firmou, s kterou spolupracuje </w:t>
      </w:r>
      <w:r w:rsidRPr="003A26B8">
        <w:rPr>
          <w:rFonts w:ascii="Arial" w:hAnsi="Arial" w:cs="Arial"/>
          <w:color w:val="000000"/>
          <w:sz w:val="24"/>
          <w:szCs w:val="24"/>
        </w:rPr>
        <w:t>ÚNMZ, ČVUT v Praze – fakulta strojní a v současné době Centrum technické normalizace (CTN) ČVUT v Praze – fakulta strojní je opět česká firma Amest s.r.o.</w:t>
      </w:r>
    </w:p>
    <w:tbl>
      <w:tblPr>
        <w:tblW w:w="10281" w:type="dxa"/>
        <w:tblCellSpacing w:w="0" w:type="dxa"/>
        <w:tblCellMar>
          <w:top w:w="75" w:type="dxa"/>
          <w:left w:w="75" w:type="dxa"/>
          <w:bottom w:w="75" w:type="dxa"/>
          <w:right w:w="75" w:type="dxa"/>
        </w:tblCellMar>
        <w:tblLook w:val="0000"/>
      </w:tblPr>
      <w:tblGrid>
        <w:gridCol w:w="75"/>
        <w:gridCol w:w="20"/>
        <w:gridCol w:w="9606"/>
        <w:gridCol w:w="580"/>
      </w:tblGrid>
      <w:tr w:rsidR="00870279" w:rsidRPr="000E3105" w:rsidTr="003A26B8">
        <w:trPr>
          <w:tblCellSpacing w:w="0" w:type="dxa"/>
        </w:trPr>
        <w:tc>
          <w:tcPr>
            <w:tcW w:w="10281" w:type="dxa"/>
            <w:gridSpan w:val="4"/>
            <w:vAlign w:val="center"/>
          </w:tcPr>
          <w:p w:rsidR="00916ADD" w:rsidRPr="000E3105" w:rsidRDefault="00870279" w:rsidP="00A2406C">
            <w:pPr>
              <w:pStyle w:val="Nadpis1"/>
              <w:spacing w:before="120" w:after="120"/>
              <w:rPr>
                <w:sz w:val="24"/>
                <w:szCs w:val="24"/>
              </w:rPr>
            </w:pPr>
            <w:r w:rsidRPr="00310B9F">
              <w:rPr>
                <w:sz w:val="24"/>
                <w:szCs w:val="24"/>
              </w:rPr>
              <w:t>P</w:t>
            </w:r>
            <w:r w:rsidRPr="000E3105">
              <w:rPr>
                <w:sz w:val="24"/>
                <w:szCs w:val="24"/>
              </w:rPr>
              <w:t>rofil firmy</w:t>
            </w:r>
            <w:r w:rsidR="00C71B76" w:rsidRPr="000E3105">
              <w:rPr>
                <w:sz w:val="24"/>
                <w:szCs w:val="24"/>
              </w:rPr>
              <w:t xml:space="preserve"> „</w:t>
            </w:r>
            <w:r w:rsidR="00D772DA" w:rsidRPr="000E3105">
              <w:rPr>
                <w:sz w:val="24"/>
                <w:szCs w:val="24"/>
              </w:rPr>
              <w:t>http://www.geartec.cz</w:t>
            </w:r>
            <w:r w:rsidR="00C71B76" w:rsidRPr="000E3105">
              <w:rPr>
                <w:sz w:val="24"/>
                <w:szCs w:val="24"/>
              </w:rPr>
              <w:t>“</w:t>
            </w:r>
          </w:p>
        </w:tc>
      </w:tr>
      <w:tr w:rsidR="00870279" w:rsidTr="003A26B8">
        <w:tblPrEx>
          <w:tblCellMar>
            <w:top w:w="0" w:type="dxa"/>
            <w:left w:w="0" w:type="dxa"/>
            <w:bottom w:w="0" w:type="dxa"/>
            <w:right w:w="0" w:type="dxa"/>
          </w:tblCellMar>
        </w:tblPrEx>
        <w:trPr>
          <w:gridBefore w:val="1"/>
          <w:gridAfter w:val="1"/>
          <w:wBefore w:w="75" w:type="dxa"/>
          <w:wAfter w:w="580" w:type="dxa"/>
          <w:tblCellSpacing w:w="0" w:type="dxa"/>
        </w:trPr>
        <w:tc>
          <w:tcPr>
            <w:tcW w:w="20" w:type="dxa"/>
            <w:vAlign w:val="center"/>
          </w:tcPr>
          <w:p w:rsidR="00870279" w:rsidRDefault="00870279">
            <w:pPr>
              <w:rPr>
                <w:sz w:val="24"/>
                <w:szCs w:val="24"/>
              </w:rPr>
            </w:pPr>
          </w:p>
        </w:tc>
        <w:tc>
          <w:tcPr>
            <w:tcW w:w="9606" w:type="dxa"/>
            <w:vAlign w:val="center"/>
          </w:tcPr>
          <w:p w:rsidR="00D06771" w:rsidRPr="000E3105" w:rsidRDefault="00870279" w:rsidP="00A2406C">
            <w:pPr>
              <w:ind w:left="-23" w:firstLine="23"/>
              <w:jc w:val="both"/>
              <w:rPr>
                <w:rFonts w:ascii="Arial" w:hAnsi="Arial" w:cs="Arial"/>
                <w:sz w:val="24"/>
                <w:szCs w:val="24"/>
              </w:rPr>
            </w:pPr>
            <w:r w:rsidRPr="000E3105">
              <w:rPr>
                <w:rFonts w:ascii="Arial" w:hAnsi="Arial" w:cs="Arial"/>
                <w:sz w:val="24"/>
                <w:szCs w:val="24"/>
              </w:rPr>
              <w:t>Firm</w:t>
            </w:r>
            <w:r w:rsidR="00C71B76" w:rsidRPr="000E3105">
              <w:rPr>
                <w:rFonts w:ascii="Arial" w:hAnsi="Arial" w:cs="Arial"/>
                <w:sz w:val="24"/>
                <w:szCs w:val="24"/>
              </w:rPr>
              <w:t>a</w:t>
            </w:r>
            <w:r w:rsidRPr="000E3105">
              <w:rPr>
                <w:rFonts w:ascii="Arial" w:hAnsi="Arial" w:cs="Arial"/>
                <w:sz w:val="24"/>
                <w:szCs w:val="24"/>
              </w:rPr>
              <w:t xml:space="preserve"> </w:t>
            </w:r>
            <w:r w:rsidR="003C64F2" w:rsidRPr="000E3105">
              <w:rPr>
                <w:rFonts w:ascii="Arial" w:hAnsi="Arial" w:cs="Arial"/>
                <w:sz w:val="24"/>
                <w:szCs w:val="24"/>
              </w:rPr>
              <w:t xml:space="preserve">Geartec.cz </w:t>
            </w:r>
            <w:r w:rsidR="00B14406">
              <w:rPr>
                <w:rFonts w:ascii="Arial" w:hAnsi="Arial" w:cs="Arial"/>
                <w:sz w:val="24"/>
                <w:szCs w:val="24"/>
              </w:rPr>
              <w:t xml:space="preserve">je česká firma, která </w:t>
            </w:r>
            <w:r w:rsidR="00C71B76" w:rsidRPr="000E3105">
              <w:rPr>
                <w:rFonts w:ascii="Arial" w:hAnsi="Arial" w:cs="Arial"/>
                <w:sz w:val="24"/>
                <w:szCs w:val="24"/>
              </w:rPr>
              <w:t xml:space="preserve">byla založena </w:t>
            </w:r>
            <w:r w:rsidRPr="000E3105">
              <w:rPr>
                <w:rFonts w:ascii="Arial" w:hAnsi="Arial" w:cs="Arial"/>
                <w:sz w:val="24"/>
                <w:szCs w:val="24"/>
              </w:rPr>
              <w:t xml:space="preserve">v roce 1998.  </w:t>
            </w:r>
            <w:r w:rsidR="003A26B8">
              <w:rPr>
                <w:rFonts w:ascii="Arial" w:hAnsi="Arial" w:cs="Arial"/>
                <w:sz w:val="24"/>
                <w:szCs w:val="24"/>
              </w:rPr>
              <w:tab/>
            </w:r>
            <w:r w:rsidR="003A26B8">
              <w:rPr>
                <w:rFonts w:ascii="Arial" w:hAnsi="Arial" w:cs="Arial"/>
                <w:sz w:val="24"/>
                <w:szCs w:val="24"/>
              </w:rPr>
              <w:br/>
            </w:r>
            <w:r w:rsidR="00C71B76" w:rsidRPr="000E3105">
              <w:rPr>
                <w:rFonts w:ascii="Arial" w:hAnsi="Arial" w:cs="Arial"/>
                <w:sz w:val="24"/>
                <w:szCs w:val="24"/>
              </w:rPr>
              <w:t xml:space="preserve">Hlavním oborem </w:t>
            </w:r>
            <w:r w:rsidRPr="000E3105">
              <w:rPr>
                <w:rFonts w:ascii="Arial" w:hAnsi="Arial" w:cs="Arial"/>
                <w:sz w:val="24"/>
                <w:szCs w:val="24"/>
              </w:rPr>
              <w:t xml:space="preserve">činnosti </w:t>
            </w:r>
            <w:r w:rsidR="00C71B76" w:rsidRPr="000E3105">
              <w:rPr>
                <w:rFonts w:ascii="Arial" w:hAnsi="Arial" w:cs="Arial"/>
                <w:sz w:val="24"/>
                <w:szCs w:val="24"/>
              </w:rPr>
              <w:t xml:space="preserve">firmy </w:t>
            </w:r>
            <w:r w:rsidR="00B14406">
              <w:rPr>
                <w:rFonts w:ascii="Arial" w:hAnsi="Arial" w:cs="Arial"/>
                <w:sz w:val="24"/>
                <w:szCs w:val="24"/>
              </w:rPr>
              <w:t xml:space="preserve">Geartec </w:t>
            </w:r>
            <w:r w:rsidR="00C71B76" w:rsidRPr="000E3105">
              <w:rPr>
                <w:rFonts w:ascii="Arial" w:hAnsi="Arial" w:cs="Arial"/>
                <w:sz w:val="24"/>
                <w:szCs w:val="24"/>
              </w:rPr>
              <w:t xml:space="preserve">je výroba </w:t>
            </w:r>
            <w:hyperlink r:id="rId30" w:history="1">
              <w:r w:rsidRPr="000E3105">
                <w:rPr>
                  <w:rStyle w:val="Hypertextovodkaz"/>
                  <w:rFonts w:ascii="Arial" w:hAnsi="Arial" w:cs="Arial"/>
                  <w:sz w:val="24"/>
                  <w:szCs w:val="24"/>
                </w:rPr>
                <w:t>přístroj</w:t>
              </w:r>
              <w:r w:rsidR="00C71B76" w:rsidRPr="000E3105">
                <w:rPr>
                  <w:rStyle w:val="Hypertextovodkaz"/>
                  <w:rFonts w:ascii="Arial" w:hAnsi="Arial" w:cs="Arial"/>
                  <w:sz w:val="24"/>
                  <w:szCs w:val="24"/>
                </w:rPr>
                <w:t>ů</w:t>
              </w:r>
              <w:r w:rsidRPr="000E3105">
                <w:rPr>
                  <w:rStyle w:val="Hypertextovodkaz"/>
                  <w:rFonts w:ascii="Arial" w:hAnsi="Arial" w:cs="Arial"/>
                  <w:sz w:val="24"/>
                  <w:szCs w:val="24"/>
                </w:rPr>
                <w:t xml:space="preserve"> </w:t>
              </w:r>
              <w:r w:rsidR="00C71B76" w:rsidRPr="000E3105">
                <w:rPr>
                  <w:rStyle w:val="Hypertextovodkaz"/>
                  <w:rFonts w:ascii="Arial" w:hAnsi="Arial" w:cs="Arial"/>
                  <w:sz w:val="24"/>
                  <w:szCs w:val="24"/>
                </w:rPr>
                <w:t>na</w:t>
              </w:r>
              <w:r w:rsidRPr="000E3105">
                <w:rPr>
                  <w:rStyle w:val="Hypertextovodkaz"/>
                  <w:rFonts w:ascii="Arial" w:hAnsi="Arial" w:cs="Arial"/>
                  <w:sz w:val="24"/>
                  <w:szCs w:val="24"/>
                </w:rPr>
                <w:t xml:space="preserve"> měření ozubených kol</w:t>
              </w:r>
            </w:hyperlink>
            <w:r w:rsidR="000E3105">
              <w:rPr>
                <w:rFonts w:ascii="Arial" w:hAnsi="Arial" w:cs="Arial"/>
                <w:sz w:val="24"/>
                <w:szCs w:val="24"/>
              </w:rPr>
              <w:t xml:space="preserve"> (dále přístrojů)</w:t>
            </w:r>
            <w:r w:rsidRPr="000E3105">
              <w:rPr>
                <w:rFonts w:ascii="Arial" w:hAnsi="Arial" w:cs="Arial"/>
                <w:sz w:val="24"/>
                <w:szCs w:val="24"/>
              </w:rPr>
              <w:t xml:space="preserve">. </w:t>
            </w:r>
            <w:r w:rsidR="00C71B76" w:rsidRPr="000E3105">
              <w:rPr>
                <w:rFonts w:ascii="Arial" w:hAnsi="Arial" w:cs="Arial"/>
                <w:sz w:val="24"/>
                <w:szCs w:val="24"/>
              </w:rPr>
              <w:t>(Firma se z</w:t>
            </w:r>
            <w:r w:rsidRPr="000E3105">
              <w:rPr>
                <w:rFonts w:ascii="Arial" w:hAnsi="Arial" w:cs="Arial"/>
                <w:sz w:val="24"/>
                <w:szCs w:val="24"/>
              </w:rPr>
              <w:t xml:space="preserve">abývá </w:t>
            </w:r>
            <w:r w:rsidR="00C71B76" w:rsidRPr="000E3105">
              <w:rPr>
                <w:rFonts w:ascii="Arial" w:hAnsi="Arial" w:cs="Arial"/>
                <w:sz w:val="24"/>
                <w:szCs w:val="24"/>
              </w:rPr>
              <w:t xml:space="preserve">nejen </w:t>
            </w:r>
            <w:r w:rsidR="000E3105">
              <w:rPr>
                <w:rFonts w:ascii="Arial" w:hAnsi="Arial" w:cs="Arial"/>
                <w:sz w:val="24"/>
                <w:szCs w:val="24"/>
              </w:rPr>
              <w:t xml:space="preserve">výrobou nových přístrojů, ale i </w:t>
            </w:r>
            <w:r w:rsidRPr="000E3105">
              <w:rPr>
                <w:rFonts w:ascii="Arial" w:hAnsi="Arial" w:cs="Arial"/>
                <w:sz w:val="24"/>
                <w:szCs w:val="24"/>
              </w:rPr>
              <w:t>p</w:t>
            </w:r>
            <w:r w:rsidR="00C71B76" w:rsidRPr="000E3105">
              <w:rPr>
                <w:rFonts w:ascii="Arial" w:hAnsi="Arial" w:cs="Arial"/>
                <w:sz w:val="24"/>
                <w:szCs w:val="24"/>
              </w:rPr>
              <w:t>řestavbami</w:t>
            </w:r>
            <w:r w:rsidRPr="000E3105">
              <w:rPr>
                <w:rFonts w:ascii="Arial" w:hAnsi="Arial" w:cs="Arial"/>
                <w:sz w:val="24"/>
                <w:szCs w:val="24"/>
              </w:rPr>
              <w:t>/modernizací přístrojů starých.</w:t>
            </w:r>
            <w:r w:rsidR="000E3105">
              <w:rPr>
                <w:rFonts w:ascii="Arial" w:hAnsi="Arial" w:cs="Arial"/>
                <w:sz w:val="24"/>
                <w:szCs w:val="24"/>
              </w:rPr>
              <w:t>)</w:t>
            </w:r>
          </w:p>
          <w:p w:rsidR="00D06771" w:rsidRPr="000E3105" w:rsidRDefault="000E3105" w:rsidP="00A2406C">
            <w:pPr>
              <w:rPr>
                <w:rFonts w:ascii="Arial" w:hAnsi="Arial" w:cs="Arial"/>
                <w:sz w:val="24"/>
                <w:szCs w:val="24"/>
              </w:rPr>
            </w:pPr>
            <w:r w:rsidRPr="000E3105">
              <w:rPr>
                <w:rFonts w:ascii="Arial" w:hAnsi="Arial" w:cs="Arial"/>
                <w:sz w:val="24"/>
                <w:szCs w:val="24"/>
              </w:rPr>
              <w:t xml:space="preserve">Činnost </w:t>
            </w:r>
            <w:r w:rsidR="00870279" w:rsidRPr="000E3105">
              <w:rPr>
                <w:rFonts w:ascii="Arial" w:hAnsi="Arial" w:cs="Arial"/>
                <w:sz w:val="24"/>
                <w:szCs w:val="24"/>
              </w:rPr>
              <w:t xml:space="preserve">firmy </w:t>
            </w:r>
            <w:r w:rsidR="00B14406">
              <w:rPr>
                <w:rFonts w:ascii="Arial" w:hAnsi="Arial" w:cs="Arial"/>
                <w:sz w:val="24"/>
                <w:szCs w:val="24"/>
              </w:rPr>
              <w:t>Geartec</w:t>
            </w:r>
            <w:r w:rsidR="00B14406" w:rsidRPr="000E3105">
              <w:rPr>
                <w:rFonts w:ascii="Arial" w:hAnsi="Arial" w:cs="Arial"/>
                <w:sz w:val="24"/>
                <w:szCs w:val="24"/>
              </w:rPr>
              <w:t xml:space="preserve"> </w:t>
            </w:r>
            <w:r w:rsidR="00870279" w:rsidRPr="000E3105">
              <w:rPr>
                <w:rFonts w:ascii="Arial" w:hAnsi="Arial" w:cs="Arial"/>
                <w:sz w:val="24"/>
                <w:szCs w:val="24"/>
              </w:rPr>
              <w:t xml:space="preserve">lze rozdělit </w:t>
            </w:r>
            <w:r>
              <w:rPr>
                <w:rFonts w:ascii="Arial" w:hAnsi="Arial" w:cs="Arial"/>
                <w:sz w:val="24"/>
                <w:szCs w:val="24"/>
              </w:rPr>
              <w:t>do</w:t>
            </w:r>
            <w:r w:rsidR="00870279" w:rsidRPr="000E3105">
              <w:rPr>
                <w:rFonts w:ascii="Arial" w:hAnsi="Arial" w:cs="Arial"/>
                <w:sz w:val="24"/>
                <w:szCs w:val="24"/>
              </w:rPr>
              <w:t xml:space="preserve"> několika oblastí</w:t>
            </w:r>
            <w:r w:rsidRPr="000E3105">
              <w:rPr>
                <w:rFonts w:ascii="Arial" w:hAnsi="Arial" w:cs="Arial"/>
                <w:sz w:val="24"/>
                <w:szCs w:val="24"/>
              </w:rPr>
              <w:t xml:space="preserve"> a to</w:t>
            </w:r>
            <w:r>
              <w:rPr>
                <w:rFonts w:ascii="Arial" w:hAnsi="Arial" w:cs="Arial"/>
                <w:sz w:val="24"/>
                <w:szCs w:val="24"/>
              </w:rPr>
              <w:t xml:space="preserve">, </w:t>
            </w:r>
            <w:proofErr w:type="gramStart"/>
            <w:r>
              <w:rPr>
                <w:rFonts w:ascii="Arial" w:hAnsi="Arial" w:cs="Arial"/>
                <w:sz w:val="24"/>
                <w:szCs w:val="24"/>
              </w:rPr>
              <w:t>na</w:t>
            </w:r>
            <w:proofErr w:type="gramEnd"/>
            <w:r>
              <w:rPr>
                <w:rFonts w:ascii="Arial" w:hAnsi="Arial" w:cs="Arial"/>
                <w:sz w:val="24"/>
                <w:szCs w:val="24"/>
              </w:rPr>
              <w:t xml:space="preserve"> </w:t>
            </w:r>
          </w:p>
          <w:p w:rsidR="00D06771" w:rsidRPr="000E3105" w:rsidRDefault="000E3105" w:rsidP="004F574D">
            <w:pPr>
              <w:pStyle w:val="Odstavecseseznamem"/>
              <w:numPr>
                <w:ilvl w:val="1"/>
                <w:numId w:val="12"/>
              </w:numPr>
              <w:spacing w:before="100" w:beforeAutospacing="1" w:after="100" w:afterAutospacing="1"/>
              <w:rPr>
                <w:rFonts w:ascii="Arial" w:hAnsi="Arial" w:cs="Arial"/>
                <w:sz w:val="24"/>
                <w:szCs w:val="24"/>
              </w:rPr>
            </w:pPr>
            <w:r w:rsidRPr="000E3105">
              <w:rPr>
                <w:rFonts w:ascii="Arial" w:hAnsi="Arial" w:cs="Arial"/>
                <w:sz w:val="24"/>
                <w:szCs w:val="24"/>
              </w:rPr>
              <w:t xml:space="preserve">výzkum, </w:t>
            </w:r>
            <w:r w:rsidR="00D06771" w:rsidRPr="000E3105">
              <w:rPr>
                <w:rFonts w:ascii="Arial" w:hAnsi="Arial" w:cs="Arial"/>
                <w:sz w:val="24"/>
                <w:szCs w:val="24"/>
              </w:rPr>
              <w:t>v</w:t>
            </w:r>
            <w:r w:rsidR="00870279" w:rsidRPr="000E3105">
              <w:rPr>
                <w:rFonts w:ascii="Arial" w:hAnsi="Arial" w:cs="Arial"/>
                <w:sz w:val="24"/>
                <w:szCs w:val="24"/>
              </w:rPr>
              <w:t>ývoj</w:t>
            </w:r>
            <w:r w:rsidR="00D06771" w:rsidRPr="000E3105">
              <w:rPr>
                <w:rFonts w:ascii="Arial" w:hAnsi="Arial" w:cs="Arial"/>
                <w:sz w:val="24"/>
                <w:szCs w:val="24"/>
              </w:rPr>
              <w:t xml:space="preserve"> a konstrukci,</w:t>
            </w:r>
          </w:p>
          <w:p w:rsidR="00D06771" w:rsidRPr="000E3105" w:rsidRDefault="00870279" w:rsidP="004F574D">
            <w:pPr>
              <w:pStyle w:val="Odstavecseseznamem"/>
              <w:numPr>
                <w:ilvl w:val="1"/>
                <w:numId w:val="12"/>
              </w:numPr>
              <w:spacing w:before="100" w:beforeAutospacing="1" w:after="100" w:afterAutospacing="1"/>
              <w:rPr>
                <w:rFonts w:ascii="Arial" w:hAnsi="Arial" w:cs="Arial"/>
                <w:sz w:val="24"/>
                <w:szCs w:val="24"/>
              </w:rPr>
            </w:pPr>
            <w:r w:rsidRPr="000E3105">
              <w:rPr>
                <w:rFonts w:ascii="Arial" w:hAnsi="Arial" w:cs="Arial"/>
                <w:sz w:val="24"/>
                <w:szCs w:val="24"/>
              </w:rPr>
              <w:t xml:space="preserve">tvorbu programů, </w:t>
            </w:r>
          </w:p>
          <w:p w:rsidR="00D06771" w:rsidRPr="000E3105" w:rsidRDefault="00870279" w:rsidP="004F574D">
            <w:pPr>
              <w:pStyle w:val="Odstavecseseznamem"/>
              <w:numPr>
                <w:ilvl w:val="1"/>
                <w:numId w:val="12"/>
              </w:numPr>
              <w:spacing w:before="100" w:beforeAutospacing="1" w:after="100" w:afterAutospacing="1"/>
              <w:rPr>
                <w:rFonts w:ascii="Arial" w:hAnsi="Arial" w:cs="Arial"/>
                <w:sz w:val="24"/>
                <w:szCs w:val="24"/>
              </w:rPr>
            </w:pPr>
            <w:r w:rsidRPr="000E3105">
              <w:rPr>
                <w:rFonts w:ascii="Arial" w:hAnsi="Arial" w:cs="Arial"/>
                <w:sz w:val="24"/>
                <w:szCs w:val="24"/>
              </w:rPr>
              <w:t xml:space="preserve">montáž a instalaci </w:t>
            </w:r>
            <w:r w:rsidR="000E3105">
              <w:rPr>
                <w:rFonts w:ascii="Arial" w:hAnsi="Arial" w:cs="Arial"/>
                <w:sz w:val="24"/>
                <w:szCs w:val="24"/>
              </w:rPr>
              <w:t xml:space="preserve">přístrojů </w:t>
            </w:r>
            <w:r w:rsidRPr="000E3105">
              <w:rPr>
                <w:rFonts w:ascii="Arial" w:hAnsi="Arial" w:cs="Arial"/>
                <w:sz w:val="24"/>
                <w:szCs w:val="24"/>
              </w:rPr>
              <w:t xml:space="preserve">u zákazníka. </w:t>
            </w:r>
          </w:p>
          <w:p w:rsidR="00870279" w:rsidRPr="00B14406" w:rsidRDefault="00D06771" w:rsidP="00B14406">
            <w:pPr>
              <w:spacing w:before="100" w:beforeAutospacing="1" w:after="100" w:afterAutospacing="1"/>
              <w:ind w:hanging="20"/>
              <w:rPr>
                <w:rFonts w:ascii="Arial" w:hAnsi="Arial" w:cs="Arial"/>
                <w:b/>
              </w:rPr>
            </w:pPr>
            <w:r w:rsidRPr="00B14406">
              <w:rPr>
                <w:rFonts w:ascii="Arial" w:hAnsi="Arial" w:cs="Arial"/>
              </w:rPr>
              <w:lastRenderedPageBreak/>
              <w:t>POZN</w:t>
            </w:r>
            <w:r w:rsidR="000E3105" w:rsidRPr="00B14406">
              <w:rPr>
                <w:rFonts w:ascii="Arial" w:hAnsi="Arial" w:cs="Arial"/>
              </w:rPr>
              <w:t>Á</w:t>
            </w:r>
            <w:r w:rsidRPr="00B14406">
              <w:rPr>
                <w:rFonts w:ascii="Arial" w:hAnsi="Arial" w:cs="Arial"/>
              </w:rPr>
              <w:t>MKA</w:t>
            </w:r>
            <w:r w:rsidR="000E3105" w:rsidRPr="00B14406">
              <w:rPr>
                <w:rFonts w:ascii="Arial" w:hAnsi="Arial" w:cs="Arial"/>
              </w:rPr>
              <w:t> </w:t>
            </w:r>
            <w:r w:rsidR="00870279" w:rsidRPr="00B14406">
              <w:rPr>
                <w:rFonts w:ascii="Arial" w:hAnsi="Arial" w:cs="Arial"/>
              </w:rPr>
              <w:t xml:space="preserve">Prodej </w:t>
            </w:r>
            <w:r w:rsidR="000E3105" w:rsidRPr="00B14406">
              <w:rPr>
                <w:rFonts w:ascii="Arial" w:hAnsi="Arial" w:cs="Arial"/>
              </w:rPr>
              <w:t>firma</w:t>
            </w:r>
            <w:r w:rsidR="00B14406" w:rsidRPr="00B14406">
              <w:rPr>
                <w:rFonts w:ascii="Arial" w:hAnsi="Arial" w:cs="Arial"/>
              </w:rPr>
              <w:t xml:space="preserve"> Geartec</w:t>
            </w:r>
            <w:r w:rsidR="003C64F2">
              <w:rPr>
                <w:rFonts w:ascii="Arial" w:hAnsi="Arial" w:cs="Arial"/>
              </w:rPr>
              <w:t>.cz</w:t>
            </w:r>
            <w:r w:rsidR="000E3105" w:rsidRPr="00B14406">
              <w:rPr>
                <w:rFonts w:ascii="Arial" w:hAnsi="Arial" w:cs="Arial"/>
              </w:rPr>
              <w:t xml:space="preserve"> řeší </w:t>
            </w:r>
            <w:r w:rsidR="00870279" w:rsidRPr="00B14406">
              <w:rPr>
                <w:rFonts w:ascii="Arial" w:hAnsi="Arial" w:cs="Arial"/>
              </w:rPr>
              <w:t>sam</w:t>
            </w:r>
            <w:r w:rsidR="000E3105" w:rsidRPr="00B14406">
              <w:rPr>
                <w:rFonts w:ascii="Arial" w:hAnsi="Arial" w:cs="Arial"/>
              </w:rPr>
              <w:t>a</w:t>
            </w:r>
            <w:r w:rsidR="00870279" w:rsidRPr="00B14406">
              <w:rPr>
                <w:rFonts w:ascii="Arial" w:hAnsi="Arial" w:cs="Arial"/>
              </w:rPr>
              <w:t xml:space="preserve"> nebo prostřednictvím obchodn</w:t>
            </w:r>
            <w:r w:rsidR="000E3105" w:rsidRPr="00B14406">
              <w:rPr>
                <w:rFonts w:ascii="Arial" w:hAnsi="Arial" w:cs="Arial"/>
              </w:rPr>
              <w:t xml:space="preserve">ích partnerů. </w:t>
            </w:r>
            <w:r w:rsidR="000E3105" w:rsidRPr="00B14406">
              <w:rPr>
                <w:rFonts w:ascii="Arial" w:hAnsi="Arial" w:cs="Arial"/>
                <w:b/>
              </w:rPr>
              <w:t xml:space="preserve">Zhruba 10% </w:t>
            </w:r>
            <w:r w:rsidR="00870279" w:rsidRPr="00B14406">
              <w:rPr>
                <w:rFonts w:ascii="Arial" w:hAnsi="Arial" w:cs="Arial"/>
                <w:b/>
              </w:rPr>
              <w:t xml:space="preserve">obratu </w:t>
            </w:r>
            <w:r w:rsidR="000E3105" w:rsidRPr="00B14406">
              <w:rPr>
                <w:rFonts w:ascii="Arial" w:hAnsi="Arial" w:cs="Arial"/>
                <w:b/>
              </w:rPr>
              <w:t xml:space="preserve">firmy je investováno do </w:t>
            </w:r>
            <w:r w:rsidR="00870279" w:rsidRPr="00B14406">
              <w:rPr>
                <w:rFonts w:ascii="Arial" w:hAnsi="Arial" w:cs="Arial"/>
                <w:b/>
              </w:rPr>
              <w:t>výzkum</w:t>
            </w:r>
            <w:r w:rsidR="000E3105" w:rsidRPr="00B14406">
              <w:rPr>
                <w:rFonts w:ascii="Arial" w:hAnsi="Arial" w:cs="Arial"/>
                <w:b/>
              </w:rPr>
              <w:t>u</w:t>
            </w:r>
            <w:r w:rsidR="00870279" w:rsidRPr="00B14406">
              <w:rPr>
                <w:rFonts w:ascii="Arial" w:hAnsi="Arial" w:cs="Arial"/>
                <w:b/>
              </w:rPr>
              <w:t xml:space="preserve"> a vývoj</w:t>
            </w:r>
            <w:r w:rsidR="000E3105" w:rsidRPr="00B14406">
              <w:rPr>
                <w:rFonts w:ascii="Arial" w:hAnsi="Arial" w:cs="Arial"/>
                <w:b/>
              </w:rPr>
              <w:t>e.</w:t>
            </w:r>
            <w:r w:rsidR="00870279" w:rsidRPr="00B14406">
              <w:rPr>
                <w:rFonts w:ascii="Arial" w:hAnsi="Arial" w:cs="Arial"/>
                <w:b/>
              </w:rPr>
              <w:t xml:space="preserve"> </w:t>
            </w:r>
          </w:p>
          <w:p w:rsidR="00870279" w:rsidRPr="000E3105" w:rsidRDefault="00870279" w:rsidP="003A26B8">
            <w:pPr>
              <w:spacing w:before="100" w:beforeAutospacing="1" w:after="100" w:afterAutospacing="1"/>
              <w:jc w:val="both"/>
              <w:rPr>
                <w:rFonts w:ascii="Arial" w:hAnsi="Arial" w:cs="Arial"/>
                <w:sz w:val="24"/>
                <w:szCs w:val="24"/>
              </w:rPr>
            </w:pPr>
            <w:r w:rsidRPr="000E3105">
              <w:rPr>
                <w:rFonts w:ascii="Arial" w:hAnsi="Arial" w:cs="Arial"/>
                <w:sz w:val="24"/>
                <w:szCs w:val="24"/>
              </w:rPr>
              <w:t xml:space="preserve">Firma </w:t>
            </w:r>
            <w:r w:rsidR="0071069A" w:rsidRPr="0071069A">
              <w:rPr>
                <w:rFonts w:ascii="Arial" w:hAnsi="Arial" w:cs="Arial"/>
                <w:sz w:val="24"/>
                <w:szCs w:val="24"/>
              </w:rPr>
              <w:t xml:space="preserve">Geartec </w:t>
            </w:r>
            <w:r w:rsidRPr="000E3105">
              <w:rPr>
                <w:rFonts w:ascii="Arial" w:hAnsi="Arial" w:cs="Arial"/>
                <w:sz w:val="24"/>
                <w:szCs w:val="24"/>
              </w:rPr>
              <w:t>aktivně spolupracuje s vysokými školami (</w:t>
            </w:r>
            <w:hyperlink r:id="rId31" w:tgtFrame="_blank" w:history="1">
              <w:r w:rsidRPr="000E3105">
                <w:rPr>
                  <w:rStyle w:val="Hypertextovodkaz"/>
                  <w:rFonts w:ascii="Arial" w:hAnsi="Arial" w:cs="Arial"/>
                  <w:sz w:val="24"/>
                  <w:szCs w:val="24"/>
                </w:rPr>
                <w:t>ČVUT Praha</w:t>
              </w:r>
            </w:hyperlink>
            <w:r w:rsidR="00C71B76" w:rsidRPr="000E3105">
              <w:rPr>
                <w:rFonts w:ascii="Arial" w:hAnsi="Arial" w:cs="Arial"/>
                <w:sz w:val="24"/>
                <w:szCs w:val="24"/>
              </w:rPr>
              <w:t xml:space="preserve"> – fakulta strojní</w:t>
            </w:r>
            <w:r w:rsidRPr="000E3105">
              <w:rPr>
                <w:rFonts w:ascii="Arial" w:hAnsi="Arial" w:cs="Arial"/>
                <w:sz w:val="24"/>
                <w:szCs w:val="24"/>
              </w:rPr>
              <w:t xml:space="preserve">, </w:t>
            </w:r>
            <w:r w:rsidR="00B14406">
              <w:rPr>
                <w:rFonts w:ascii="Arial" w:hAnsi="Arial" w:cs="Arial"/>
                <w:sz w:val="24"/>
                <w:szCs w:val="24"/>
              </w:rPr>
              <w:br/>
            </w:r>
            <w:r w:rsidRPr="000E3105">
              <w:rPr>
                <w:rFonts w:ascii="Arial" w:hAnsi="Arial" w:cs="Arial"/>
                <w:sz w:val="24"/>
                <w:szCs w:val="24"/>
              </w:rPr>
              <w:t>TU Nürnberg, PTB Braunschweig</w:t>
            </w:r>
            <w:r w:rsidR="003A26B8" w:rsidRPr="000E3105">
              <w:rPr>
                <w:rFonts w:ascii="Arial" w:hAnsi="Arial" w:cs="Arial"/>
                <w:sz w:val="24"/>
                <w:szCs w:val="24"/>
              </w:rPr>
              <w:t xml:space="preserve"> </w:t>
            </w:r>
            <w:r w:rsidR="003A26B8">
              <w:rPr>
                <w:rFonts w:ascii="Arial" w:hAnsi="Arial" w:cs="Arial"/>
                <w:sz w:val="24"/>
                <w:szCs w:val="24"/>
              </w:rPr>
              <w:t xml:space="preserve">a </w:t>
            </w:r>
            <w:r w:rsidR="003A26B8" w:rsidRPr="000E3105">
              <w:rPr>
                <w:rFonts w:ascii="Arial" w:hAnsi="Arial" w:cs="Arial"/>
                <w:sz w:val="24"/>
                <w:szCs w:val="24"/>
              </w:rPr>
              <w:t>ÚNMZ</w:t>
            </w:r>
            <w:r w:rsidRPr="000E3105">
              <w:rPr>
                <w:rFonts w:ascii="Arial" w:hAnsi="Arial" w:cs="Arial"/>
                <w:sz w:val="24"/>
                <w:szCs w:val="24"/>
              </w:rPr>
              <w:t xml:space="preserve">). Rovněž působí v oblasti tvorby </w:t>
            </w:r>
            <w:r w:rsidR="000E3105" w:rsidRPr="000E3105">
              <w:rPr>
                <w:rFonts w:ascii="Arial" w:hAnsi="Arial" w:cs="Arial"/>
                <w:sz w:val="24"/>
                <w:szCs w:val="24"/>
              </w:rPr>
              <w:t xml:space="preserve">mezinárodních </w:t>
            </w:r>
            <w:r w:rsidRPr="000E3105">
              <w:rPr>
                <w:rFonts w:ascii="Arial" w:hAnsi="Arial" w:cs="Arial"/>
                <w:sz w:val="24"/>
                <w:szCs w:val="24"/>
              </w:rPr>
              <w:t>norem souvisejících s ozubárenskou proble</w:t>
            </w:r>
            <w:r w:rsidR="000E3105" w:rsidRPr="000E3105">
              <w:rPr>
                <w:rFonts w:ascii="Arial" w:hAnsi="Arial" w:cs="Arial"/>
                <w:sz w:val="24"/>
                <w:szCs w:val="24"/>
              </w:rPr>
              <w:t>matikou.</w:t>
            </w:r>
          </w:p>
          <w:p w:rsidR="0071069A" w:rsidRPr="00744530" w:rsidRDefault="00B14406" w:rsidP="00744530">
            <w:pPr>
              <w:spacing w:before="120" w:after="120"/>
              <w:jc w:val="both"/>
              <w:rPr>
                <w:rFonts w:ascii="Arial" w:hAnsi="Arial" w:cs="Arial"/>
                <w:b/>
                <w:color w:val="000000"/>
                <w:sz w:val="24"/>
                <w:szCs w:val="24"/>
              </w:rPr>
            </w:pPr>
            <w:r w:rsidRPr="00B14406">
              <w:rPr>
                <w:rFonts w:ascii="Arial" w:hAnsi="Arial" w:cs="Arial"/>
                <w:b/>
                <w:sz w:val="24"/>
                <w:szCs w:val="24"/>
              </w:rPr>
              <w:t xml:space="preserve">Profil firmy </w:t>
            </w:r>
            <w:hyperlink r:id="rId32" w:history="1">
              <w:r w:rsidR="00744530" w:rsidRPr="00B4679B">
                <w:rPr>
                  <w:rStyle w:val="Hypertextovodkaz"/>
                  <w:rFonts w:ascii="Arial" w:hAnsi="Arial" w:cs="Arial"/>
                  <w:b/>
                  <w:sz w:val="24"/>
                  <w:szCs w:val="24"/>
                </w:rPr>
                <w:t>http://www.amest.cz</w:t>
              </w:r>
            </w:hyperlink>
            <w:r w:rsidR="00744530">
              <w:rPr>
                <w:rFonts w:ascii="Arial" w:hAnsi="Arial" w:cs="Arial"/>
                <w:b/>
                <w:sz w:val="24"/>
                <w:szCs w:val="24"/>
              </w:rPr>
              <w:tab/>
            </w:r>
            <w:r w:rsidR="00744530">
              <w:rPr>
                <w:rFonts w:ascii="Arial" w:hAnsi="Arial" w:cs="Arial"/>
                <w:b/>
                <w:color w:val="000000"/>
                <w:sz w:val="24"/>
                <w:szCs w:val="24"/>
              </w:rPr>
              <w:br/>
            </w:r>
            <w:r>
              <w:rPr>
                <w:rFonts w:ascii="Arial" w:hAnsi="Arial" w:cs="Arial"/>
                <w:color w:val="000000"/>
                <w:sz w:val="24"/>
                <w:szCs w:val="24"/>
              </w:rPr>
              <w:t xml:space="preserve">Firma Amest </w:t>
            </w:r>
            <w:r w:rsidRPr="00625B4D">
              <w:rPr>
                <w:rFonts w:ascii="Arial" w:hAnsi="Arial" w:cs="Arial"/>
                <w:color w:val="000000"/>
                <w:sz w:val="24"/>
                <w:szCs w:val="24"/>
              </w:rPr>
              <w:t>s.r.o.</w:t>
            </w:r>
            <w:r w:rsidR="00D832FD">
              <w:rPr>
                <w:rFonts w:ascii="Arial" w:hAnsi="Arial" w:cs="Arial"/>
                <w:color w:val="000000"/>
                <w:sz w:val="24"/>
                <w:szCs w:val="24"/>
              </w:rPr>
              <w:t xml:space="preserve"> </w:t>
            </w:r>
            <w:r>
              <w:rPr>
                <w:rFonts w:ascii="Arial" w:hAnsi="Arial" w:cs="Arial"/>
                <w:color w:val="000000"/>
                <w:sz w:val="24"/>
                <w:szCs w:val="24"/>
              </w:rPr>
              <w:t>je česká firma, která byla založena v roce 1990.</w:t>
            </w:r>
            <w:r w:rsidR="0071069A">
              <w:rPr>
                <w:rFonts w:ascii="Arial" w:hAnsi="Arial" w:cs="Arial"/>
                <w:color w:val="000000"/>
                <w:sz w:val="24"/>
                <w:szCs w:val="24"/>
              </w:rPr>
              <w:t xml:space="preserve"> Firma Amest se s</w:t>
            </w:r>
            <w:r w:rsidR="0071069A" w:rsidRPr="003A26B8">
              <w:rPr>
                <w:rFonts w:ascii="Arial" w:hAnsi="Arial" w:cs="Arial"/>
                <w:color w:val="000000"/>
                <w:sz w:val="24"/>
                <w:szCs w:val="24"/>
              </w:rPr>
              <w:t>pecializujeme se na vývoj, konstrukci, výrobu a instalaci měřicí a kontrolní techniky pro výrobní kontrolu sériově vyráběných součástí. Vybavujeme přední průmyslové podniky v ČR i v zahraničí měřicí technikou špičkové světové úrovně. Naše dobrá pověst u uživatelů je založena v prvé řadě na praktické aplikaci výsledků vlastního vývoje nových principů přesného měření a výrobní kontroly a na spolehlivé funkci našich zařízení.</w:t>
            </w:r>
          </w:p>
          <w:p w:rsidR="00DE3835" w:rsidRPr="00DE3835" w:rsidRDefault="005C084D" w:rsidP="00744530">
            <w:pPr>
              <w:spacing w:before="120" w:after="120"/>
              <w:jc w:val="both"/>
              <w:rPr>
                <w:rFonts w:ascii="Arial" w:hAnsi="Arial" w:cs="Arial"/>
                <w:b/>
                <w:sz w:val="24"/>
                <w:szCs w:val="24"/>
              </w:rPr>
            </w:pPr>
            <w:r>
              <w:rPr>
                <w:rFonts w:ascii="Arial" w:hAnsi="Arial" w:cs="Arial"/>
                <w:b/>
                <w:sz w:val="24"/>
                <w:szCs w:val="24"/>
              </w:rPr>
              <w:t>Vymezení potřeb průmyslové výroby v oblasti závitů a šneků</w:t>
            </w:r>
          </w:p>
          <w:p w:rsidR="003A26B8" w:rsidRDefault="0071069A" w:rsidP="005C084D">
            <w:pPr>
              <w:spacing w:before="100" w:beforeAutospacing="1" w:after="100" w:afterAutospacing="1"/>
              <w:jc w:val="both"/>
              <w:rPr>
                <w:rFonts w:ascii="Arial" w:hAnsi="Arial" w:cs="Arial"/>
                <w:sz w:val="24"/>
                <w:szCs w:val="24"/>
              </w:rPr>
            </w:pPr>
            <w:r w:rsidRPr="0071069A">
              <w:rPr>
                <w:rFonts w:ascii="Arial" w:hAnsi="Arial" w:cs="Arial"/>
                <w:sz w:val="24"/>
                <w:szCs w:val="24"/>
              </w:rPr>
              <w:t xml:space="preserve">Při zpracování připomínek k normativním dokumentům </w:t>
            </w:r>
            <w:r>
              <w:rPr>
                <w:rFonts w:ascii="Arial" w:hAnsi="Arial" w:cs="Arial"/>
                <w:sz w:val="24"/>
                <w:szCs w:val="24"/>
              </w:rPr>
              <w:t xml:space="preserve">je spolupracováno zejména s oběma uvedenými </w:t>
            </w:r>
            <w:r w:rsidR="005C084D">
              <w:rPr>
                <w:rFonts w:ascii="Arial" w:hAnsi="Arial" w:cs="Arial"/>
                <w:sz w:val="24"/>
                <w:szCs w:val="24"/>
              </w:rPr>
              <w:t>společnostmi</w:t>
            </w:r>
            <w:r>
              <w:rPr>
                <w:rFonts w:ascii="Arial" w:hAnsi="Arial" w:cs="Arial"/>
                <w:sz w:val="24"/>
                <w:szCs w:val="24"/>
              </w:rPr>
              <w:t xml:space="preserve">. S ohledem na </w:t>
            </w:r>
            <w:r w:rsidR="005C084D">
              <w:rPr>
                <w:rFonts w:ascii="Arial" w:hAnsi="Arial" w:cs="Arial"/>
                <w:sz w:val="24"/>
                <w:szCs w:val="24"/>
              </w:rPr>
              <w:t xml:space="preserve">potřeby nejen </w:t>
            </w:r>
            <w:r w:rsidR="00DE3835" w:rsidRPr="0071069A">
              <w:rPr>
                <w:rFonts w:ascii="Arial" w:hAnsi="Arial" w:cs="Arial"/>
                <w:sz w:val="24"/>
                <w:szCs w:val="24"/>
              </w:rPr>
              <w:t>Geartec</w:t>
            </w:r>
            <w:r w:rsidR="003C64F2">
              <w:rPr>
                <w:rFonts w:ascii="Arial" w:hAnsi="Arial" w:cs="Arial"/>
                <w:sz w:val="24"/>
                <w:szCs w:val="24"/>
              </w:rPr>
              <w:t>.cz</w:t>
            </w:r>
            <w:r w:rsidR="00DE3835">
              <w:rPr>
                <w:rFonts w:ascii="Arial" w:hAnsi="Arial" w:cs="Arial"/>
                <w:sz w:val="24"/>
                <w:szCs w:val="24"/>
              </w:rPr>
              <w:t>, výrobce měřicích přístrojů na šneky, ale zejména na celosvětově požadované potřeby broušených závitů, jsem se rozhodl vypracovat normativní dokument s přijatelnou a srozumitelnou metodikou jejich měření. Návrh této metodiky je jedním z předpokladů vytvoření mezinárodní normy jednak v působnosti ISO/TC 1 „Závity“ a dále pro ISO/TC 60 „Ozubení“.</w:t>
            </w:r>
          </w:p>
          <w:p w:rsidR="009C5F8C" w:rsidRPr="009C5F8C" w:rsidRDefault="009C5F8C" w:rsidP="009C5F8C">
            <w:pPr>
              <w:spacing w:before="100" w:beforeAutospacing="1" w:after="100" w:afterAutospacing="1"/>
              <w:jc w:val="both"/>
              <w:rPr>
                <w:rFonts w:ascii="Arial" w:hAnsi="Arial" w:cs="Arial"/>
              </w:rPr>
            </w:pPr>
            <w:proofErr w:type="gramStart"/>
            <w:r w:rsidRPr="009C5F8C">
              <w:rPr>
                <w:rFonts w:ascii="Arial" w:hAnsi="Arial" w:cs="Arial"/>
              </w:rPr>
              <w:t>POZNÁMKA</w:t>
            </w:r>
            <w:proofErr w:type="gramEnd"/>
            <w:r w:rsidRPr="009C5F8C">
              <w:rPr>
                <w:rFonts w:ascii="Arial" w:hAnsi="Arial" w:cs="Arial"/>
              </w:rPr>
              <w:t xml:space="preserve"> Tradici v tvorbě technických norem závitů máme dlouholetou. První technická norma vydaná v ČSR byla ČSN 1001:1924 pod názvem Závity.</w:t>
            </w:r>
            <w:r>
              <w:rPr>
                <w:rFonts w:ascii="Arial" w:hAnsi="Arial" w:cs="Arial"/>
              </w:rPr>
              <w:t xml:space="preserve"> Vydání této technické normy bylo v roce 1924.</w:t>
            </w:r>
          </w:p>
        </w:tc>
      </w:tr>
    </w:tbl>
    <w:p w:rsidR="00DE3835" w:rsidRPr="00240188" w:rsidRDefault="00D728EF" w:rsidP="00744530">
      <w:pPr>
        <w:pStyle w:val="Nadpis1"/>
        <w:spacing w:after="120"/>
        <w:rPr>
          <w:sz w:val="28"/>
          <w:szCs w:val="28"/>
        </w:rPr>
      </w:pPr>
      <w:r w:rsidRPr="00240188">
        <w:rPr>
          <w:sz w:val="28"/>
          <w:szCs w:val="28"/>
        </w:rPr>
        <w:lastRenderedPageBreak/>
        <w:t>7</w:t>
      </w:r>
      <w:r w:rsidR="00E0704C" w:rsidRPr="00240188">
        <w:rPr>
          <w:sz w:val="28"/>
          <w:szCs w:val="28"/>
        </w:rPr>
        <w:t> </w:t>
      </w:r>
      <w:r w:rsidR="00E0704C" w:rsidRPr="00240188">
        <w:rPr>
          <w:sz w:val="28"/>
          <w:szCs w:val="28"/>
        </w:rPr>
        <w:t xml:space="preserve">Rámcový </w:t>
      </w:r>
      <w:r w:rsidR="00DE3835" w:rsidRPr="00240188">
        <w:rPr>
          <w:sz w:val="28"/>
          <w:szCs w:val="28"/>
        </w:rPr>
        <w:t xml:space="preserve">postup při </w:t>
      </w:r>
      <w:r w:rsidR="00E0704C" w:rsidRPr="00240188">
        <w:rPr>
          <w:sz w:val="28"/>
          <w:szCs w:val="28"/>
        </w:rPr>
        <w:t>návrh</w:t>
      </w:r>
      <w:r w:rsidR="00DE3835" w:rsidRPr="00240188">
        <w:rPr>
          <w:sz w:val="28"/>
          <w:szCs w:val="28"/>
        </w:rPr>
        <w:t>u mezinárodní normy</w:t>
      </w:r>
    </w:p>
    <w:p w:rsidR="00E0704C" w:rsidRPr="002170FD" w:rsidRDefault="00D728EF" w:rsidP="00E0704C">
      <w:pPr>
        <w:pStyle w:val="Nadpis2"/>
        <w:rPr>
          <w:i w:val="0"/>
          <w:iCs w:val="0"/>
          <w:sz w:val="24"/>
          <w:szCs w:val="24"/>
        </w:rPr>
      </w:pPr>
      <w:r w:rsidRPr="002170FD">
        <w:rPr>
          <w:i w:val="0"/>
          <w:iCs w:val="0"/>
          <w:sz w:val="24"/>
          <w:szCs w:val="24"/>
        </w:rPr>
        <w:t>7</w:t>
      </w:r>
      <w:r w:rsidR="00E0704C" w:rsidRPr="002170FD">
        <w:rPr>
          <w:i w:val="0"/>
          <w:iCs w:val="0"/>
          <w:sz w:val="24"/>
          <w:szCs w:val="24"/>
        </w:rPr>
        <w:t>.1</w:t>
      </w:r>
      <w:r w:rsidR="00E0704C" w:rsidRPr="002170FD">
        <w:rPr>
          <w:i w:val="0"/>
          <w:iCs w:val="0"/>
          <w:sz w:val="24"/>
          <w:szCs w:val="24"/>
        </w:rPr>
        <w:t> </w:t>
      </w:r>
      <w:r w:rsidR="00E0704C" w:rsidRPr="002170FD">
        <w:rPr>
          <w:i w:val="0"/>
          <w:iCs w:val="0"/>
          <w:sz w:val="24"/>
          <w:szCs w:val="24"/>
        </w:rPr>
        <w:t xml:space="preserve">Literární </w:t>
      </w:r>
      <w:r w:rsidR="0065168B" w:rsidRPr="002170FD">
        <w:rPr>
          <w:i w:val="0"/>
          <w:iCs w:val="0"/>
          <w:sz w:val="24"/>
          <w:szCs w:val="24"/>
        </w:rPr>
        <w:t>rešerše</w:t>
      </w:r>
      <w:r w:rsidR="002170FD" w:rsidRPr="002170FD">
        <w:rPr>
          <w:i w:val="0"/>
          <w:iCs w:val="0"/>
          <w:sz w:val="24"/>
          <w:szCs w:val="24"/>
        </w:rPr>
        <w:t xml:space="preserve"> </w:t>
      </w:r>
      <w:r w:rsidR="002170FD" w:rsidRPr="002170FD">
        <w:rPr>
          <w:b w:val="0"/>
          <w:bCs w:val="0"/>
          <w:i w:val="0"/>
          <w:iCs w:val="0"/>
          <w:sz w:val="24"/>
          <w:szCs w:val="24"/>
        </w:rPr>
        <w:sym w:font="Symbol" w:char="F05B"/>
      </w:r>
      <w:r w:rsidR="002170FD" w:rsidRPr="002170FD">
        <w:rPr>
          <w:b w:val="0"/>
          <w:bCs w:val="0"/>
          <w:i w:val="0"/>
          <w:iCs w:val="0"/>
          <w:sz w:val="24"/>
          <w:szCs w:val="24"/>
        </w:rPr>
        <w:t>26</w:t>
      </w:r>
      <w:r w:rsidR="002170FD" w:rsidRPr="002170FD">
        <w:rPr>
          <w:b w:val="0"/>
          <w:bCs w:val="0"/>
          <w:i w:val="0"/>
          <w:iCs w:val="0"/>
          <w:sz w:val="24"/>
          <w:szCs w:val="24"/>
        </w:rPr>
        <w:sym w:font="Symbol" w:char="F05D"/>
      </w:r>
      <w:r w:rsidR="002170FD" w:rsidRPr="002170FD">
        <w:rPr>
          <w:bCs w:val="0"/>
          <w:iCs w:val="0"/>
          <w:sz w:val="24"/>
          <w:szCs w:val="24"/>
        </w:rPr>
        <w:t xml:space="preserve">  </w:t>
      </w:r>
    </w:p>
    <w:p w:rsidR="00927BDE" w:rsidRDefault="00DE3835" w:rsidP="00D57227">
      <w:pPr>
        <w:jc w:val="both"/>
        <w:rPr>
          <w:rFonts w:ascii="Arial" w:hAnsi="Arial" w:cs="Arial"/>
          <w:sz w:val="24"/>
          <w:szCs w:val="24"/>
        </w:rPr>
      </w:pPr>
      <w:r>
        <w:rPr>
          <w:rFonts w:ascii="Arial" w:hAnsi="Arial" w:cs="Arial"/>
          <w:sz w:val="24"/>
          <w:szCs w:val="24"/>
        </w:rPr>
        <w:t xml:space="preserve">Na základě podrobné studie </w:t>
      </w:r>
      <w:r w:rsidR="00D772DA">
        <w:rPr>
          <w:rFonts w:ascii="Arial" w:hAnsi="Arial" w:cs="Arial"/>
          <w:sz w:val="24"/>
          <w:szCs w:val="24"/>
        </w:rPr>
        <w:t>teorie šroubových ploch</w:t>
      </w:r>
      <w:r w:rsidR="00CC7195">
        <w:rPr>
          <w:rFonts w:ascii="Arial" w:hAnsi="Arial" w:cs="Arial"/>
          <w:sz w:val="24"/>
          <w:szCs w:val="24"/>
        </w:rPr>
        <w:t xml:space="preserve"> mě zaujal</w:t>
      </w:r>
      <w:r>
        <w:rPr>
          <w:rFonts w:ascii="Arial" w:hAnsi="Arial" w:cs="Arial"/>
          <w:sz w:val="24"/>
          <w:szCs w:val="24"/>
        </w:rPr>
        <w:t xml:space="preserve"> nejpodrobně</w:t>
      </w:r>
      <w:r w:rsidR="00CC7195">
        <w:rPr>
          <w:rFonts w:ascii="Arial" w:hAnsi="Arial" w:cs="Arial"/>
          <w:sz w:val="24"/>
          <w:szCs w:val="24"/>
        </w:rPr>
        <w:t>j</w:t>
      </w:r>
      <w:r>
        <w:rPr>
          <w:rFonts w:ascii="Arial" w:hAnsi="Arial" w:cs="Arial"/>
          <w:sz w:val="24"/>
          <w:szCs w:val="24"/>
        </w:rPr>
        <w:t>ší</w:t>
      </w:r>
      <w:r w:rsidR="00D772DA">
        <w:rPr>
          <w:rFonts w:ascii="Arial" w:hAnsi="Arial" w:cs="Arial"/>
          <w:sz w:val="24"/>
          <w:szCs w:val="24"/>
        </w:rPr>
        <w:t xml:space="preserve"> </w:t>
      </w:r>
      <w:r w:rsidR="00CC7195">
        <w:rPr>
          <w:rFonts w:ascii="Arial" w:hAnsi="Arial" w:cs="Arial"/>
          <w:sz w:val="24"/>
          <w:szCs w:val="24"/>
        </w:rPr>
        <w:t>a dosud nepřekonaný</w:t>
      </w:r>
      <w:r w:rsidR="00AC62C7">
        <w:rPr>
          <w:rFonts w:ascii="Arial" w:hAnsi="Arial" w:cs="Arial"/>
          <w:sz w:val="24"/>
          <w:szCs w:val="24"/>
        </w:rPr>
        <w:t xml:space="preserve"> </w:t>
      </w:r>
      <w:r w:rsidR="00CC7195">
        <w:rPr>
          <w:rFonts w:ascii="Arial" w:hAnsi="Arial" w:cs="Arial"/>
          <w:sz w:val="24"/>
          <w:szCs w:val="24"/>
        </w:rPr>
        <w:t>literární podklad a to</w:t>
      </w:r>
      <w:r w:rsidR="00AC62C7">
        <w:rPr>
          <w:rFonts w:ascii="Arial" w:hAnsi="Arial" w:cs="Arial"/>
          <w:sz w:val="24"/>
          <w:szCs w:val="24"/>
        </w:rPr>
        <w:t xml:space="preserve"> publikace </w:t>
      </w:r>
      <w:r w:rsidR="00427D5C" w:rsidRPr="00427D5C">
        <w:rPr>
          <w:rFonts w:ascii="Arial" w:hAnsi="Arial" w:cs="Arial"/>
          <w:b/>
          <w:sz w:val="24"/>
          <w:szCs w:val="24"/>
        </w:rPr>
        <w:t>„</w:t>
      </w:r>
      <w:r w:rsidR="00AC62C7" w:rsidRPr="00427D5C">
        <w:rPr>
          <w:rFonts w:ascii="Arial" w:hAnsi="Arial" w:cs="Arial"/>
          <w:b/>
          <w:sz w:val="24"/>
          <w:szCs w:val="24"/>
        </w:rPr>
        <w:t>Deskriptivní geometrie</w:t>
      </w:r>
      <w:r w:rsidR="00427D5C" w:rsidRPr="00427D5C">
        <w:rPr>
          <w:rFonts w:ascii="Arial" w:hAnsi="Arial" w:cs="Arial"/>
          <w:b/>
          <w:sz w:val="24"/>
          <w:szCs w:val="24"/>
        </w:rPr>
        <w:t>“</w:t>
      </w:r>
      <w:r w:rsidR="00AC62C7" w:rsidRPr="00427D5C">
        <w:rPr>
          <w:rFonts w:ascii="Arial" w:hAnsi="Arial" w:cs="Arial"/>
          <w:b/>
          <w:sz w:val="24"/>
          <w:szCs w:val="24"/>
        </w:rPr>
        <w:t xml:space="preserve"> </w:t>
      </w:r>
      <w:r w:rsidR="00AC62C7">
        <w:rPr>
          <w:rFonts w:ascii="Arial" w:hAnsi="Arial" w:cs="Arial"/>
          <w:sz w:val="24"/>
          <w:szCs w:val="24"/>
        </w:rPr>
        <w:t>autorů Kade</w:t>
      </w:r>
      <w:r w:rsidR="00AB16DB">
        <w:rPr>
          <w:rFonts w:ascii="Arial" w:hAnsi="Arial" w:cs="Arial"/>
          <w:sz w:val="24"/>
          <w:szCs w:val="24"/>
        </w:rPr>
        <w:t xml:space="preserve">řávek, Klíma, Kounovský vydaná </w:t>
      </w:r>
      <w:r w:rsidR="00AC62C7">
        <w:rPr>
          <w:rFonts w:ascii="Arial" w:hAnsi="Arial" w:cs="Arial"/>
          <w:sz w:val="24"/>
          <w:szCs w:val="24"/>
        </w:rPr>
        <w:t> </w:t>
      </w:r>
      <w:r w:rsidR="0065168B">
        <w:rPr>
          <w:rFonts w:ascii="Arial" w:hAnsi="Arial" w:cs="Arial"/>
          <w:sz w:val="24"/>
          <w:szCs w:val="24"/>
        </w:rPr>
        <w:t>československou</w:t>
      </w:r>
      <w:r w:rsidR="00AC62C7">
        <w:rPr>
          <w:rFonts w:ascii="Arial" w:hAnsi="Arial" w:cs="Arial"/>
          <w:sz w:val="24"/>
          <w:szCs w:val="24"/>
        </w:rPr>
        <w:t xml:space="preserve"> akademii věd v roce 1954.</w:t>
      </w:r>
      <w:r w:rsidR="00F9305E">
        <w:rPr>
          <w:rFonts w:ascii="Arial" w:hAnsi="Arial" w:cs="Arial"/>
          <w:sz w:val="24"/>
          <w:szCs w:val="24"/>
        </w:rPr>
        <w:t xml:space="preserve"> (V dalším textu jsou citace z této publikace s uvedením čísla st</w:t>
      </w:r>
      <w:r w:rsidR="002A65EA">
        <w:rPr>
          <w:rFonts w:ascii="Arial" w:hAnsi="Arial" w:cs="Arial"/>
          <w:sz w:val="24"/>
          <w:szCs w:val="24"/>
        </w:rPr>
        <w:t>r</w:t>
      </w:r>
      <w:r w:rsidR="009D68C6">
        <w:rPr>
          <w:rFonts w:ascii="Arial" w:hAnsi="Arial" w:cs="Arial"/>
          <w:sz w:val="24"/>
          <w:szCs w:val="24"/>
        </w:rPr>
        <w:t xml:space="preserve">ánek a článků). </w:t>
      </w:r>
      <w:r w:rsidR="009D68C6" w:rsidRPr="00FC3A60">
        <w:rPr>
          <w:rFonts w:ascii="Arial" w:hAnsi="Arial" w:cs="Arial"/>
          <w:bCs/>
          <w:sz w:val="24"/>
          <w:szCs w:val="24"/>
        </w:rPr>
        <w:t>[1</w:t>
      </w:r>
      <w:r w:rsidR="009D68C6">
        <w:rPr>
          <w:rFonts w:ascii="Arial" w:hAnsi="Arial" w:cs="Arial"/>
          <w:bCs/>
          <w:sz w:val="24"/>
          <w:szCs w:val="24"/>
        </w:rPr>
        <w:t>8</w:t>
      </w:r>
      <w:r w:rsidR="002170FD">
        <w:rPr>
          <w:rFonts w:ascii="Arial" w:hAnsi="Arial" w:cs="Arial"/>
          <w:bCs/>
          <w:sz w:val="24"/>
          <w:szCs w:val="24"/>
        </w:rPr>
        <w:t xml:space="preserve"> </w:t>
      </w:r>
      <w:proofErr w:type="gramStart"/>
      <w:r w:rsidR="002170FD" w:rsidRPr="002170FD">
        <w:rPr>
          <w:rFonts w:ascii="Arial" w:hAnsi="Arial" w:cs="Arial"/>
          <w:bCs/>
          <w:sz w:val="24"/>
          <w:szCs w:val="24"/>
          <w:vertAlign w:val="superscript"/>
        </w:rPr>
        <w:t>str.915</w:t>
      </w:r>
      <w:proofErr w:type="gramEnd"/>
      <w:r w:rsidR="009D68C6" w:rsidRPr="00FC3A60">
        <w:rPr>
          <w:rFonts w:ascii="Arial" w:hAnsi="Arial" w:cs="Arial"/>
          <w:bCs/>
          <w:sz w:val="24"/>
          <w:szCs w:val="24"/>
        </w:rPr>
        <w:t>]</w:t>
      </w:r>
    </w:p>
    <w:p w:rsidR="00AC62C7" w:rsidRPr="00240188" w:rsidRDefault="00D728EF" w:rsidP="00B8028D">
      <w:pPr>
        <w:pStyle w:val="Nadpis3"/>
        <w:jc w:val="both"/>
        <w:rPr>
          <w:b w:val="0"/>
          <w:sz w:val="24"/>
          <w:szCs w:val="24"/>
        </w:rPr>
      </w:pPr>
      <w:r w:rsidRPr="002A65EA">
        <w:rPr>
          <w:sz w:val="24"/>
          <w:szCs w:val="24"/>
        </w:rPr>
        <w:t>7</w:t>
      </w:r>
      <w:r w:rsidR="00E0704C" w:rsidRPr="002A65EA">
        <w:rPr>
          <w:sz w:val="24"/>
          <w:szCs w:val="24"/>
        </w:rPr>
        <w:t>.1.1</w:t>
      </w:r>
      <w:r w:rsidR="00E0704C" w:rsidRPr="00240188">
        <w:rPr>
          <w:b w:val="0"/>
          <w:sz w:val="24"/>
          <w:szCs w:val="24"/>
        </w:rPr>
        <w:t> </w:t>
      </w:r>
      <w:r w:rsidR="00AC62C7" w:rsidRPr="00240188">
        <w:rPr>
          <w:b w:val="0"/>
          <w:sz w:val="24"/>
          <w:szCs w:val="24"/>
        </w:rPr>
        <w:t xml:space="preserve">Několik základních </w:t>
      </w:r>
      <w:r w:rsidR="00B8028D" w:rsidRPr="00240188">
        <w:rPr>
          <w:b w:val="0"/>
          <w:sz w:val="24"/>
          <w:szCs w:val="24"/>
        </w:rPr>
        <w:t>poznatků</w:t>
      </w:r>
      <w:r w:rsidR="00AC62C7" w:rsidRPr="00240188">
        <w:rPr>
          <w:b w:val="0"/>
          <w:sz w:val="24"/>
          <w:szCs w:val="24"/>
        </w:rPr>
        <w:t xml:space="preserve"> získaných </w:t>
      </w:r>
      <w:r w:rsidR="00B8028D" w:rsidRPr="00240188">
        <w:rPr>
          <w:b w:val="0"/>
          <w:sz w:val="24"/>
          <w:szCs w:val="24"/>
        </w:rPr>
        <w:t>z provedené</w:t>
      </w:r>
      <w:r w:rsidR="00AC62C7" w:rsidRPr="00240188">
        <w:rPr>
          <w:b w:val="0"/>
          <w:sz w:val="24"/>
          <w:szCs w:val="24"/>
        </w:rPr>
        <w:t xml:space="preserve"> stu</w:t>
      </w:r>
      <w:r w:rsidR="00E0704C" w:rsidRPr="00240188">
        <w:rPr>
          <w:b w:val="0"/>
          <w:sz w:val="24"/>
          <w:szCs w:val="24"/>
        </w:rPr>
        <w:t>die</w:t>
      </w:r>
      <w:r w:rsidR="00B8028D" w:rsidRPr="00240188">
        <w:rPr>
          <w:b w:val="0"/>
          <w:sz w:val="24"/>
          <w:szCs w:val="24"/>
        </w:rPr>
        <w:t xml:space="preserve"> teorie šroubových ploch</w:t>
      </w:r>
      <w:r w:rsidR="00240188" w:rsidRPr="00240188">
        <w:rPr>
          <w:b w:val="0"/>
          <w:sz w:val="24"/>
          <w:szCs w:val="24"/>
        </w:rPr>
        <w:t xml:space="preserve"> s možností aplikace rovinného řezu</w:t>
      </w:r>
    </w:p>
    <w:p w:rsidR="00AC62C7" w:rsidRDefault="00AC62C7" w:rsidP="004F574D">
      <w:pPr>
        <w:numPr>
          <w:ilvl w:val="0"/>
          <w:numId w:val="13"/>
        </w:numPr>
        <w:jc w:val="both"/>
        <w:rPr>
          <w:rFonts w:ascii="Arial" w:hAnsi="Arial" w:cs="Arial"/>
          <w:sz w:val="24"/>
          <w:szCs w:val="24"/>
        </w:rPr>
      </w:pPr>
      <w:r w:rsidRPr="00AC62C7">
        <w:rPr>
          <w:rFonts w:ascii="Arial" w:hAnsi="Arial" w:cs="Arial"/>
          <w:i/>
          <w:sz w:val="24"/>
          <w:szCs w:val="24"/>
        </w:rPr>
        <w:t>uzavřené šroubové zborcené plochy</w:t>
      </w:r>
      <w:r>
        <w:rPr>
          <w:rFonts w:ascii="Arial" w:hAnsi="Arial" w:cs="Arial"/>
          <w:sz w:val="24"/>
          <w:szCs w:val="24"/>
        </w:rPr>
        <w:t xml:space="preserve"> se vyskytují na šroubech (str. 791, článek 391)</w:t>
      </w:r>
    </w:p>
    <w:p w:rsidR="0059222D" w:rsidRDefault="0059222D" w:rsidP="004F574D">
      <w:pPr>
        <w:numPr>
          <w:ilvl w:val="0"/>
          <w:numId w:val="13"/>
        </w:numPr>
        <w:jc w:val="both"/>
        <w:rPr>
          <w:rFonts w:ascii="Arial" w:hAnsi="Arial" w:cs="Arial"/>
          <w:sz w:val="24"/>
          <w:szCs w:val="24"/>
        </w:rPr>
      </w:pPr>
      <w:r w:rsidRPr="0059222D">
        <w:rPr>
          <w:rFonts w:ascii="Arial" w:hAnsi="Arial" w:cs="Arial"/>
          <w:i/>
          <w:sz w:val="24"/>
          <w:szCs w:val="24"/>
        </w:rPr>
        <w:t>ostré závity</w:t>
      </w:r>
      <w:r>
        <w:rPr>
          <w:rFonts w:ascii="Arial" w:hAnsi="Arial" w:cs="Arial"/>
          <w:sz w:val="24"/>
          <w:szCs w:val="24"/>
        </w:rPr>
        <w:t xml:space="preserve"> vyskytují se při spojovacích šroubech (str. 791, článek 391)</w:t>
      </w:r>
    </w:p>
    <w:p w:rsidR="0059222D" w:rsidRDefault="00AB16DB" w:rsidP="004F574D">
      <w:pPr>
        <w:numPr>
          <w:ilvl w:val="0"/>
          <w:numId w:val="13"/>
        </w:numPr>
        <w:jc w:val="both"/>
        <w:rPr>
          <w:rFonts w:ascii="Arial" w:hAnsi="Arial" w:cs="Arial"/>
          <w:sz w:val="24"/>
          <w:szCs w:val="24"/>
        </w:rPr>
      </w:pPr>
      <w:r>
        <w:rPr>
          <w:rFonts w:ascii="Arial" w:hAnsi="Arial" w:cs="Arial"/>
          <w:sz w:val="24"/>
          <w:szCs w:val="24"/>
        </w:rPr>
        <w:t>nejjednodušší pohyby v prostoru jsou posouvání čili transl</w:t>
      </w:r>
      <w:r w:rsidR="00DD4B88">
        <w:rPr>
          <w:rFonts w:ascii="Arial" w:hAnsi="Arial" w:cs="Arial"/>
          <w:sz w:val="24"/>
          <w:szCs w:val="24"/>
        </w:rPr>
        <w:t>a</w:t>
      </w:r>
      <w:r>
        <w:rPr>
          <w:rFonts w:ascii="Arial" w:hAnsi="Arial" w:cs="Arial"/>
          <w:sz w:val="24"/>
          <w:szCs w:val="24"/>
        </w:rPr>
        <w:t xml:space="preserve">ce, otáčení čili rotace </w:t>
      </w:r>
      <w:r w:rsidR="00D31355">
        <w:rPr>
          <w:rFonts w:ascii="Arial" w:hAnsi="Arial" w:cs="Arial"/>
          <w:sz w:val="24"/>
          <w:szCs w:val="24"/>
        </w:rPr>
        <w:br/>
      </w:r>
      <w:r>
        <w:rPr>
          <w:rFonts w:ascii="Arial" w:hAnsi="Arial" w:cs="Arial"/>
          <w:sz w:val="24"/>
          <w:szCs w:val="24"/>
        </w:rPr>
        <w:t>a šroubování či pohyb helikální; šroubov</w:t>
      </w:r>
      <w:r w:rsidR="0065168B">
        <w:rPr>
          <w:rFonts w:ascii="Arial" w:hAnsi="Arial" w:cs="Arial"/>
          <w:sz w:val="24"/>
          <w:szCs w:val="24"/>
        </w:rPr>
        <w:t>ání jest pohyb, při kterém se daná</w:t>
      </w:r>
      <w:r>
        <w:rPr>
          <w:rFonts w:ascii="Arial" w:hAnsi="Arial" w:cs="Arial"/>
          <w:sz w:val="24"/>
          <w:szCs w:val="24"/>
        </w:rPr>
        <w:t xml:space="preserve"> neproměnná soustava současně otáčí kolem pevné osy a postupuje ve směru té osy; oba pohyby jsou </w:t>
      </w:r>
      <w:r w:rsidR="0065168B">
        <w:rPr>
          <w:rFonts w:ascii="Arial" w:hAnsi="Arial" w:cs="Arial"/>
          <w:sz w:val="24"/>
          <w:szCs w:val="24"/>
        </w:rPr>
        <w:t>rovnoměrné</w:t>
      </w:r>
      <w:r>
        <w:rPr>
          <w:rFonts w:ascii="Arial" w:hAnsi="Arial" w:cs="Arial"/>
          <w:sz w:val="24"/>
          <w:szCs w:val="24"/>
        </w:rPr>
        <w:t xml:space="preserve"> (str. 913, článek 440)</w:t>
      </w:r>
    </w:p>
    <w:p w:rsidR="00465C1A" w:rsidRDefault="00465C1A" w:rsidP="004F574D">
      <w:pPr>
        <w:numPr>
          <w:ilvl w:val="0"/>
          <w:numId w:val="13"/>
        </w:numPr>
        <w:jc w:val="both"/>
        <w:rPr>
          <w:rFonts w:ascii="Arial" w:hAnsi="Arial" w:cs="Arial"/>
          <w:sz w:val="24"/>
          <w:szCs w:val="24"/>
        </w:rPr>
      </w:pPr>
      <w:r>
        <w:rPr>
          <w:rFonts w:ascii="Arial" w:hAnsi="Arial" w:cs="Arial"/>
          <w:sz w:val="24"/>
          <w:szCs w:val="24"/>
        </w:rPr>
        <w:t>dvě soumezné polohy pohybujícího se neproměnného útvaru v prvém stupni volnosti lze spojiti nekonečně malým šroubovým pohybem kolem jisté okamžité osy, jež se nazývá osou virace tj. rotace a translace (str. 915, článek 442)</w:t>
      </w:r>
    </w:p>
    <w:p w:rsidR="00465C1A" w:rsidRDefault="00465C1A" w:rsidP="004F574D">
      <w:pPr>
        <w:numPr>
          <w:ilvl w:val="0"/>
          <w:numId w:val="13"/>
        </w:numPr>
        <w:jc w:val="both"/>
        <w:rPr>
          <w:rFonts w:ascii="Arial" w:hAnsi="Arial" w:cs="Arial"/>
          <w:sz w:val="24"/>
          <w:szCs w:val="24"/>
        </w:rPr>
      </w:pPr>
      <w:r>
        <w:rPr>
          <w:rFonts w:ascii="Arial" w:hAnsi="Arial" w:cs="Arial"/>
          <w:sz w:val="24"/>
          <w:szCs w:val="24"/>
        </w:rPr>
        <w:t xml:space="preserve">dvě dvojice </w:t>
      </w:r>
      <w:r w:rsidR="0065168B">
        <w:rPr>
          <w:rFonts w:ascii="Arial" w:hAnsi="Arial" w:cs="Arial"/>
          <w:sz w:val="24"/>
          <w:szCs w:val="24"/>
        </w:rPr>
        <w:t>sdružených</w:t>
      </w:r>
      <w:r>
        <w:rPr>
          <w:rFonts w:ascii="Arial" w:hAnsi="Arial" w:cs="Arial"/>
          <w:sz w:val="24"/>
          <w:szCs w:val="24"/>
        </w:rPr>
        <w:t xml:space="preserve"> přímek nulové soustavy mají polohu hyperbolickou, náležející téže zborcené ploše d</w:t>
      </w:r>
      <w:r w:rsidR="00CC7195">
        <w:rPr>
          <w:rFonts w:ascii="Arial" w:hAnsi="Arial" w:cs="Arial"/>
          <w:sz w:val="24"/>
          <w:szCs w:val="24"/>
        </w:rPr>
        <w:t xml:space="preserve">ruhého stupně </w:t>
      </w:r>
      <w:r>
        <w:rPr>
          <w:rFonts w:ascii="Arial" w:hAnsi="Arial" w:cs="Arial"/>
          <w:sz w:val="24"/>
          <w:szCs w:val="24"/>
        </w:rPr>
        <w:t>(str. 919, článek 444)</w:t>
      </w:r>
    </w:p>
    <w:p w:rsidR="00465C1A" w:rsidRDefault="00465C1A" w:rsidP="004F574D">
      <w:pPr>
        <w:numPr>
          <w:ilvl w:val="0"/>
          <w:numId w:val="13"/>
        </w:numPr>
        <w:jc w:val="both"/>
        <w:rPr>
          <w:rFonts w:ascii="Arial" w:hAnsi="Arial" w:cs="Arial"/>
          <w:sz w:val="24"/>
          <w:szCs w:val="24"/>
        </w:rPr>
      </w:pPr>
      <w:r>
        <w:rPr>
          <w:rFonts w:ascii="Arial" w:hAnsi="Arial" w:cs="Arial"/>
          <w:sz w:val="24"/>
          <w:szCs w:val="24"/>
        </w:rPr>
        <w:t xml:space="preserve">nekonečně malý pohyb neproměnného útvaru v prvním stupni volnosti lze obdržeti dvěma nekonečně malými jeho rotacemi kolem dvojice sdružených přímek, tedy nekonečně </w:t>
      </w:r>
      <w:r>
        <w:rPr>
          <w:rFonts w:ascii="Arial" w:hAnsi="Arial" w:cs="Arial"/>
          <w:sz w:val="24"/>
          <w:szCs w:val="24"/>
        </w:rPr>
        <w:lastRenderedPageBreak/>
        <w:t xml:space="preserve">mnoha způsoby. Při tom přemístění </w:t>
      </w:r>
      <w:r w:rsidR="0065168B">
        <w:rPr>
          <w:rFonts w:ascii="Arial" w:hAnsi="Arial" w:cs="Arial"/>
          <w:sz w:val="24"/>
          <w:szCs w:val="24"/>
        </w:rPr>
        <w:t>každé</w:t>
      </w:r>
      <w:r w:rsidR="00B410E1">
        <w:rPr>
          <w:rFonts w:ascii="Arial" w:hAnsi="Arial" w:cs="Arial"/>
          <w:sz w:val="24"/>
          <w:szCs w:val="24"/>
        </w:rPr>
        <w:t xml:space="preserve"> dvě sdružené přímky otáčejí se jedna kolem druhé, každá ze dvou sdružených přímek jest okamžitou osou otáčení druhé. Příčky sdružených přímek jsou normálami k drahám všech svých bodů. (str. 921, článek 445)</w:t>
      </w:r>
    </w:p>
    <w:p w:rsidR="006779AE" w:rsidRDefault="006779AE" w:rsidP="004F574D">
      <w:pPr>
        <w:numPr>
          <w:ilvl w:val="0"/>
          <w:numId w:val="13"/>
        </w:numPr>
        <w:jc w:val="both"/>
        <w:rPr>
          <w:rFonts w:ascii="Arial" w:hAnsi="Arial" w:cs="Arial"/>
          <w:sz w:val="24"/>
          <w:szCs w:val="24"/>
        </w:rPr>
      </w:pPr>
      <w:r>
        <w:rPr>
          <w:rFonts w:ascii="Arial" w:hAnsi="Arial" w:cs="Arial"/>
          <w:sz w:val="24"/>
          <w:szCs w:val="24"/>
        </w:rPr>
        <w:t xml:space="preserve">konstrukce středů křivosti </w:t>
      </w:r>
      <w:r w:rsidR="0065168B">
        <w:rPr>
          <w:rFonts w:ascii="Arial" w:hAnsi="Arial" w:cs="Arial"/>
          <w:sz w:val="24"/>
          <w:szCs w:val="24"/>
        </w:rPr>
        <w:t>c</w:t>
      </w:r>
      <w:r>
        <w:rPr>
          <w:rFonts w:ascii="Arial" w:hAnsi="Arial" w:cs="Arial"/>
          <w:sz w:val="24"/>
          <w:szCs w:val="24"/>
        </w:rPr>
        <w:t>yklických kotálnic. Euler-Savaryho sest</w:t>
      </w:r>
      <w:r w:rsidR="00F02760">
        <w:rPr>
          <w:rFonts w:ascii="Arial" w:hAnsi="Arial" w:cs="Arial"/>
          <w:sz w:val="24"/>
          <w:szCs w:val="24"/>
        </w:rPr>
        <w:t xml:space="preserve">rojení středů křivosti </w:t>
      </w:r>
      <w:r>
        <w:rPr>
          <w:rFonts w:ascii="Arial" w:hAnsi="Arial" w:cs="Arial"/>
          <w:sz w:val="24"/>
          <w:szCs w:val="24"/>
        </w:rPr>
        <w:t>kotálnic, jsou-li poloidami libovolné křivky; nahradíme je v uvažované poloze kružnicemi křivosti v okamžitém pólu a příslušné středy křivosti nahrazují v konstrukci středy kruhových poloid. (str. 125, článek 75)</w:t>
      </w:r>
    </w:p>
    <w:p w:rsidR="00B8028D" w:rsidRDefault="00CC7195" w:rsidP="00CC7195">
      <w:pPr>
        <w:jc w:val="both"/>
        <w:rPr>
          <w:rFonts w:ascii="Arial" w:hAnsi="Arial" w:cs="Arial"/>
          <w:sz w:val="24"/>
          <w:szCs w:val="24"/>
        </w:rPr>
      </w:pPr>
      <w:r>
        <w:rPr>
          <w:rFonts w:ascii="Arial" w:hAnsi="Arial" w:cs="Arial"/>
          <w:sz w:val="24"/>
          <w:szCs w:val="24"/>
        </w:rPr>
        <w:t xml:space="preserve">Poněkud archaická terminologie neubírá na genialitě uvedených autorů, neboť dostačuje v plné míře při tvorbě návrhu normativního dokumentu. </w:t>
      </w:r>
    </w:p>
    <w:p w:rsidR="00B8028D" w:rsidRPr="00240188" w:rsidRDefault="00102E8F" w:rsidP="00E60C0F">
      <w:pPr>
        <w:pStyle w:val="Nadpis3"/>
        <w:rPr>
          <w:b w:val="0"/>
          <w:sz w:val="24"/>
          <w:szCs w:val="24"/>
        </w:rPr>
      </w:pPr>
      <w:r w:rsidRPr="002A65EA">
        <w:rPr>
          <w:sz w:val="24"/>
          <w:szCs w:val="24"/>
        </w:rPr>
        <w:t>7</w:t>
      </w:r>
      <w:r w:rsidR="00B8028D" w:rsidRPr="002A65EA">
        <w:rPr>
          <w:sz w:val="24"/>
          <w:szCs w:val="24"/>
        </w:rPr>
        <w:t>.1.2</w:t>
      </w:r>
      <w:r w:rsidR="00B8028D" w:rsidRPr="00240188">
        <w:rPr>
          <w:b w:val="0"/>
          <w:sz w:val="24"/>
          <w:szCs w:val="24"/>
        </w:rPr>
        <w:t> </w:t>
      </w:r>
      <w:r w:rsidR="00E60C0F" w:rsidRPr="00240188">
        <w:rPr>
          <w:b w:val="0"/>
          <w:sz w:val="24"/>
          <w:szCs w:val="24"/>
        </w:rPr>
        <w:t>Doplňující motivace</w:t>
      </w:r>
    </w:p>
    <w:p w:rsidR="00CC7195" w:rsidRDefault="00CC7195" w:rsidP="00CC7195">
      <w:pPr>
        <w:jc w:val="both"/>
        <w:rPr>
          <w:rFonts w:ascii="Arial" w:hAnsi="Arial" w:cs="Arial"/>
          <w:sz w:val="24"/>
          <w:szCs w:val="24"/>
        </w:rPr>
      </w:pPr>
      <w:r>
        <w:rPr>
          <w:rFonts w:ascii="Arial" w:hAnsi="Arial" w:cs="Arial"/>
          <w:sz w:val="24"/>
          <w:szCs w:val="24"/>
        </w:rPr>
        <w:t>Dále jsem vyžil dílčích motivací z knihy Prof. Ing. DR Miroslava Šejvla,</w:t>
      </w:r>
      <w:r w:rsidR="00B8028D">
        <w:rPr>
          <w:rFonts w:ascii="Arial" w:hAnsi="Arial" w:cs="Arial"/>
          <w:sz w:val="24"/>
          <w:szCs w:val="24"/>
        </w:rPr>
        <w:t xml:space="preserve"> „Teorie a výpočty ozubených kol“</w:t>
      </w:r>
      <w:r w:rsidR="00B8028D">
        <w:rPr>
          <w:rStyle w:val="Znakapoznpodarou"/>
          <w:rFonts w:ascii="Arial" w:hAnsi="Arial" w:cs="Arial"/>
          <w:sz w:val="24"/>
          <w:szCs w:val="24"/>
        </w:rPr>
        <w:footnoteReference w:customMarkFollows="1" w:id="28"/>
        <w:t>**)</w:t>
      </w:r>
      <w:r>
        <w:rPr>
          <w:rFonts w:ascii="Arial" w:hAnsi="Arial" w:cs="Arial"/>
          <w:sz w:val="24"/>
          <w:szCs w:val="24"/>
        </w:rPr>
        <w:t xml:space="preserve"> s kterým jsem spolupracovat při tvorbě mé kandidátské disertační práce a tedy poznatky, ke kterým jsem dospěl ve své zmíněné práci zaměřené, zejména na problematiku teorie kuželových ozubených kol.</w:t>
      </w:r>
      <w:r w:rsidR="00B8028D">
        <w:rPr>
          <w:rFonts w:ascii="Arial" w:hAnsi="Arial" w:cs="Arial"/>
          <w:sz w:val="24"/>
          <w:szCs w:val="24"/>
        </w:rPr>
        <w:t xml:space="preserve"> Z uvedených </w:t>
      </w:r>
      <w:r w:rsidR="00E60C0F">
        <w:rPr>
          <w:rFonts w:ascii="Arial" w:hAnsi="Arial" w:cs="Arial"/>
          <w:sz w:val="24"/>
          <w:szCs w:val="24"/>
        </w:rPr>
        <w:t>poznatků a motivací jsem provedl následující základní úvahy.</w:t>
      </w:r>
    </w:p>
    <w:p w:rsidR="00B410E1" w:rsidRPr="00240188" w:rsidRDefault="00102E8F" w:rsidP="00B410E1">
      <w:pPr>
        <w:pStyle w:val="Nadpis3"/>
        <w:rPr>
          <w:b w:val="0"/>
          <w:sz w:val="24"/>
          <w:szCs w:val="24"/>
        </w:rPr>
      </w:pPr>
      <w:r w:rsidRPr="002A65EA">
        <w:rPr>
          <w:sz w:val="24"/>
          <w:szCs w:val="24"/>
        </w:rPr>
        <w:t>7</w:t>
      </w:r>
      <w:r w:rsidR="00E0704C" w:rsidRPr="002A65EA">
        <w:rPr>
          <w:sz w:val="24"/>
          <w:szCs w:val="24"/>
        </w:rPr>
        <w:t>.1.</w:t>
      </w:r>
      <w:r w:rsidR="00E60C0F" w:rsidRPr="002A65EA">
        <w:rPr>
          <w:sz w:val="24"/>
          <w:szCs w:val="24"/>
        </w:rPr>
        <w:t>3</w:t>
      </w:r>
      <w:r w:rsidR="00E0704C" w:rsidRPr="00240188">
        <w:rPr>
          <w:b w:val="0"/>
          <w:sz w:val="24"/>
          <w:szCs w:val="24"/>
        </w:rPr>
        <w:t> </w:t>
      </w:r>
      <w:r w:rsidR="00B410E1" w:rsidRPr="00240188">
        <w:rPr>
          <w:b w:val="0"/>
          <w:sz w:val="24"/>
          <w:szCs w:val="24"/>
        </w:rPr>
        <w:t>Základní úvahy při převodu rotace kolem libovolné osy v rotaci kolem jiné osy</w:t>
      </w:r>
    </w:p>
    <w:p w:rsidR="00B410E1" w:rsidRDefault="00440766" w:rsidP="00B410E1">
      <w:pPr>
        <w:pStyle w:val="Textnormy"/>
        <w:rPr>
          <w:sz w:val="24"/>
        </w:rPr>
      </w:pPr>
      <w:r>
        <w:rPr>
          <w:sz w:val="24"/>
        </w:rPr>
        <w:t>P</w:t>
      </w:r>
      <w:r w:rsidR="00B410E1" w:rsidRPr="00B410E1">
        <w:rPr>
          <w:sz w:val="24"/>
        </w:rPr>
        <w:t xml:space="preserve">řevody </w:t>
      </w:r>
      <w:r w:rsidR="00B410E1">
        <w:rPr>
          <w:sz w:val="24"/>
        </w:rPr>
        <w:t>rovnoměrných rotací z jedné osy na druhou lze realizovat ozubením. Ozubení je založeno na úloze sestrojit se dvěma danými osami pl</w:t>
      </w:r>
      <w:r w:rsidR="00B8028D">
        <w:rPr>
          <w:sz w:val="24"/>
        </w:rPr>
        <w:t xml:space="preserve">ochy, </w:t>
      </w:r>
      <w:r w:rsidR="00E0704C">
        <w:rPr>
          <w:sz w:val="24"/>
        </w:rPr>
        <w:t>jeji</w:t>
      </w:r>
      <w:r w:rsidR="00B410E1">
        <w:rPr>
          <w:sz w:val="24"/>
        </w:rPr>
        <w:t xml:space="preserve">chž postupným vzájemným dotykem </w:t>
      </w:r>
      <w:r w:rsidR="00F9305E">
        <w:rPr>
          <w:sz w:val="24"/>
        </w:rPr>
        <w:t>se převádí rotace kolem jedné osy v rotaci kolem osy druhé.</w:t>
      </w:r>
    </w:p>
    <w:p w:rsidR="00F9305E" w:rsidRDefault="00F9305E" w:rsidP="00B410E1">
      <w:pPr>
        <w:pStyle w:val="Textnormy"/>
        <w:rPr>
          <w:sz w:val="24"/>
        </w:rPr>
      </w:pPr>
      <w:r>
        <w:rPr>
          <w:sz w:val="24"/>
        </w:rPr>
        <w:t>Pokud jsou obě osy rovnoběžné</w:t>
      </w:r>
      <w:r w:rsidR="00B8028D">
        <w:rPr>
          <w:sz w:val="24"/>
        </w:rPr>
        <w:t>,</w:t>
      </w:r>
      <w:r>
        <w:rPr>
          <w:sz w:val="24"/>
        </w:rPr>
        <w:t xml:space="preserve"> jedná se </w:t>
      </w:r>
      <w:r w:rsidR="00B8028D">
        <w:rPr>
          <w:sz w:val="24"/>
        </w:rPr>
        <w:t xml:space="preserve">o </w:t>
      </w:r>
      <w:r w:rsidRPr="00F9305E">
        <w:rPr>
          <w:b/>
          <w:sz w:val="24"/>
        </w:rPr>
        <w:t>ozubení čelní</w:t>
      </w:r>
      <w:r>
        <w:rPr>
          <w:sz w:val="24"/>
        </w:rPr>
        <w:t>, pokud se protínají</w:t>
      </w:r>
      <w:r w:rsidR="00B8028D">
        <w:rPr>
          <w:sz w:val="24"/>
        </w:rPr>
        <w:t>,</w:t>
      </w:r>
      <w:r>
        <w:rPr>
          <w:sz w:val="24"/>
        </w:rPr>
        <w:t xml:space="preserve"> jedná se o </w:t>
      </w:r>
      <w:r w:rsidRPr="00F9305E">
        <w:rPr>
          <w:b/>
          <w:sz w:val="24"/>
        </w:rPr>
        <w:t>ozubení kuželové</w:t>
      </w:r>
      <w:r>
        <w:rPr>
          <w:sz w:val="24"/>
        </w:rPr>
        <w:t xml:space="preserve"> a pokud jsou</w:t>
      </w:r>
      <w:r w:rsidR="00B8028D">
        <w:rPr>
          <w:sz w:val="24"/>
        </w:rPr>
        <w:t>,</w:t>
      </w:r>
      <w:r>
        <w:rPr>
          <w:sz w:val="24"/>
        </w:rPr>
        <w:t xml:space="preserve"> obě osy mimoběžné jedná se o </w:t>
      </w:r>
      <w:r w:rsidRPr="00F9305E">
        <w:rPr>
          <w:b/>
          <w:sz w:val="24"/>
        </w:rPr>
        <w:t>ozubení hyperbolické.</w:t>
      </w:r>
      <w:r>
        <w:rPr>
          <w:sz w:val="24"/>
        </w:rPr>
        <w:t xml:space="preserve"> </w:t>
      </w:r>
    </w:p>
    <w:p w:rsidR="00F02760" w:rsidRPr="00D31355" w:rsidRDefault="006779AE" w:rsidP="00D31355">
      <w:pPr>
        <w:pStyle w:val="Textnormy"/>
        <w:rPr>
          <w:sz w:val="24"/>
        </w:rPr>
      </w:pPr>
      <w:r>
        <w:rPr>
          <w:sz w:val="24"/>
        </w:rPr>
        <w:t xml:space="preserve">Kombinace několika uvedených citací je předpokladem pro řešení </w:t>
      </w:r>
      <w:r w:rsidR="008135B3">
        <w:rPr>
          <w:sz w:val="24"/>
        </w:rPr>
        <w:t>nejen geometrie šneku a závitů</w:t>
      </w:r>
      <w:r w:rsidR="008135B3">
        <w:rPr>
          <w:rStyle w:val="Znakapoznpodarou"/>
          <w:sz w:val="24"/>
        </w:rPr>
        <w:footnoteReference w:customMarkFollows="1" w:id="29"/>
        <w:t>*)</w:t>
      </w:r>
      <w:r w:rsidR="008135B3">
        <w:rPr>
          <w:sz w:val="24"/>
        </w:rPr>
        <w:t>, ale i pro popsání vazby mezi mimoběžnými osami, které jsou charakteri</w:t>
      </w:r>
      <w:r w:rsidR="00E60C0F">
        <w:rPr>
          <w:sz w:val="24"/>
        </w:rPr>
        <w:t>stické pro hyperbolické ozubení, mezi něž je možno zařadit i šneková soukolí s dominantním prvkem, kterým je šnek. Terminologická a definiční oblast v oblasti šneků a tedy šroubových ploch byla předmětem řady normativních dokumentů, bylo by proto zbytečné provádět její analýzu. Těžiště další práce tedy bude, ve vypracování vhodné metody pro možnost měření, a to v osovém řezu, broušených a frézovaných šroubových</w:t>
      </w:r>
      <w:r w:rsidR="009B3B98">
        <w:rPr>
          <w:sz w:val="24"/>
        </w:rPr>
        <w:t xml:space="preserve"> ploch šneku </w:t>
      </w:r>
      <w:r w:rsidR="00E60C0F">
        <w:rPr>
          <w:sz w:val="24"/>
        </w:rPr>
        <w:t xml:space="preserve">za předpokladu, že je </w:t>
      </w:r>
      <w:r w:rsidR="009B3B98">
        <w:rPr>
          <w:sz w:val="24"/>
        </w:rPr>
        <w:t xml:space="preserve">jejich výroba </w:t>
      </w:r>
      <w:r w:rsidR="00E60C0F">
        <w:rPr>
          <w:sz w:val="24"/>
        </w:rPr>
        <w:t>prováděn</w:t>
      </w:r>
      <w:r w:rsidR="009B3B98">
        <w:rPr>
          <w:sz w:val="24"/>
        </w:rPr>
        <w:t>a produktivním způsobem a to buď brousicím kotoučem</w:t>
      </w:r>
      <w:r w:rsidR="00F02760">
        <w:rPr>
          <w:sz w:val="24"/>
        </w:rPr>
        <w:t>,</w:t>
      </w:r>
      <w:r w:rsidR="009B3B98">
        <w:rPr>
          <w:sz w:val="24"/>
        </w:rPr>
        <w:t xml:space="preserve"> nebo modulovou frézou.</w:t>
      </w:r>
    </w:p>
    <w:p w:rsidR="0057204C" w:rsidRPr="002A65EA" w:rsidRDefault="00102E8F" w:rsidP="00F02760">
      <w:pPr>
        <w:pStyle w:val="Nadpis3"/>
        <w:rPr>
          <w:b w:val="0"/>
          <w:sz w:val="24"/>
          <w:szCs w:val="24"/>
        </w:rPr>
      </w:pPr>
      <w:r w:rsidRPr="002A65EA">
        <w:rPr>
          <w:sz w:val="24"/>
          <w:szCs w:val="24"/>
        </w:rPr>
        <w:t>7</w:t>
      </w:r>
      <w:r w:rsidR="00F02760" w:rsidRPr="002A65EA">
        <w:rPr>
          <w:sz w:val="24"/>
          <w:szCs w:val="24"/>
        </w:rPr>
        <w:t>.1.4</w:t>
      </w:r>
      <w:r w:rsidR="00F02760" w:rsidRPr="002A65EA">
        <w:rPr>
          <w:b w:val="0"/>
          <w:sz w:val="24"/>
          <w:szCs w:val="24"/>
        </w:rPr>
        <w:t> </w:t>
      </w:r>
      <w:r w:rsidR="00F02760" w:rsidRPr="002A65EA">
        <w:rPr>
          <w:b w:val="0"/>
          <w:sz w:val="24"/>
          <w:szCs w:val="24"/>
        </w:rPr>
        <w:t>Vstupní diskuze</w:t>
      </w:r>
    </w:p>
    <w:p w:rsidR="00F02760" w:rsidRDefault="00F02760" w:rsidP="00F02760">
      <w:pPr>
        <w:pStyle w:val="Textnormy"/>
        <w:rPr>
          <w:sz w:val="24"/>
          <w:szCs w:val="24"/>
        </w:rPr>
      </w:pPr>
      <w:r>
        <w:rPr>
          <w:sz w:val="24"/>
        </w:rPr>
        <w:t>S přihlédnutím k </w:t>
      </w:r>
      <w:r w:rsidRPr="00F02760">
        <w:rPr>
          <w:sz w:val="24"/>
          <w:szCs w:val="24"/>
        </w:rPr>
        <w:t xml:space="preserve">článku </w:t>
      </w:r>
      <w:r w:rsidR="002A65EA">
        <w:rPr>
          <w:rFonts w:cs="Arial"/>
          <w:sz w:val="24"/>
          <w:szCs w:val="24"/>
        </w:rPr>
        <w:t xml:space="preserve">444, str. 919, </w:t>
      </w:r>
      <w:r w:rsidR="002A65EA">
        <w:rPr>
          <w:sz w:val="24"/>
          <w:szCs w:val="24"/>
        </w:rPr>
        <w:t xml:space="preserve">zmíněné publikace </w:t>
      </w:r>
      <w:r w:rsidR="002A65EA" w:rsidRPr="00427D5C">
        <w:rPr>
          <w:rFonts w:cs="Arial"/>
          <w:b/>
          <w:sz w:val="24"/>
          <w:szCs w:val="24"/>
        </w:rPr>
        <w:t>„Deskriptivní geometrie“</w:t>
      </w:r>
      <w:r w:rsidR="002A65EA">
        <w:rPr>
          <w:rFonts w:cs="Arial"/>
          <w:b/>
          <w:sz w:val="24"/>
          <w:szCs w:val="24"/>
        </w:rPr>
        <w:t xml:space="preserve"> </w:t>
      </w:r>
      <w:r w:rsidR="002A65EA" w:rsidRPr="002A65EA">
        <w:rPr>
          <w:rFonts w:cs="Arial"/>
          <w:sz w:val="24"/>
          <w:szCs w:val="24"/>
        </w:rPr>
        <w:t xml:space="preserve">bude </w:t>
      </w:r>
      <w:r>
        <w:rPr>
          <w:sz w:val="24"/>
          <w:szCs w:val="24"/>
        </w:rPr>
        <w:t>vhodné analyzovat</w:t>
      </w:r>
      <w:r w:rsidR="009C25A3">
        <w:rPr>
          <w:sz w:val="24"/>
          <w:szCs w:val="24"/>
        </w:rPr>
        <w:t>,</w:t>
      </w:r>
      <w:r>
        <w:rPr>
          <w:sz w:val="24"/>
          <w:szCs w:val="24"/>
        </w:rPr>
        <w:t xml:space="preserve"> </w:t>
      </w:r>
      <w:r w:rsidR="009C25A3">
        <w:rPr>
          <w:sz w:val="24"/>
          <w:szCs w:val="24"/>
        </w:rPr>
        <w:t xml:space="preserve">v této publikaci neuvedenou, </w:t>
      </w:r>
      <w:r>
        <w:rPr>
          <w:sz w:val="24"/>
          <w:szCs w:val="24"/>
        </w:rPr>
        <w:t>problematiku:</w:t>
      </w:r>
    </w:p>
    <w:p w:rsidR="00F02760" w:rsidRDefault="00F02760" w:rsidP="004F574D">
      <w:pPr>
        <w:pStyle w:val="Textnormy"/>
        <w:numPr>
          <w:ilvl w:val="0"/>
          <w:numId w:val="28"/>
        </w:numPr>
        <w:rPr>
          <w:sz w:val="24"/>
          <w:szCs w:val="24"/>
        </w:rPr>
      </w:pPr>
      <w:r>
        <w:rPr>
          <w:sz w:val="24"/>
          <w:szCs w:val="24"/>
        </w:rPr>
        <w:t xml:space="preserve">rotace kolem dvou mimoběžných os; </w:t>
      </w:r>
    </w:p>
    <w:p w:rsidR="00F02760" w:rsidRPr="00F02760" w:rsidRDefault="00F02760" w:rsidP="00185DE1">
      <w:pPr>
        <w:pStyle w:val="Odstavecseseznamem"/>
        <w:numPr>
          <w:ilvl w:val="0"/>
          <w:numId w:val="28"/>
        </w:numPr>
        <w:jc w:val="both"/>
      </w:pPr>
      <w:r w:rsidRPr="00F02760">
        <w:rPr>
          <w:rFonts w:ascii="Arial" w:hAnsi="Arial" w:cs="Arial"/>
          <w:sz w:val="24"/>
          <w:szCs w:val="24"/>
        </w:rPr>
        <w:t>sestrojení středů křivosti</w:t>
      </w:r>
      <w:r w:rsidR="00571334">
        <w:rPr>
          <w:rFonts w:ascii="Arial" w:hAnsi="Arial" w:cs="Arial"/>
          <w:sz w:val="24"/>
          <w:szCs w:val="24"/>
        </w:rPr>
        <w:t xml:space="preserve"> spolu zabírajících křivek s využitím vazby </w:t>
      </w:r>
      <w:r w:rsidRPr="00F02760">
        <w:rPr>
          <w:rFonts w:ascii="Arial" w:hAnsi="Arial" w:cs="Arial"/>
          <w:sz w:val="24"/>
          <w:szCs w:val="24"/>
        </w:rPr>
        <w:t>kotálnic.</w:t>
      </w:r>
      <w:r w:rsidR="00571334" w:rsidRPr="00571334">
        <w:rPr>
          <w:rFonts w:ascii="Arial" w:hAnsi="Arial" w:cs="Arial"/>
          <w:sz w:val="24"/>
          <w:szCs w:val="24"/>
        </w:rPr>
        <w:t xml:space="preserve"> </w:t>
      </w:r>
      <w:r w:rsidR="00571334" w:rsidRPr="00F02760">
        <w:rPr>
          <w:rFonts w:ascii="Arial" w:hAnsi="Arial" w:cs="Arial"/>
          <w:sz w:val="24"/>
          <w:szCs w:val="24"/>
        </w:rPr>
        <w:t>Euler-Savaryho</w:t>
      </w:r>
    </w:p>
    <w:p w:rsidR="0057204C" w:rsidRDefault="00102E8F" w:rsidP="00F02760">
      <w:pPr>
        <w:spacing w:before="120" w:after="120"/>
        <w:rPr>
          <w:rFonts w:ascii="Arial" w:hAnsi="Arial" w:cs="Arial"/>
          <w:sz w:val="24"/>
          <w:szCs w:val="24"/>
        </w:rPr>
      </w:pPr>
      <w:r w:rsidRPr="00744530">
        <w:rPr>
          <w:rFonts w:ascii="Arial" w:hAnsi="Arial" w:cs="Arial"/>
          <w:b/>
          <w:sz w:val="24"/>
          <w:szCs w:val="24"/>
        </w:rPr>
        <w:t>7</w:t>
      </w:r>
      <w:r w:rsidR="00F02760" w:rsidRPr="00744530">
        <w:rPr>
          <w:rFonts w:ascii="Arial" w:hAnsi="Arial" w:cs="Arial"/>
          <w:b/>
          <w:sz w:val="24"/>
          <w:szCs w:val="24"/>
        </w:rPr>
        <w:t>.1.4.1</w:t>
      </w:r>
      <w:r w:rsidR="00F02760" w:rsidRPr="00F02760">
        <w:rPr>
          <w:rFonts w:cs="Arial"/>
          <w:sz w:val="24"/>
          <w:szCs w:val="24"/>
        </w:rPr>
        <w:t> </w:t>
      </w:r>
      <w:r w:rsidR="00F02760" w:rsidRPr="00F02760">
        <w:rPr>
          <w:rFonts w:ascii="Arial" w:hAnsi="Arial" w:cs="Arial"/>
          <w:sz w:val="24"/>
          <w:szCs w:val="24"/>
        </w:rPr>
        <w:t>Rotace kolem dvou mimoběžných os</w:t>
      </w:r>
    </w:p>
    <w:p w:rsidR="00D31355" w:rsidRDefault="00F02760" w:rsidP="00D31355">
      <w:pPr>
        <w:spacing w:before="120" w:after="120"/>
        <w:jc w:val="both"/>
        <w:rPr>
          <w:rFonts w:ascii="Arial" w:hAnsi="Arial" w:cs="Arial"/>
          <w:sz w:val="24"/>
          <w:szCs w:val="24"/>
        </w:rPr>
      </w:pPr>
      <w:r>
        <w:rPr>
          <w:rFonts w:ascii="Arial" w:hAnsi="Arial" w:cs="Arial"/>
          <w:sz w:val="24"/>
          <w:szCs w:val="24"/>
        </w:rPr>
        <w:t>Laická úvaha technika vede k</w:t>
      </w:r>
      <w:r w:rsidR="00D31355">
        <w:rPr>
          <w:rFonts w:ascii="Arial" w:hAnsi="Arial" w:cs="Arial"/>
          <w:sz w:val="24"/>
          <w:szCs w:val="24"/>
        </w:rPr>
        <w:t> známému poznatku</w:t>
      </w:r>
      <w:r>
        <w:rPr>
          <w:rFonts w:ascii="Arial" w:hAnsi="Arial" w:cs="Arial"/>
          <w:sz w:val="24"/>
          <w:szCs w:val="24"/>
        </w:rPr>
        <w:t xml:space="preserve">, že přenos pohybu </w:t>
      </w:r>
      <w:r w:rsidR="00D31355">
        <w:rPr>
          <w:rFonts w:ascii="Arial" w:hAnsi="Arial" w:cs="Arial"/>
          <w:sz w:val="24"/>
          <w:szCs w:val="24"/>
        </w:rPr>
        <w:t xml:space="preserve">mezi dvěma koly </w:t>
      </w:r>
      <w:r>
        <w:rPr>
          <w:rFonts w:ascii="Arial" w:hAnsi="Arial" w:cs="Arial"/>
          <w:sz w:val="24"/>
          <w:szCs w:val="24"/>
        </w:rPr>
        <w:t xml:space="preserve">za předpokladu </w:t>
      </w:r>
      <w:r w:rsidR="00D31355">
        <w:rPr>
          <w:rFonts w:ascii="Arial" w:hAnsi="Arial" w:cs="Arial"/>
          <w:sz w:val="24"/>
          <w:szCs w:val="24"/>
        </w:rPr>
        <w:t>požadavku dodržení konstantního převodového poměru je reálný prostřednictvím ozubených kol. Dvě kola tvořící soukolí mohou být při vzájemné poloze os:</w:t>
      </w:r>
    </w:p>
    <w:p w:rsidR="00D31355" w:rsidRPr="004D6486" w:rsidRDefault="00D31355" w:rsidP="004F574D">
      <w:pPr>
        <w:pStyle w:val="Odstavecseseznamem"/>
        <w:numPr>
          <w:ilvl w:val="0"/>
          <w:numId w:val="29"/>
        </w:numPr>
        <w:spacing w:before="120" w:after="120"/>
        <w:jc w:val="both"/>
        <w:rPr>
          <w:rFonts w:ascii="Arial" w:hAnsi="Arial" w:cs="Arial"/>
          <w:sz w:val="24"/>
          <w:szCs w:val="24"/>
        </w:rPr>
      </w:pPr>
      <w:r w:rsidRPr="004D6486">
        <w:rPr>
          <w:rFonts w:ascii="Arial" w:hAnsi="Arial" w:cs="Arial"/>
          <w:sz w:val="24"/>
          <w:szCs w:val="24"/>
        </w:rPr>
        <w:lastRenderedPageBreak/>
        <w:t>rovnoběžn</w:t>
      </w:r>
      <w:r w:rsidR="004D6486">
        <w:rPr>
          <w:rFonts w:ascii="Arial" w:hAnsi="Arial" w:cs="Arial"/>
          <w:sz w:val="24"/>
          <w:szCs w:val="24"/>
        </w:rPr>
        <w:t>é</w:t>
      </w:r>
      <w:r w:rsidRPr="004D6486">
        <w:rPr>
          <w:rFonts w:ascii="Arial" w:hAnsi="Arial" w:cs="Arial"/>
          <w:sz w:val="24"/>
          <w:szCs w:val="24"/>
        </w:rPr>
        <w:t>, čelní</w:t>
      </w:r>
      <w:r w:rsidR="00760A96">
        <w:rPr>
          <w:rFonts w:ascii="Arial" w:hAnsi="Arial" w:cs="Arial"/>
          <w:sz w:val="24"/>
          <w:szCs w:val="24"/>
        </w:rPr>
        <w:t>m</w:t>
      </w:r>
      <w:r w:rsidR="004D6486">
        <w:rPr>
          <w:rFonts w:ascii="Arial" w:hAnsi="Arial" w:cs="Arial"/>
          <w:sz w:val="24"/>
          <w:szCs w:val="24"/>
        </w:rPr>
        <w:t xml:space="preserve"> soukolí</w:t>
      </w:r>
      <w:r w:rsidR="00760A96">
        <w:rPr>
          <w:rFonts w:ascii="Arial" w:hAnsi="Arial" w:cs="Arial"/>
          <w:sz w:val="24"/>
          <w:szCs w:val="24"/>
        </w:rPr>
        <w:t>m</w:t>
      </w:r>
      <w:r w:rsidRPr="004D6486">
        <w:rPr>
          <w:rFonts w:ascii="Arial" w:hAnsi="Arial" w:cs="Arial"/>
          <w:sz w:val="24"/>
          <w:szCs w:val="24"/>
        </w:rPr>
        <w:t>;</w:t>
      </w:r>
    </w:p>
    <w:p w:rsidR="00F02760" w:rsidRPr="004D6486" w:rsidRDefault="00D31355" w:rsidP="004F574D">
      <w:pPr>
        <w:pStyle w:val="Odstavecseseznamem"/>
        <w:numPr>
          <w:ilvl w:val="0"/>
          <w:numId w:val="29"/>
        </w:numPr>
        <w:spacing w:before="120" w:after="120"/>
        <w:jc w:val="both"/>
        <w:rPr>
          <w:rFonts w:ascii="Arial" w:hAnsi="Arial" w:cs="Arial"/>
          <w:sz w:val="24"/>
          <w:szCs w:val="24"/>
        </w:rPr>
      </w:pPr>
      <w:r w:rsidRPr="004D6486">
        <w:rPr>
          <w:rFonts w:ascii="Arial" w:hAnsi="Arial" w:cs="Arial"/>
          <w:sz w:val="24"/>
          <w:szCs w:val="24"/>
        </w:rPr>
        <w:t>různoběžn</w:t>
      </w:r>
      <w:r w:rsidR="004D6486">
        <w:rPr>
          <w:rFonts w:ascii="Arial" w:hAnsi="Arial" w:cs="Arial"/>
          <w:sz w:val="24"/>
          <w:szCs w:val="24"/>
        </w:rPr>
        <w:t>é</w:t>
      </w:r>
      <w:r w:rsidRPr="004D6486">
        <w:rPr>
          <w:rFonts w:ascii="Arial" w:hAnsi="Arial" w:cs="Arial"/>
          <w:sz w:val="24"/>
          <w:szCs w:val="24"/>
        </w:rPr>
        <w:t>, kuželov</w:t>
      </w:r>
      <w:r w:rsidR="00760A96">
        <w:rPr>
          <w:rFonts w:ascii="Arial" w:hAnsi="Arial" w:cs="Arial"/>
          <w:sz w:val="24"/>
          <w:szCs w:val="24"/>
        </w:rPr>
        <w:t>ým</w:t>
      </w:r>
      <w:r w:rsidR="004D6486">
        <w:rPr>
          <w:rFonts w:ascii="Arial" w:hAnsi="Arial" w:cs="Arial"/>
          <w:sz w:val="24"/>
          <w:szCs w:val="24"/>
        </w:rPr>
        <w:t xml:space="preserve"> soukolí</w:t>
      </w:r>
      <w:r w:rsidR="00760A96">
        <w:rPr>
          <w:rFonts w:ascii="Arial" w:hAnsi="Arial" w:cs="Arial"/>
          <w:sz w:val="24"/>
          <w:szCs w:val="24"/>
        </w:rPr>
        <w:t>m</w:t>
      </w:r>
      <w:r w:rsidRPr="004D6486">
        <w:rPr>
          <w:rFonts w:ascii="Arial" w:hAnsi="Arial" w:cs="Arial"/>
          <w:sz w:val="24"/>
          <w:szCs w:val="24"/>
        </w:rPr>
        <w:t xml:space="preserve"> a </w:t>
      </w:r>
    </w:p>
    <w:p w:rsidR="00D31355" w:rsidRDefault="00D31355" w:rsidP="004F574D">
      <w:pPr>
        <w:pStyle w:val="Odstavecseseznamem"/>
        <w:numPr>
          <w:ilvl w:val="0"/>
          <w:numId w:val="29"/>
        </w:numPr>
        <w:spacing w:before="120" w:after="120"/>
        <w:jc w:val="both"/>
        <w:rPr>
          <w:rFonts w:ascii="Arial" w:hAnsi="Arial" w:cs="Arial"/>
          <w:sz w:val="24"/>
          <w:szCs w:val="24"/>
        </w:rPr>
      </w:pPr>
      <w:r w:rsidRPr="004D6486">
        <w:rPr>
          <w:rFonts w:ascii="Arial" w:hAnsi="Arial" w:cs="Arial"/>
          <w:b/>
          <w:sz w:val="24"/>
          <w:szCs w:val="24"/>
        </w:rPr>
        <w:t>mimoběžn</w:t>
      </w:r>
      <w:r w:rsidR="004D6486">
        <w:rPr>
          <w:rFonts w:ascii="Arial" w:hAnsi="Arial" w:cs="Arial"/>
          <w:b/>
          <w:sz w:val="24"/>
          <w:szCs w:val="24"/>
        </w:rPr>
        <w:t>é</w:t>
      </w:r>
      <w:r w:rsidRPr="004D6486">
        <w:rPr>
          <w:rFonts w:ascii="Arial" w:hAnsi="Arial" w:cs="Arial"/>
          <w:b/>
          <w:sz w:val="24"/>
          <w:szCs w:val="24"/>
        </w:rPr>
        <w:t xml:space="preserve">, </w:t>
      </w:r>
      <w:r w:rsidR="004D6486" w:rsidRPr="004D6486">
        <w:rPr>
          <w:rFonts w:ascii="Arial" w:hAnsi="Arial" w:cs="Arial"/>
          <w:b/>
          <w:sz w:val="24"/>
          <w:szCs w:val="24"/>
        </w:rPr>
        <w:t>hypoidní</w:t>
      </w:r>
      <w:r w:rsidR="00760A96">
        <w:rPr>
          <w:rFonts w:ascii="Arial" w:hAnsi="Arial" w:cs="Arial"/>
          <w:b/>
          <w:sz w:val="24"/>
          <w:szCs w:val="24"/>
        </w:rPr>
        <w:t>m</w:t>
      </w:r>
      <w:r w:rsidR="004D6486" w:rsidRPr="004D6486">
        <w:rPr>
          <w:rFonts w:ascii="Arial" w:hAnsi="Arial" w:cs="Arial"/>
          <w:b/>
          <w:sz w:val="24"/>
          <w:szCs w:val="24"/>
        </w:rPr>
        <w:t xml:space="preserve"> (</w:t>
      </w:r>
      <w:proofErr w:type="gramStart"/>
      <w:r w:rsidR="004D6486" w:rsidRPr="004D6486">
        <w:rPr>
          <w:rFonts w:ascii="Arial" w:hAnsi="Arial" w:cs="Arial"/>
          <w:b/>
          <w:sz w:val="24"/>
          <w:szCs w:val="24"/>
        </w:rPr>
        <w:t>hyperbolick</w:t>
      </w:r>
      <w:r w:rsidR="00760A96">
        <w:rPr>
          <w:rFonts w:ascii="Arial" w:hAnsi="Arial" w:cs="Arial"/>
          <w:b/>
          <w:sz w:val="24"/>
          <w:szCs w:val="24"/>
        </w:rPr>
        <w:t>ým</w:t>
      </w:r>
      <w:r w:rsidR="00185DE1">
        <w:rPr>
          <w:rFonts w:ascii="Arial" w:hAnsi="Arial" w:cs="Arial"/>
          <w:b/>
          <w:sz w:val="24"/>
          <w:szCs w:val="24"/>
        </w:rPr>
        <w:t>)</w:t>
      </w:r>
      <w:r w:rsidR="004D6486" w:rsidRPr="004D6486">
        <w:rPr>
          <w:rFonts w:ascii="Arial" w:hAnsi="Arial" w:cs="Arial"/>
          <w:b/>
          <w:sz w:val="24"/>
          <w:szCs w:val="24"/>
        </w:rPr>
        <w:t xml:space="preserve"> a nebo šnekov</w:t>
      </w:r>
      <w:r w:rsidR="00760A96">
        <w:rPr>
          <w:rFonts w:ascii="Arial" w:hAnsi="Arial" w:cs="Arial"/>
          <w:b/>
          <w:sz w:val="24"/>
          <w:szCs w:val="24"/>
        </w:rPr>
        <w:t>ým</w:t>
      </w:r>
      <w:proofErr w:type="gramEnd"/>
      <w:r w:rsidR="004D6486">
        <w:rPr>
          <w:rFonts w:ascii="Arial" w:hAnsi="Arial" w:cs="Arial"/>
          <w:b/>
          <w:sz w:val="24"/>
          <w:szCs w:val="24"/>
        </w:rPr>
        <w:t xml:space="preserve"> soukolí</w:t>
      </w:r>
      <w:r w:rsidR="00760A96">
        <w:rPr>
          <w:rFonts w:ascii="Arial" w:hAnsi="Arial" w:cs="Arial"/>
          <w:b/>
          <w:sz w:val="24"/>
          <w:szCs w:val="24"/>
        </w:rPr>
        <w:t>m</w:t>
      </w:r>
      <w:r w:rsidR="004D6486" w:rsidRPr="004D6486">
        <w:rPr>
          <w:rFonts w:ascii="Arial" w:hAnsi="Arial" w:cs="Arial"/>
          <w:sz w:val="24"/>
          <w:szCs w:val="24"/>
        </w:rPr>
        <w:t>.</w:t>
      </w:r>
    </w:p>
    <w:p w:rsidR="00747A8A" w:rsidRDefault="004D6486" w:rsidP="004D6486">
      <w:pPr>
        <w:spacing w:before="120" w:after="120"/>
        <w:jc w:val="both"/>
        <w:rPr>
          <w:rFonts w:ascii="Arial" w:hAnsi="Arial" w:cs="Arial"/>
          <w:sz w:val="24"/>
          <w:szCs w:val="24"/>
        </w:rPr>
      </w:pPr>
      <w:r>
        <w:rPr>
          <w:rFonts w:ascii="Arial" w:hAnsi="Arial" w:cs="Arial"/>
          <w:sz w:val="24"/>
          <w:szCs w:val="24"/>
        </w:rPr>
        <w:t>Pro matematické vyjádření varianty 3, z které je možné odvodit varianty 1 a 2 lze použít triviální vektorovou analýzu</w:t>
      </w:r>
      <w:r w:rsidR="00637CA5">
        <w:rPr>
          <w:rFonts w:ascii="Arial" w:hAnsi="Arial" w:cs="Arial"/>
          <w:sz w:val="24"/>
          <w:szCs w:val="24"/>
        </w:rPr>
        <w:t xml:space="preserve"> pro </w:t>
      </w:r>
      <w:r w:rsidR="00760A96">
        <w:rPr>
          <w:rFonts w:ascii="Arial" w:hAnsi="Arial" w:cs="Arial"/>
          <w:sz w:val="24"/>
          <w:szCs w:val="24"/>
        </w:rPr>
        <w:t xml:space="preserve">níž, je základním předpokladem </w:t>
      </w:r>
      <w:r w:rsidR="00637CA5">
        <w:rPr>
          <w:rFonts w:ascii="Arial" w:hAnsi="Arial" w:cs="Arial"/>
          <w:sz w:val="24"/>
          <w:szCs w:val="24"/>
        </w:rPr>
        <w:t>ztotožnění výsledného vektoru úhlové rychlosti a vektoru rychlosti posuvové, tedy nezbytných rychlostí určující šroubový pohyb osy šroubového pohybu, což je společná přímka vzájemně se po sobě odvalujících rotačních hyperboloidů. Uvedený požadavek je splněn tehdy a jen tehdy, pokud je vektorový součin zmíněných rychlostí roven nule.</w:t>
      </w:r>
      <w:r w:rsidR="00747A8A">
        <w:rPr>
          <w:rFonts w:ascii="Arial" w:hAnsi="Arial" w:cs="Arial"/>
          <w:sz w:val="24"/>
          <w:szCs w:val="24"/>
        </w:rPr>
        <w:tab/>
      </w:r>
      <w:r w:rsidR="00747A8A">
        <w:rPr>
          <w:rFonts w:ascii="Arial" w:hAnsi="Arial" w:cs="Arial"/>
          <w:sz w:val="24"/>
          <w:szCs w:val="24"/>
        </w:rPr>
        <w:br/>
      </w:r>
      <w:r w:rsidR="00637CA5">
        <w:rPr>
          <w:rFonts w:ascii="Arial" w:hAnsi="Arial" w:cs="Arial"/>
          <w:sz w:val="24"/>
          <w:szCs w:val="24"/>
        </w:rPr>
        <w:t>Dokladem nechť je následující obrázek</w:t>
      </w:r>
      <w:r w:rsidR="005F5056">
        <w:rPr>
          <w:rFonts w:ascii="Arial" w:hAnsi="Arial" w:cs="Arial"/>
          <w:sz w:val="24"/>
          <w:szCs w:val="24"/>
        </w:rPr>
        <w:t xml:space="preserve"> „schématu šnekového soukolí“</w:t>
      </w:r>
      <w:r w:rsidR="00760A96">
        <w:rPr>
          <w:rFonts w:ascii="Arial" w:hAnsi="Arial" w:cs="Arial"/>
          <w:sz w:val="24"/>
          <w:szCs w:val="24"/>
        </w:rPr>
        <w:t>,</w:t>
      </w:r>
      <w:r w:rsidR="00404C20">
        <w:rPr>
          <w:rFonts w:ascii="Arial" w:hAnsi="Arial" w:cs="Arial"/>
          <w:sz w:val="24"/>
          <w:szCs w:val="24"/>
        </w:rPr>
        <w:t xml:space="preserve"> v němž je pro názornost vzájemná vektorová vazba</w:t>
      </w:r>
      <w:r w:rsidR="00760A96">
        <w:rPr>
          <w:rFonts w:ascii="Arial" w:hAnsi="Arial" w:cs="Arial"/>
          <w:sz w:val="24"/>
          <w:szCs w:val="24"/>
        </w:rPr>
        <w:t xml:space="preserve"> realizována ve třech</w:t>
      </w:r>
      <w:r w:rsidR="00404C20">
        <w:rPr>
          <w:rFonts w:ascii="Arial" w:hAnsi="Arial" w:cs="Arial"/>
          <w:sz w:val="24"/>
          <w:szCs w:val="24"/>
        </w:rPr>
        <w:t xml:space="preserve"> rovnoběžných rovin</w:t>
      </w:r>
      <w:r w:rsidR="00760A96">
        <w:rPr>
          <w:rFonts w:ascii="Arial" w:hAnsi="Arial" w:cs="Arial"/>
          <w:sz w:val="24"/>
          <w:szCs w:val="24"/>
        </w:rPr>
        <w:t>ách</w:t>
      </w:r>
      <w:r w:rsidR="00404C20">
        <w:rPr>
          <w:rFonts w:ascii="Arial" w:hAnsi="Arial" w:cs="Arial"/>
          <w:sz w:val="24"/>
          <w:szCs w:val="24"/>
        </w:rPr>
        <w:t xml:space="preserve"> </w:t>
      </w:r>
      <w:r w:rsidR="009C5F8C">
        <w:rPr>
          <w:rFonts w:ascii="Arial" w:hAnsi="Arial" w:cs="Arial"/>
          <w:sz w:val="24"/>
          <w:szCs w:val="24"/>
        </w:rPr>
        <w:t xml:space="preserve">případně mezi třemi mimoběžkami </w:t>
      </w:r>
      <w:r w:rsidR="00655079">
        <w:rPr>
          <w:rFonts w:ascii="Arial" w:hAnsi="Arial" w:cs="Arial"/>
          <w:sz w:val="24"/>
          <w:szCs w:val="24"/>
        </w:rPr>
        <w:t>protínající</w:t>
      </w:r>
      <w:r w:rsidR="009C5F8C">
        <w:rPr>
          <w:rFonts w:ascii="Arial" w:hAnsi="Arial" w:cs="Arial"/>
          <w:sz w:val="24"/>
          <w:szCs w:val="24"/>
        </w:rPr>
        <w:t xml:space="preserve"> společnou osou mimoběžek</w:t>
      </w:r>
      <w:r w:rsidR="00655079">
        <w:rPr>
          <w:rFonts w:ascii="Arial" w:hAnsi="Arial" w:cs="Arial"/>
          <w:sz w:val="24"/>
          <w:szCs w:val="24"/>
        </w:rPr>
        <w:t>,</w:t>
      </w:r>
      <w:r w:rsidR="009C5F8C">
        <w:rPr>
          <w:rFonts w:ascii="Arial" w:hAnsi="Arial" w:cs="Arial"/>
          <w:sz w:val="24"/>
          <w:szCs w:val="24"/>
        </w:rPr>
        <w:t xml:space="preserve"> </w:t>
      </w:r>
      <w:r w:rsidR="00655079">
        <w:rPr>
          <w:rFonts w:ascii="Arial" w:hAnsi="Arial" w:cs="Arial"/>
          <w:sz w:val="24"/>
          <w:szCs w:val="24"/>
        </w:rPr>
        <w:t xml:space="preserve">na kterou jsou </w:t>
      </w:r>
      <w:r w:rsidR="00404C20">
        <w:rPr>
          <w:rFonts w:ascii="Arial" w:hAnsi="Arial" w:cs="Arial"/>
          <w:sz w:val="24"/>
          <w:szCs w:val="24"/>
        </w:rPr>
        <w:t>kolm</w:t>
      </w:r>
      <w:r w:rsidR="00655079">
        <w:rPr>
          <w:rFonts w:ascii="Arial" w:hAnsi="Arial" w:cs="Arial"/>
          <w:sz w:val="24"/>
          <w:szCs w:val="24"/>
        </w:rPr>
        <w:t>é</w:t>
      </w:r>
      <w:r w:rsidR="00404C20">
        <w:rPr>
          <w:rFonts w:ascii="Arial" w:hAnsi="Arial" w:cs="Arial"/>
          <w:sz w:val="24"/>
          <w:szCs w:val="24"/>
        </w:rPr>
        <w:t xml:space="preserve"> </w:t>
      </w:r>
      <w:r w:rsidR="00655079">
        <w:rPr>
          <w:rFonts w:ascii="Arial" w:hAnsi="Arial" w:cs="Arial"/>
          <w:sz w:val="24"/>
          <w:szCs w:val="24"/>
        </w:rPr>
        <w:t xml:space="preserve">a kterou protínají v bodech </w:t>
      </w:r>
      <w:r w:rsidR="00655079" w:rsidRPr="00655079">
        <w:rPr>
          <w:rFonts w:ascii="Arial" w:hAnsi="Arial" w:cs="Arial"/>
          <w:i/>
          <w:sz w:val="24"/>
          <w:szCs w:val="24"/>
        </w:rPr>
        <w:t>O</w:t>
      </w:r>
      <w:r w:rsidR="00655079">
        <w:rPr>
          <w:rFonts w:ascii="Arial" w:hAnsi="Arial" w:cs="Arial"/>
          <w:sz w:val="24"/>
          <w:szCs w:val="24"/>
          <w:vertAlign w:val="subscript"/>
        </w:rPr>
        <w:t>1</w:t>
      </w:r>
      <w:r w:rsidR="00655079">
        <w:rPr>
          <w:rFonts w:ascii="Arial" w:hAnsi="Arial" w:cs="Arial"/>
          <w:sz w:val="24"/>
          <w:szCs w:val="24"/>
        </w:rPr>
        <w:t xml:space="preserve">, </w:t>
      </w:r>
      <w:r w:rsidR="00655079" w:rsidRPr="00655079">
        <w:rPr>
          <w:rFonts w:ascii="Arial" w:hAnsi="Arial" w:cs="Arial"/>
          <w:i/>
          <w:sz w:val="24"/>
          <w:szCs w:val="24"/>
        </w:rPr>
        <w:t>O</w:t>
      </w:r>
      <w:r w:rsidR="00655079">
        <w:rPr>
          <w:rFonts w:ascii="Arial" w:hAnsi="Arial" w:cs="Arial"/>
          <w:sz w:val="24"/>
          <w:szCs w:val="24"/>
          <w:vertAlign w:val="subscript"/>
        </w:rPr>
        <w:t xml:space="preserve">2 </w:t>
      </w:r>
      <w:r w:rsidR="00655079">
        <w:rPr>
          <w:rFonts w:ascii="Arial" w:hAnsi="Arial" w:cs="Arial"/>
          <w:sz w:val="24"/>
          <w:szCs w:val="24"/>
        </w:rPr>
        <w:t xml:space="preserve">a </w:t>
      </w:r>
      <w:r w:rsidR="00655079" w:rsidRPr="00655079">
        <w:rPr>
          <w:rFonts w:ascii="Arial" w:hAnsi="Arial" w:cs="Arial"/>
          <w:i/>
          <w:sz w:val="24"/>
          <w:szCs w:val="24"/>
        </w:rPr>
        <w:t>O</w:t>
      </w:r>
      <w:r w:rsidR="00655079">
        <w:rPr>
          <w:rFonts w:ascii="Arial" w:hAnsi="Arial" w:cs="Arial"/>
          <w:sz w:val="24"/>
          <w:szCs w:val="24"/>
          <w:vertAlign w:val="subscript"/>
        </w:rPr>
        <w:t>w</w:t>
      </w:r>
      <w:r w:rsidR="00655079">
        <w:rPr>
          <w:rFonts w:ascii="Arial" w:hAnsi="Arial" w:cs="Arial"/>
          <w:sz w:val="24"/>
          <w:szCs w:val="24"/>
        </w:rPr>
        <w:t>, Z</w:t>
      </w:r>
      <w:r w:rsidR="00404C20">
        <w:rPr>
          <w:rFonts w:ascii="Arial" w:hAnsi="Arial" w:cs="Arial"/>
          <w:sz w:val="24"/>
          <w:szCs w:val="24"/>
        </w:rPr>
        <w:t>míněn</w:t>
      </w:r>
      <w:r w:rsidR="00655079">
        <w:rPr>
          <w:rFonts w:ascii="Arial" w:hAnsi="Arial" w:cs="Arial"/>
          <w:sz w:val="24"/>
          <w:szCs w:val="24"/>
        </w:rPr>
        <w:t>á</w:t>
      </w:r>
      <w:r w:rsidR="00404C20">
        <w:rPr>
          <w:rFonts w:ascii="Arial" w:hAnsi="Arial" w:cs="Arial"/>
          <w:sz w:val="24"/>
          <w:szCs w:val="24"/>
        </w:rPr>
        <w:t xml:space="preserve"> os</w:t>
      </w:r>
      <w:r w:rsidR="00655079">
        <w:rPr>
          <w:rFonts w:ascii="Arial" w:hAnsi="Arial" w:cs="Arial"/>
          <w:sz w:val="24"/>
          <w:szCs w:val="24"/>
        </w:rPr>
        <w:t>a</w:t>
      </w:r>
      <w:r w:rsidR="00404C20">
        <w:rPr>
          <w:rFonts w:ascii="Arial" w:hAnsi="Arial" w:cs="Arial"/>
          <w:sz w:val="24"/>
          <w:szCs w:val="24"/>
        </w:rPr>
        <w:t>, resp. příčk</w:t>
      </w:r>
      <w:r w:rsidR="00655079">
        <w:rPr>
          <w:rFonts w:ascii="Arial" w:hAnsi="Arial" w:cs="Arial"/>
          <w:sz w:val="24"/>
          <w:szCs w:val="24"/>
        </w:rPr>
        <w:t>a</w:t>
      </w:r>
      <w:r w:rsidR="00404C20">
        <w:rPr>
          <w:rFonts w:ascii="Arial" w:hAnsi="Arial" w:cs="Arial"/>
          <w:sz w:val="24"/>
          <w:szCs w:val="24"/>
        </w:rPr>
        <w:t xml:space="preserve"> mimoběžek </w:t>
      </w:r>
      <m:oMath>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O</m:t>
                </m:r>
              </m:e>
              <m:sub>
                <m:r>
                  <m:rPr>
                    <m:sty m:val="p"/>
                  </m:rPr>
                  <w:rPr>
                    <w:rFonts w:ascii="Cambria Math" w:hAnsi="Cambria Math" w:cs="Arial"/>
                    <w:sz w:val="28"/>
                    <w:szCs w:val="28"/>
                  </w:rPr>
                  <m:t>2</m:t>
                </m:r>
              </m:sub>
            </m:sSub>
            <m:sSub>
              <m:sSubPr>
                <m:ctrlPr>
                  <w:rPr>
                    <w:rFonts w:ascii="Cambria Math" w:hAnsi="Cambria Math" w:cs="Arial"/>
                    <w:i/>
                    <w:sz w:val="28"/>
                    <w:szCs w:val="28"/>
                  </w:rPr>
                </m:ctrlPr>
              </m:sSubPr>
              <m:e>
                <m:r>
                  <w:rPr>
                    <w:rFonts w:ascii="Cambria Math" w:hAnsi="Cambria Math" w:cs="Arial"/>
                    <w:sz w:val="28"/>
                    <w:szCs w:val="28"/>
                  </w:rPr>
                  <m:t>O</m:t>
                </m:r>
              </m:e>
              <m:sub>
                <m:r>
                  <m:rPr>
                    <m:sty m:val="p"/>
                  </m:rPr>
                  <w:rPr>
                    <w:rFonts w:ascii="Cambria Math" w:hAnsi="Cambria Math" w:cs="Arial"/>
                    <w:sz w:val="28"/>
                    <w:szCs w:val="28"/>
                  </w:rPr>
                  <m:t>1</m:t>
                </m:r>
              </m:sub>
            </m:sSub>
          </m:e>
        </m:acc>
      </m:oMath>
      <w:r w:rsidR="00760A96">
        <w:rPr>
          <w:rFonts w:ascii="Arial" w:hAnsi="Arial" w:cs="Arial"/>
          <w:sz w:val="28"/>
          <w:szCs w:val="28"/>
        </w:rPr>
        <w:t xml:space="preserve">, </w:t>
      </w:r>
      <w:r w:rsidR="00760A96" w:rsidRPr="00760A96">
        <w:rPr>
          <w:rFonts w:ascii="Arial" w:hAnsi="Arial" w:cs="Arial"/>
          <w:sz w:val="24"/>
          <w:szCs w:val="24"/>
        </w:rPr>
        <w:t>jejíž dél</w:t>
      </w:r>
      <w:r w:rsidR="00760A96">
        <w:rPr>
          <w:rFonts w:ascii="Arial" w:hAnsi="Arial" w:cs="Arial"/>
          <w:sz w:val="24"/>
          <w:szCs w:val="24"/>
        </w:rPr>
        <w:t>ka „</w:t>
      </w:r>
      <w:r w:rsidR="00760A96" w:rsidRPr="00760A96">
        <w:rPr>
          <w:rFonts w:ascii="Arial" w:hAnsi="Arial" w:cs="Arial"/>
          <w:i/>
          <w:sz w:val="24"/>
          <w:szCs w:val="24"/>
        </w:rPr>
        <w:t>a</w:t>
      </w:r>
      <w:r w:rsidR="00760A96">
        <w:rPr>
          <w:rFonts w:ascii="Arial" w:hAnsi="Arial" w:cs="Arial"/>
          <w:i/>
          <w:sz w:val="24"/>
          <w:szCs w:val="24"/>
        </w:rPr>
        <w:t xml:space="preserve">“ </w:t>
      </w:r>
      <w:r w:rsidR="00760A96">
        <w:rPr>
          <w:rFonts w:ascii="Arial" w:hAnsi="Arial" w:cs="Arial"/>
          <w:sz w:val="24"/>
          <w:szCs w:val="24"/>
        </w:rPr>
        <w:t>nechť je osová vzdálenost pro soukolí varianty 3.</w:t>
      </w:r>
      <w:r w:rsidR="00753D0E">
        <w:rPr>
          <w:rFonts w:ascii="Arial" w:hAnsi="Arial" w:cs="Arial"/>
          <w:sz w:val="24"/>
          <w:szCs w:val="24"/>
        </w:rPr>
        <w:t xml:space="preserve"> </w:t>
      </w:r>
      <w:r w:rsidR="00747A8A">
        <w:rPr>
          <w:rFonts w:ascii="Arial" w:hAnsi="Arial" w:cs="Arial"/>
          <w:sz w:val="24"/>
          <w:szCs w:val="24"/>
        </w:rPr>
        <w:t>Vznik složek rychlostí spojený se změnou polohy nikoliv směru vektorů úhlových rychlostí a jejich vektorové složení nám dává výslednou posuvovou rychlost, která musí ležet spolu s výslednou úhlovou rychlostí na ose šroubového pohybu, která je společnou tzv. přímkou obou regulů rotačních hyperboloidů.</w:t>
      </w:r>
    </w:p>
    <w:p w:rsidR="00102E8F" w:rsidRDefault="00102E8F" w:rsidP="004D6486">
      <w:pPr>
        <w:spacing w:before="120" w:after="120"/>
        <w:jc w:val="both"/>
        <w:rPr>
          <w:rFonts w:ascii="Arial" w:hAnsi="Arial" w:cs="Arial"/>
          <w:sz w:val="24"/>
          <w:szCs w:val="24"/>
        </w:rPr>
      </w:pPr>
    </w:p>
    <w:p w:rsidR="00753D0E" w:rsidRDefault="00753D0E" w:rsidP="004D6486">
      <w:pPr>
        <w:spacing w:before="120" w:after="120"/>
        <w:jc w:val="both"/>
        <w:rPr>
          <w:rFonts w:ascii="Arial" w:hAnsi="Arial" w:cs="Arial"/>
          <w:sz w:val="24"/>
          <w:szCs w:val="24"/>
        </w:rPr>
      </w:pP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476" type="#_x0000_t32" style="position:absolute;left:0;text-align:left;margin-left:75.35pt;margin-top:16.65pt;width:24.75pt;height:81.5pt;flip:x;z-index:251413504" o:connectortype="straight">
            <v:stroke endarrow="block"/>
          </v:shape>
        </w:pict>
      </w:r>
      <w:r>
        <w:rPr>
          <w:rFonts w:ascii="Arial" w:hAnsi="Arial" w:cs="Arial"/>
          <w:noProof/>
          <w:sz w:val="24"/>
          <w:szCs w:val="24"/>
        </w:rPr>
        <w:pict>
          <v:shape id="_x0000_s1381" type="#_x0000_t32" style="position:absolute;left:0;text-align:left;margin-left:269.35pt;margin-top:-4.6pt;width:11.2pt;height:51pt;flip:y;z-index:251389952" o:connectortype="straight"/>
        </w:pict>
      </w:r>
      <w:r>
        <w:rPr>
          <w:rFonts w:ascii="Arial" w:hAnsi="Arial" w:cs="Arial"/>
          <w:noProof/>
          <w:sz w:val="24"/>
          <w:szCs w:val="24"/>
        </w:rPr>
        <w:pict>
          <v:shape id="_x0000_s1382" type="#_x0000_t32" style="position:absolute;left:0;text-align:left;margin-left:280.55pt;margin-top:-6.55pt;width:2.6pt;height:122.85pt;z-index:251390976" o:connectortype="straight"/>
        </w:pict>
      </w:r>
      <w:r>
        <w:rPr>
          <w:rFonts w:ascii="Arial" w:hAnsi="Arial" w:cs="Arial"/>
          <w:noProof/>
          <w:sz w:val="24"/>
          <w:szCs w:val="24"/>
        </w:rPr>
        <w:pict>
          <v:shape id="_x0000_s1473" type="#_x0000_t32" style="position:absolute;left:0;text-align:left;margin-left:89.6pt;margin-top:-12.4pt;width:.05pt;height:55.45pt;flip:y;z-index:251411456" o:connectortype="straight">
            <v:stroke endarrow="block"/>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lang w:eastAsia="en-US"/>
        </w:rPr>
        <w:pict>
          <v:shape id="_x0000_s1472" type="#_x0000_t202" style="position:absolute;left:0;text-align:left;margin-left:436.1pt;margin-top:1.5pt;width:58.5pt;height:61.9pt;z-index:251410432;mso-height-percent:200;mso-height-percent:200;mso-width-relative:margin;mso-height-relative:margin" strokecolor="white [3212]">
            <v:textbox style="mso-fit-shape-to-text:t">
              <w:txbxContent>
                <w:p w:rsidR="00323C5D" w:rsidRPr="00427D5C" w:rsidRDefault="00323C5D" w:rsidP="00427D5C">
                  <w:pPr>
                    <w:spacing w:before="120" w:after="120"/>
                    <w:jc w:val="both"/>
                    <w:rPr>
                      <w:rFonts w:ascii="Arial" w:hAnsi="Arial" w:cs="Arial"/>
                      <w:sz w:val="28"/>
                      <w:szCs w:val="28"/>
                    </w:rPr>
                  </w:pPr>
                  <w:r w:rsidRPr="00427D5C">
                    <w:rPr>
                      <w:rFonts w:ascii="Arial" w:hAnsi="Arial" w:cs="Arial"/>
                      <w:i/>
                      <w:sz w:val="28"/>
                      <w:szCs w:val="28"/>
                    </w:rPr>
                    <w:t>z</w:t>
                  </w:r>
                  <m:oMath>
                    <m:r>
                      <w:rPr>
                        <w:rFonts w:ascii="Cambria Math" w:hAnsi="Arial" w:cs="Arial"/>
                        <w:sz w:val="28"/>
                        <w:szCs w:val="28"/>
                      </w:rPr>
                      <m:t xml:space="preserve"> </m:t>
                    </m:r>
                    <m:r>
                      <w:rPr>
                        <w:rFonts w:ascii="Arial" w:hAnsi="Arial" w:cs="Arial"/>
                        <w:sz w:val="28"/>
                        <w:szCs w:val="28"/>
                      </w:rPr>
                      <m:t>≡</m:t>
                    </m:r>
                    <m:sSub>
                      <m:sSubPr>
                        <m:ctrlPr>
                          <w:rPr>
                            <w:rFonts w:ascii="Cambria Math" w:hAnsi="Arial" w:cs="Arial"/>
                            <w:i/>
                            <w:sz w:val="28"/>
                            <w:szCs w:val="28"/>
                          </w:rPr>
                        </m:ctrlPr>
                      </m:sSubPr>
                      <m:e>
                        <m:r>
                          <w:rPr>
                            <w:rFonts w:ascii="Cambria Math" w:hAnsi="Cambria Math" w:cs="Arial"/>
                            <w:sz w:val="28"/>
                            <w:szCs w:val="28"/>
                          </w:rPr>
                          <m:t>o</m:t>
                        </m:r>
                      </m:e>
                      <m:sub>
                        <m:r>
                          <w:rPr>
                            <w:rFonts w:ascii="Cambria Math" w:hAnsi="Arial" w:cs="Arial"/>
                            <w:sz w:val="28"/>
                            <w:szCs w:val="28"/>
                          </w:rPr>
                          <m:t>1</m:t>
                        </m:r>
                      </m:sub>
                    </m:sSub>
                  </m:oMath>
                </w:p>
              </w:txbxContent>
            </v:textbox>
          </v:shape>
        </w:pict>
      </w:r>
      <w:r>
        <w:rPr>
          <w:rFonts w:ascii="Arial" w:hAnsi="Arial" w:cs="Arial"/>
          <w:noProof/>
          <w:sz w:val="24"/>
          <w:szCs w:val="24"/>
          <w:lang w:eastAsia="en-US"/>
        </w:rPr>
        <w:pict>
          <v:shape id="_x0000_s1466" type="#_x0000_t202" style="position:absolute;left:0;text-align:left;margin-left:327.2pt;margin-top:1.05pt;width:34pt;height:21.75pt;z-index:251404288;mso-height-percent:200;mso-height-percent:200;mso-width-relative:margin;mso-height-relative:margin" strokecolor="white [3212]">
            <v:textbox style="mso-fit-shape-to-text:t">
              <w:txbxContent>
                <w:p w:rsidR="00323C5D" w:rsidRPr="008C4D9E" w:rsidRDefault="00323C5D">
                  <w:pPr>
                    <w:rPr>
                      <w:rFonts w:ascii="Arial" w:hAnsi="Arial" w:cs="Arial"/>
                      <w:sz w:val="24"/>
                      <w:szCs w:val="24"/>
                      <w:vertAlign w:val="subscript"/>
                    </w:rPr>
                  </w:pPr>
                  <w:r>
                    <w:rPr>
                      <w:rFonts w:ascii="Arial" w:hAnsi="Arial" w:cs="Arial"/>
                      <w:i/>
                      <w:sz w:val="24"/>
                      <w:szCs w:val="24"/>
                    </w:rPr>
                    <w:t>ω</w:t>
                  </w:r>
                  <w:r>
                    <w:rPr>
                      <w:rFonts w:ascii="Arial" w:hAnsi="Arial" w:cs="Arial"/>
                      <w:sz w:val="24"/>
                      <w:szCs w:val="24"/>
                      <w:vertAlign w:val="subscript"/>
                    </w:rPr>
                    <w:t>1</w:t>
                  </w:r>
                </w:p>
              </w:txbxContent>
            </v:textbox>
          </v:shape>
        </w:pict>
      </w:r>
      <w:r>
        <w:rPr>
          <w:rFonts w:ascii="Arial" w:hAnsi="Arial" w:cs="Arial"/>
          <w:noProof/>
          <w:sz w:val="24"/>
          <w:szCs w:val="24"/>
          <w:lang w:eastAsia="en-US"/>
        </w:rPr>
        <w:pict>
          <v:shape id="_x0000_s1465" type="#_x0000_t202" style="position:absolute;left:0;text-align:left;margin-left:138.3pt;margin-top:1.05pt;width:29.5pt;height:21.75pt;z-index:251403264;mso-height-percent:200;mso-height-percent:200;mso-width-relative:margin;mso-height-relative:margin" strokecolor="white [3212]">
            <v:textbox style="mso-fit-shape-to-text:t">
              <w:txbxContent>
                <w:p w:rsidR="00323C5D" w:rsidRPr="00BB2562" w:rsidRDefault="00323C5D">
                  <w:pPr>
                    <w:rPr>
                      <w:rFonts w:ascii="Arial" w:hAnsi="Arial" w:cs="Arial"/>
                      <w:sz w:val="24"/>
                      <w:szCs w:val="24"/>
                      <w:vertAlign w:val="subscript"/>
                    </w:rPr>
                  </w:pPr>
                  <w:r>
                    <w:rPr>
                      <w:rFonts w:ascii="Arial" w:hAnsi="Arial" w:cs="Arial"/>
                      <w:i/>
                      <w:sz w:val="24"/>
                      <w:szCs w:val="24"/>
                    </w:rPr>
                    <w:t>ω</w:t>
                  </w:r>
                  <w:r>
                    <w:rPr>
                      <w:rFonts w:ascii="Arial" w:hAnsi="Arial" w:cs="Arial"/>
                      <w:sz w:val="24"/>
                      <w:szCs w:val="24"/>
                      <w:vertAlign w:val="subscript"/>
                    </w:rPr>
                    <w:t>1</w:t>
                  </w:r>
                </w:p>
              </w:txbxContent>
            </v:textbox>
          </v:shape>
        </w:pict>
      </w:r>
      <w:r>
        <w:rPr>
          <w:rFonts w:ascii="Arial" w:hAnsi="Arial" w:cs="Arial"/>
          <w:noProof/>
          <w:sz w:val="24"/>
          <w:szCs w:val="24"/>
        </w:rPr>
        <w:pict>
          <v:shape id="_x0000_s1294" type="#_x0000_t32" style="position:absolute;left:0;text-align:left;margin-left:89.6pt;margin-top:-16.9pt;width:.05pt;height:327pt;z-index:251371520" o:connectortype="straight"/>
        </w:pict>
      </w:r>
      <w:r>
        <w:rPr>
          <w:rFonts w:ascii="Arial" w:hAnsi="Arial" w:cs="Arial"/>
          <w:noProof/>
          <w:sz w:val="24"/>
          <w:szCs w:val="24"/>
          <w:lang w:eastAsia="en-US"/>
        </w:rPr>
        <w:pict>
          <v:shape id="_x0000_s1478" type="#_x0000_t202" style="position:absolute;left:0;text-align:left;margin-left:291.75pt;margin-top:-16.9pt;width:34.6pt;height:21.75pt;z-index:251415552;mso-height-percent:200;mso-height-percent:200;mso-width-relative:margin;mso-height-relative:margin" strokecolor="white [3212]">
            <v:textbox style="mso-fit-shape-to-text:t">
              <w:txbxContent>
                <w:p w:rsidR="00323C5D" w:rsidRPr="001E0AEC" w:rsidRDefault="00323C5D">
                  <w:pPr>
                    <w:rPr>
                      <w:rFonts w:ascii="Arial" w:hAnsi="Arial" w:cs="Arial"/>
                      <w:sz w:val="24"/>
                      <w:szCs w:val="24"/>
                      <w:vertAlign w:val="superscript"/>
                    </w:rPr>
                  </w:pPr>
                  <w:r w:rsidRPr="001E0AEC">
                    <w:rPr>
                      <w:rFonts w:ascii="Arial" w:hAnsi="Arial" w:cs="Arial"/>
                      <w:sz w:val="24"/>
                      <w:szCs w:val="24"/>
                    </w:rPr>
                    <w:t>90</w:t>
                  </w:r>
                  <w:r w:rsidRPr="001E0AEC">
                    <w:rPr>
                      <w:rFonts w:ascii="Arial" w:hAnsi="Arial" w:cs="Arial"/>
                      <w:sz w:val="24"/>
                      <w:szCs w:val="24"/>
                      <w:vertAlign w:val="superscript"/>
                    </w:rPr>
                    <w:t>o</w:t>
                  </w:r>
                </w:p>
              </w:txbxContent>
            </v:textbox>
          </v:shape>
        </w:pict>
      </w:r>
      <w:r>
        <w:rPr>
          <w:rFonts w:ascii="Arial" w:hAnsi="Arial" w:cs="Arial"/>
          <w:noProof/>
          <w:sz w:val="24"/>
          <w:szCs w:val="24"/>
          <w:lang w:eastAsia="en-US"/>
        </w:rPr>
        <w:pict>
          <v:shape id="_x0000_s1474" type="#_x0000_t202" style="position:absolute;left:0;text-align:left;margin-left:94.9pt;margin-top:-32.65pt;width:25pt;height:21.75pt;z-index:251412480;mso-height-percent:200;mso-height-percent:200;mso-width-relative:margin;mso-height-relative:margin" strokecolor="white [3212]">
            <v:textbox style="mso-fit-shape-to-text:t">
              <w:txbxContent>
                <w:p w:rsidR="00323C5D" w:rsidRPr="00E86907" w:rsidRDefault="00323C5D">
                  <w:pPr>
                    <w:rPr>
                      <w:rFonts w:ascii="Arial" w:hAnsi="Arial" w:cs="Arial"/>
                      <w:i/>
                      <w:sz w:val="24"/>
                      <w:szCs w:val="24"/>
                    </w:rPr>
                  </w:pPr>
                  <w:r w:rsidRPr="00E86907">
                    <w:rPr>
                      <w:rFonts w:ascii="Arial" w:hAnsi="Arial" w:cs="Arial"/>
                      <w:i/>
                      <w:sz w:val="24"/>
                      <w:szCs w:val="24"/>
                    </w:rPr>
                    <w:t>x</w:t>
                  </w:r>
                </w:p>
              </w:txbxContent>
            </v:textbox>
          </v:shape>
        </w:pict>
      </w:r>
      <w:r>
        <w:rPr>
          <w:rFonts w:ascii="Arial" w:hAnsi="Arial" w:cs="Arial"/>
          <w:noProof/>
          <w:sz w:val="24"/>
          <w:szCs w:val="24"/>
        </w:rPr>
        <w:pict>
          <v:shape id="_x0000_s1391" type="#_x0000_t32" style="position:absolute;left:0;text-align:left;margin-left:300.4pt;margin-top:19.1pt;width:0;height:7.55pt;z-index:251398144" o:connectortype="straight">
            <v:stroke endarrow="block"/>
          </v:shape>
        </w:pict>
      </w:r>
      <w:r>
        <w:rPr>
          <w:rFonts w:ascii="Arial" w:hAnsi="Arial" w:cs="Arial"/>
          <w:noProof/>
          <w:sz w:val="24"/>
          <w:szCs w:val="24"/>
        </w:rPr>
        <w:pict>
          <v:shape id="_x0000_s1385" type="#_x0000_t32" style="position:absolute;left:0;text-align:left;margin-left:277.85pt;margin-top:-3.15pt;width:8.8pt;height:4.2pt;flip:x y;z-index:251394048" o:connectortype="straight">
            <v:stroke endarrow="block"/>
          </v:shape>
        </w:pict>
      </w:r>
      <w:r>
        <w:rPr>
          <w:rFonts w:ascii="Arial" w:hAnsi="Arial" w:cs="Arial"/>
          <w:noProof/>
          <w:sz w:val="24"/>
          <w:szCs w:val="24"/>
        </w:rPr>
        <w:pict>
          <v:shape id="_x0000_s1383" type="#_x0000_t19" style="position:absolute;left:0;text-align:left;margin-left:272.75pt;margin-top:-3.15pt;width:27.6pt;height:29.8pt;z-index:251392000" coordsize="21600,21403" adj="-5391127,,,21403" path="wr-21600,-197,21600,43003,2908,,21600,21403nfewr-21600,-197,21600,43003,2908,,21600,21403l,21403nsxe">
            <v:path o:connectlocs="2908,0;21600,21403;0,21403"/>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656" type="#_x0000_t32" style="position:absolute;left:0;text-align:left;margin-left:409.85pt;margin-top:6.8pt;width:26.65pt;height:0;z-index:251452416" o:connectortype="straight">
            <v:stroke endarrow="block"/>
          </v:shape>
        </w:pict>
      </w:r>
      <w:r>
        <w:rPr>
          <w:rFonts w:ascii="Arial" w:hAnsi="Arial" w:cs="Arial"/>
          <w:noProof/>
          <w:sz w:val="24"/>
          <w:szCs w:val="24"/>
        </w:rPr>
        <w:pict>
          <v:shape id="_x0000_s1291" type="#_x0000_t32" style="position:absolute;left:0;text-align:left;margin-left:89.6pt;margin-top:6.8pt;width:346.9pt;height:.05pt;z-index:251368448" o:connectortype="straight"/>
        </w:pict>
      </w:r>
      <w:r>
        <w:rPr>
          <w:rFonts w:ascii="Arial" w:hAnsi="Arial" w:cs="Arial"/>
          <w:noProof/>
          <w:sz w:val="24"/>
          <w:szCs w:val="24"/>
        </w:rPr>
        <w:pict>
          <v:shape id="_x0000_s1295" type="#_x0000_t32" style="position:absolute;left:0;text-align:left;margin-left:269.15pt;margin-top:6.85pt;width:3.25pt;height:260.5pt;z-index:251372544" o:connectortype="straight"/>
        </w:pict>
      </w:r>
      <w:r>
        <w:rPr>
          <w:rFonts w:ascii="Arial" w:hAnsi="Arial" w:cs="Arial"/>
          <w:noProof/>
          <w:sz w:val="24"/>
          <w:szCs w:val="24"/>
        </w:rPr>
        <w:pict>
          <v:shape id="_x0000_s1502" type="#_x0000_t32" style="position:absolute;left:0;text-align:left;margin-left:89.65pt;margin-top:6.85pt;width:.75pt;height:120.75pt;z-index:251439104" o:connectortype="straight">
            <v:stroke endarrow="block"/>
          </v:shape>
        </w:pict>
      </w:r>
      <w:r>
        <w:rPr>
          <w:rFonts w:ascii="Arial" w:hAnsi="Arial" w:cs="Arial"/>
          <w:noProof/>
          <w:sz w:val="24"/>
          <w:szCs w:val="24"/>
          <w:lang w:eastAsia="en-US"/>
        </w:rPr>
        <w:pict>
          <v:shape id="_x0000_s1481" type="#_x0000_t202" style="position:absolute;left:0;text-align:left;margin-left:95.3pt;margin-top:13.2pt;width:33.75pt;height:21.75pt;z-index:251418624;mso-height-percent:200;mso-height-percent:200;mso-width-relative:margin;mso-height-relative:margin" strokecolor="white [3212]">
            <v:textbox style="mso-fit-shape-to-text:t">
              <w:txbxContent>
                <w:p w:rsidR="00323C5D" w:rsidRPr="001E0AEC" w:rsidRDefault="00323C5D">
                  <w:pPr>
                    <w:rPr>
                      <w:rFonts w:ascii="Arial" w:hAnsi="Arial" w:cs="Arial"/>
                      <w:sz w:val="24"/>
                      <w:szCs w:val="24"/>
                      <w:vertAlign w:val="subscript"/>
                    </w:rPr>
                  </w:pPr>
                  <w:r w:rsidRPr="00655079">
                    <w:rPr>
                      <w:rFonts w:ascii="Arial" w:hAnsi="Arial" w:cs="Arial"/>
                      <w:i/>
                      <w:sz w:val="24"/>
                      <w:szCs w:val="24"/>
                    </w:rPr>
                    <w:t>O</w:t>
                  </w:r>
                  <w:r w:rsidRPr="001E0AEC">
                    <w:rPr>
                      <w:rFonts w:ascii="Arial" w:hAnsi="Arial" w:cs="Arial"/>
                      <w:sz w:val="24"/>
                      <w:szCs w:val="24"/>
                      <w:vertAlign w:val="subscript"/>
                    </w:rPr>
                    <w:t>1</w:t>
                  </w:r>
                </w:p>
              </w:txbxContent>
            </v:textbox>
          </v:shape>
        </w:pict>
      </w:r>
      <w:r>
        <w:rPr>
          <w:rFonts w:ascii="Arial" w:hAnsi="Arial" w:cs="Arial"/>
          <w:noProof/>
          <w:sz w:val="24"/>
          <w:szCs w:val="24"/>
          <w:lang w:eastAsia="en-US"/>
        </w:rPr>
        <w:pict>
          <v:shape id="_x0000_s1477" type="#_x0000_t202" style="position:absolute;left:0;text-align:left;margin-left:37.45pt;margin-top:18.05pt;width:25.6pt;height:21.75pt;z-index:251414528;mso-height-percent:200;mso-height-percent:200;mso-width-relative:margin;mso-height-relative:margin" strokecolor="white [3212]">
            <v:textbox style="mso-fit-shape-to-text:t">
              <w:txbxContent>
                <w:p w:rsidR="00323C5D" w:rsidRPr="00DA4153" w:rsidRDefault="00323C5D">
                  <w:pPr>
                    <w:rPr>
                      <w:rFonts w:ascii="Arial" w:hAnsi="Arial" w:cs="Arial"/>
                      <w:i/>
                      <w:sz w:val="24"/>
                      <w:szCs w:val="24"/>
                    </w:rPr>
                  </w:pPr>
                  <w:r w:rsidRPr="00DA4153">
                    <w:rPr>
                      <w:rFonts w:ascii="Arial" w:hAnsi="Arial" w:cs="Arial"/>
                      <w:i/>
                      <w:sz w:val="24"/>
                      <w:szCs w:val="24"/>
                    </w:rPr>
                    <w:t>y</w:t>
                  </w:r>
                </w:p>
              </w:txbxContent>
            </v:textbox>
          </v:shape>
        </w:pict>
      </w:r>
      <w:r>
        <w:rPr>
          <w:rFonts w:ascii="Arial" w:hAnsi="Arial" w:cs="Arial"/>
          <w:noProof/>
          <w:sz w:val="24"/>
          <w:szCs w:val="24"/>
        </w:rPr>
        <w:pict>
          <v:shape id="_x0000_s1296" type="#_x0000_t32" style="position:absolute;left:0;text-align:left;margin-left:89.6pt;margin-top:6.8pt;width:62.35pt;height:0;z-index:251373568" o:connectortype="straight" strokeweight="1.5pt">
            <v:stroke endarrow="block"/>
          </v:shape>
        </w:pict>
      </w:r>
      <w:r>
        <w:rPr>
          <w:rFonts w:ascii="Arial" w:hAnsi="Arial" w:cs="Arial"/>
          <w:noProof/>
          <w:sz w:val="24"/>
          <w:szCs w:val="24"/>
        </w:rPr>
        <w:pict>
          <v:shape id="_x0000_s1471" type="#_x0000_t32" style="position:absolute;left:0;text-align:left;margin-left:409.85pt;margin-top:6.8pt;width:35.25pt;height:0;z-index:251409408" o:connectortype="straight">
            <v:stroke endarrow="block"/>
          </v:shape>
        </w:pict>
      </w:r>
      <w:r>
        <w:rPr>
          <w:rFonts w:ascii="Arial" w:hAnsi="Arial" w:cs="Arial"/>
          <w:noProof/>
          <w:sz w:val="24"/>
          <w:szCs w:val="24"/>
        </w:rPr>
        <w:pict>
          <v:shape id="_x0000_s1297" type="#_x0000_t32" style="position:absolute;left:0;text-align:left;margin-left:269.35pt;margin-top:6.8pt;width:63.1pt;height:.05pt;z-index:251374592" o:connectortype="straight" strokeweight="1.5pt">
            <v:stroke endarrow="block"/>
          </v:shape>
        </w:pict>
      </w:r>
      <w:r>
        <w:rPr>
          <w:rFonts w:ascii="Arial" w:hAnsi="Arial" w:cs="Arial"/>
          <w:noProof/>
          <w:sz w:val="24"/>
          <w:szCs w:val="24"/>
        </w:rPr>
        <w:pict>
          <v:shape id="_x0000_s1390" type="#_x0000_t32" style="position:absolute;left:0;text-align:left;margin-left:409.1pt;margin-top:6.8pt;width:.75pt;height:260.55pt;z-index:251397120" o:connectortype="straight">
            <v:stroke startarrow="block" endarrow="block"/>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lang w:eastAsia="en-US"/>
        </w:rPr>
        <w:pict>
          <v:shape id="_x0000_s1651" type="#_x0000_t202" style="position:absolute;left:0;text-align:left;margin-left:206pt;margin-top:15.55pt;width:39.7pt;height:26.35pt;z-index:251448320;mso-height-percent:200;mso-height-percent:200;mso-width-relative:margin;mso-height-relative:margin" strokecolor="white [3212]">
            <v:textbox style="mso-fit-shape-to-text:t">
              <w:txbxContent>
                <w:p w:rsidR="00323C5D" w:rsidRPr="000E5CB1" w:rsidRDefault="00323C5D">
                  <w:pPr>
                    <w:rPr>
                      <w:rFonts w:ascii="Arial" w:hAnsi="Arial" w:cs="Arial"/>
                      <w:sz w:val="24"/>
                      <w:szCs w:val="24"/>
                    </w:rPr>
                  </w:pPr>
                  <w:r w:rsidRPr="000E5CB1">
                    <w:rPr>
                      <w:rFonts w:ascii="Arial" w:hAnsi="Arial" w:cs="Arial"/>
                      <w:i/>
                      <w:sz w:val="24"/>
                      <w:szCs w:val="24"/>
                    </w:rPr>
                    <w:t>o</w:t>
                  </w:r>
                  <w:r w:rsidRPr="000E5CB1">
                    <w:rPr>
                      <w:rFonts w:ascii="Arial" w:hAnsi="Arial" w:cs="Arial"/>
                      <w:sz w:val="24"/>
                      <w:szCs w:val="24"/>
                      <w:vertAlign w:val="subscript"/>
                    </w:rPr>
                    <w:t>w</w:t>
                  </w:r>
                </w:p>
              </w:txbxContent>
            </v:textbox>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652" type="#_x0000_t32" style="position:absolute;left:0;text-align:left;margin-left:190.1pt;margin-top:19pt;width:28.5pt;height:16.15pt;flip:y;z-index:251449344" o:connectortype="straight">
            <v:stroke endarrow="block"/>
          </v:shape>
        </w:pict>
      </w:r>
      <w:r>
        <w:rPr>
          <w:rFonts w:ascii="Arial" w:hAnsi="Arial" w:cs="Arial"/>
          <w:noProof/>
          <w:sz w:val="24"/>
          <w:szCs w:val="24"/>
        </w:rPr>
        <w:pict>
          <v:shape id="_x0000_s1303" type="#_x0000_t32" style="position:absolute;left:0;text-align:left;margin-left:38.3pt;margin-top:19pt;width:180.3pt;height:96.4pt;flip:y;z-index:251379712" o:connectortype="straight"/>
        </w:pict>
      </w:r>
      <w:r>
        <w:rPr>
          <w:rFonts w:ascii="Arial" w:hAnsi="Arial" w:cs="Arial"/>
          <w:noProof/>
          <w:sz w:val="24"/>
          <w:szCs w:val="24"/>
        </w:rPr>
        <w:pict>
          <v:shape id="_x0000_s1389" type="#_x0000_t32" style="position:absolute;left:0;text-align:left;margin-left:194.6pt;margin-top:18.95pt;width:205.5pt;height:109.9pt;flip:y;z-index:251396096" o:connectortype="straight"/>
        </w:pict>
      </w:r>
      <w:r>
        <w:rPr>
          <w:rFonts w:ascii="Arial" w:hAnsi="Arial" w:cs="Arial"/>
          <w:noProof/>
          <w:sz w:val="24"/>
          <w:szCs w:val="24"/>
          <w:lang w:eastAsia="en-US"/>
        </w:rPr>
        <w:pict>
          <v:shape id="_x0000_s1469" type="#_x0000_t202" style="position:absolute;left:0;text-align:left;margin-left:94.1pt;margin-top:8.45pt;width:43.25pt;height:28.65pt;z-index:251407360;mso-width-relative:margin;mso-height-relative:margin" strokecolor="white [3212]">
            <v:textbox>
              <w:txbxContent>
                <w:p w:rsidR="00323C5D" w:rsidRPr="008C4D9E" w:rsidRDefault="00323C5D">
                  <w:pPr>
                    <w:rPr>
                      <w:rFonts w:ascii="Arial" w:hAnsi="Arial" w:cs="Arial"/>
                      <w:sz w:val="24"/>
                      <w:szCs w:val="24"/>
                      <w:vertAlign w:val="subscript"/>
                    </w:rPr>
                  </w:pPr>
                  <w:r>
                    <w:rPr>
                      <w:rFonts w:ascii="Arial" w:hAnsi="Arial" w:cs="Arial"/>
                      <w:i/>
                      <w:sz w:val="24"/>
                      <w:szCs w:val="24"/>
                    </w:rPr>
                    <w:t>-ω</w:t>
                  </w:r>
                  <w:r>
                    <w:rPr>
                      <w:rFonts w:ascii="Arial" w:hAnsi="Arial" w:cs="Arial"/>
                      <w:sz w:val="24"/>
                      <w:szCs w:val="24"/>
                      <w:vertAlign w:val="subscript"/>
                    </w:rPr>
                    <w:t>2</w:t>
                  </w:r>
                </w:p>
              </w:txbxContent>
            </v:textbox>
          </v:shape>
        </w:pict>
      </w:r>
      <w:r>
        <w:rPr>
          <w:rFonts w:ascii="Arial" w:hAnsi="Arial" w:cs="Arial"/>
          <w:noProof/>
          <w:sz w:val="24"/>
          <w:szCs w:val="24"/>
          <w:lang w:eastAsia="en-US"/>
        </w:rPr>
        <w:pict>
          <v:shape id="_x0000_s1496" type="#_x0000_t202" style="position:absolute;left:0;text-align:left;margin-left:358.95pt;margin-top:8.45pt;width:34pt;height:21.75pt;z-index:251433984;mso-height-percent:200;mso-height-percent:200;mso-width-relative:margin;mso-height-relative:margin" strokecolor="white [3212]">
            <v:textbox style="mso-fit-shape-to-text:t">
              <w:txbxContent>
                <w:p w:rsidR="00323C5D" w:rsidRPr="00EC4EBA" w:rsidRDefault="00323C5D">
                  <w:pPr>
                    <w:rPr>
                      <w:rFonts w:ascii="Arial" w:hAnsi="Arial" w:cs="Arial"/>
                      <w:sz w:val="24"/>
                      <w:szCs w:val="24"/>
                      <w:vertAlign w:val="subscript"/>
                    </w:rPr>
                  </w:pPr>
                  <w:r>
                    <w:rPr>
                      <w:rFonts w:ascii="Arial" w:hAnsi="Arial" w:cs="Arial"/>
                      <w:i/>
                      <w:sz w:val="24"/>
                      <w:szCs w:val="24"/>
                    </w:rPr>
                    <w:t>o</w:t>
                  </w:r>
                  <w:r w:rsidRPr="00EC4EBA">
                    <w:rPr>
                      <w:rFonts w:ascii="Arial" w:hAnsi="Arial" w:cs="Arial"/>
                      <w:sz w:val="24"/>
                      <w:szCs w:val="24"/>
                      <w:vertAlign w:val="subscript"/>
                    </w:rPr>
                    <w:t>w</w:t>
                  </w:r>
                </w:p>
              </w:txbxContent>
            </v:textbox>
          </v:shape>
        </w:pict>
      </w:r>
      <w:r>
        <w:rPr>
          <w:rFonts w:ascii="Arial" w:hAnsi="Arial" w:cs="Arial"/>
          <w:noProof/>
          <w:sz w:val="24"/>
          <w:szCs w:val="24"/>
          <w:lang w:eastAsia="en-US"/>
        </w:rPr>
        <w:pict>
          <v:shape id="_x0000_s1484" type="#_x0000_t202" style="position:absolute;left:0;text-align:left;margin-left:167.35pt;margin-top:8.45pt;width:33.25pt;height:21.75pt;z-index:251421696;mso-height-percent:200;mso-height-percent:200;mso-width-relative:margin;mso-height-relative:margin" strokecolor="white [3212]">
            <v:textbox style="mso-fit-shape-to-text:t">
              <w:txbxContent>
                <w:p w:rsidR="00323C5D" w:rsidRPr="001E0AEC" w:rsidRDefault="00323C5D">
                  <w:pPr>
                    <w:rPr>
                      <w:rFonts w:ascii="Arial" w:hAnsi="Arial" w:cs="Arial"/>
                      <w:sz w:val="24"/>
                      <w:szCs w:val="24"/>
                      <w:vertAlign w:val="subscript"/>
                    </w:rPr>
                  </w:pPr>
                  <w:r>
                    <w:rPr>
                      <w:rFonts w:ascii="Arial" w:hAnsi="Arial" w:cs="Arial"/>
                      <w:i/>
                      <w:sz w:val="24"/>
                      <w:szCs w:val="24"/>
                    </w:rPr>
                    <w:t>ω</w:t>
                  </w:r>
                  <w:r>
                    <w:rPr>
                      <w:rFonts w:ascii="Arial" w:hAnsi="Arial" w:cs="Arial"/>
                      <w:sz w:val="24"/>
                      <w:szCs w:val="24"/>
                      <w:vertAlign w:val="subscript"/>
                    </w:rPr>
                    <w:t>w</w:t>
                  </w:r>
                </w:p>
              </w:txbxContent>
            </v:textbox>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304" type="#_x0000_t32" style="position:absolute;left:0;text-align:left;margin-left:89.45pt;margin-top:17.7pt;width:96.35pt;height:51pt;flip:y;z-index:251380736" o:connectortype="straight" strokeweight="1.5pt">
            <v:stroke endarrow="block"/>
          </v:shape>
        </w:pict>
      </w:r>
      <w:r>
        <w:rPr>
          <w:rFonts w:ascii="Arial" w:hAnsi="Arial" w:cs="Arial"/>
          <w:noProof/>
          <w:sz w:val="24"/>
          <w:szCs w:val="24"/>
        </w:rPr>
        <w:pict>
          <v:shape id="_x0000_s1378" type="#_x0000_t32" style="position:absolute;left:0;text-align:left;margin-left:283.5pt;margin-top:17.7pt;width:52.85pt;height:15.2pt;z-index:251386880" o:connectortype="straight"/>
        </w:pict>
      </w:r>
      <w:r>
        <w:rPr>
          <w:rFonts w:ascii="Arial" w:hAnsi="Arial" w:cs="Arial"/>
          <w:noProof/>
          <w:sz w:val="24"/>
          <w:szCs w:val="24"/>
          <w:lang w:eastAsia="en-US"/>
        </w:rPr>
        <w:pict>
          <v:shape id="_x0000_s1493" type="#_x0000_t202" style="position:absolute;left:0;text-align:left;margin-left:55.85pt;margin-top:10.85pt;width:31.7pt;height:19.8pt;z-index:251430912;mso-width-relative:margin;mso-height-relative:margin" strokecolor="white [3212]">
            <v:textbox style="layout-flow:vertical;mso-layout-flow-alt:bottom-to-top;mso-fit-shape-to-text:t">
              <w:txbxContent>
                <w:p w:rsidR="00323C5D" w:rsidRPr="00D80A78" w:rsidRDefault="00323C5D">
                  <w:pPr>
                    <w:rPr>
                      <w:rFonts w:ascii="Arial" w:hAnsi="Arial" w:cs="Arial"/>
                      <w:sz w:val="28"/>
                      <w:szCs w:val="28"/>
                      <w:vertAlign w:val="subscript"/>
                    </w:rPr>
                  </w:pPr>
                  <w:r w:rsidRPr="00D80A78">
                    <w:rPr>
                      <w:rFonts w:ascii="Arial" w:hAnsi="Arial" w:cs="Arial"/>
                      <w:i/>
                      <w:sz w:val="28"/>
                      <w:szCs w:val="28"/>
                    </w:rPr>
                    <w:t>r</w:t>
                  </w:r>
                  <w:r w:rsidRPr="00D80A78">
                    <w:rPr>
                      <w:rFonts w:ascii="Arial" w:hAnsi="Arial" w:cs="Arial"/>
                      <w:sz w:val="28"/>
                      <w:szCs w:val="28"/>
                      <w:vertAlign w:val="subscript"/>
                    </w:rPr>
                    <w:t>1</w:t>
                  </w:r>
                </w:p>
              </w:txbxContent>
            </v:textbox>
          </v:shape>
        </w:pict>
      </w:r>
      <w:r>
        <w:rPr>
          <w:rFonts w:ascii="Arial" w:hAnsi="Arial" w:cs="Arial"/>
          <w:noProof/>
          <w:sz w:val="24"/>
          <w:szCs w:val="24"/>
          <w:lang w:eastAsia="en-US"/>
        </w:rPr>
        <w:pict>
          <v:shape id="_x0000_s1489" type="#_x0000_t202" style="position:absolute;left:0;text-align:left;margin-left:123.6pt;margin-top:15.35pt;width:20.1pt;height:24.1pt;z-index:251426816;mso-width-relative:margin;mso-height-relative:margin" strokecolor="white [3212]">
            <v:textbox>
              <w:txbxContent>
                <w:p w:rsidR="00323C5D" w:rsidRPr="00240506" w:rsidRDefault="00323C5D">
                  <w:pPr>
                    <w:rPr>
                      <w:rFonts w:ascii="Arial" w:hAnsi="Arial" w:cs="Arial"/>
                      <w:i/>
                      <w:sz w:val="24"/>
                      <w:szCs w:val="24"/>
                    </w:rPr>
                  </w:pPr>
                  <w:r w:rsidRPr="00240506">
                    <w:rPr>
                      <w:rFonts w:ascii="Arial" w:hAnsi="Arial" w:cs="Arial"/>
                      <w:i/>
                      <w:sz w:val="24"/>
                      <w:szCs w:val="24"/>
                    </w:rPr>
                    <w:t>γ</w:t>
                  </w:r>
                </w:p>
              </w:txbxContent>
            </v:textbox>
          </v:shape>
        </w:pict>
      </w:r>
      <w:r>
        <w:rPr>
          <w:rFonts w:ascii="Arial" w:hAnsi="Arial" w:cs="Arial"/>
          <w:noProof/>
          <w:sz w:val="24"/>
          <w:szCs w:val="24"/>
          <w:lang w:eastAsia="en-US"/>
        </w:rPr>
        <w:pict>
          <v:shape id="_x0000_s1492" type="#_x0000_t202" style="position:absolute;left:0;text-align:left;margin-left:326.75pt;margin-top:4.4pt;width:31.75pt;height:21.75pt;z-index:251429888;mso-height-percent:200;mso-height-percent:200;mso-width-relative:margin;mso-height-relative:margin" strokecolor="white [3212]">
            <v:textbox style="mso-fit-shape-to-text:t">
              <w:txbxContent>
                <w:p w:rsidR="00323C5D" w:rsidRPr="00403A60" w:rsidRDefault="00323C5D">
                  <w:pPr>
                    <w:rPr>
                      <w:rFonts w:ascii="Arial" w:hAnsi="Arial" w:cs="Arial"/>
                      <w:sz w:val="24"/>
                      <w:szCs w:val="24"/>
                      <w:vertAlign w:val="subscript"/>
                    </w:rPr>
                  </w:pPr>
                  <w:r>
                    <w:rPr>
                      <w:rFonts w:ascii="Arial" w:hAnsi="Arial" w:cs="Arial"/>
                      <w:i/>
                      <w:sz w:val="24"/>
                      <w:szCs w:val="24"/>
                    </w:rPr>
                    <w:t>v</w:t>
                  </w:r>
                  <w:r>
                    <w:rPr>
                      <w:rFonts w:ascii="Arial" w:hAnsi="Arial" w:cs="Arial"/>
                      <w:sz w:val="24"/>
                      <w:szCs w:val="24"/>
                      <w:vertAlign w:val="subscript"/>
                    </w:rPr>
                    <w:t>w</w:t>
                  </w:r>
                </w:p>
              </w:txbxContent>
            </v:textbox>
          </v:shape>
        </w:pict>
      </w:r>
      <w:r>
        <w:rPr>
          <w:rFonts w:ascii="Arial" w:hAnsi="Arial" w:cs="Arial"/>
          <w:noProof/>
          <w:sz w:val="24"/>
          <w:szCs w:val="24"/>
          <w:lang w:eastAsia="en-US"/>
        </w:rPr>
        <w:pict>
          <v:shape id="_x0000_s1491" type="#_x0000_t202" style="position:absolute;left:0;text-align:left;margin-left:245.25pt;margin-top:17.3pt;width:32.6pt;height:21.75pt;z-index:251428864;mso-height-percent:200;mso-height-percent:200;mso-width-relative:margin;mso-height-relative:margin" strokecolor="white [3212]">
            <v:textbox style="mso-fit-shape-to-text:t">
              <w:txbxContent>
                <w:p w:rsidR="00323C5D" w:rsidRPr="00403A60" w:rsidRDefault="00323C5D">
                  <w:pPr>
                    <w:rPr>
                      <w:rFonts w:ascii="Arial" w:hAnsi="Arial" w:cs="Arial"/>
                      <w:sz w:val="24"/>
                      <w:szCs w:val="24"/>
                      <w:vertAlign w:val="subscript"/>
                    </w:rPr>
                  </w:pPr>
                  <w:r>
                    <w:rPr>
                      <w:rFonts w:ascii="Arial" w:hAnsi="Arial" w:cs="Arial"/>
                      <w:i/>
                      <w:sz w:val="24"/>
                      <w:szCs w:val="24"/>
                    </w:rPr>
                    <w:t>v</w:t>
                  </w:r>
                  <w:r>
                    <w:rPr>
                      <w:rFonts w:ascii="Arial" w:hAnsi="Arial" w:cs="Arial"/>
                      <w:sz w:val="24"/>
                      <w:szCs w:val="24"/>
                      <w:vertAlign w:val="subscript"/>
                    </w:rPr>
                    <w:t>1</w:t>
                  </w:r>
                </w:p>
              </w:txbxContent>
            </v:textbox>
          </v:shape>
        </w:pict>
      </w:r>
      <w:r>
        <w:rPr>
          <w:rFonts w:ascii="Arial" w:hAnsi="Arial" w:cs="Arial"/>
          <w:noProof/>
          <w:sz w:val="24"/>
          <w:szCs w:val="24"/>
        </w:rPr>
        <w:pict>
          <v:shape id="_x0000_s1309" type="#_x0000_t32" style="position:absolute;left:0;text-align:left;margin-left:269.35pt;margin-top:17.3pt;width:14.15pt;height:51pt;flip:y;z-index:251385856" o:connectortype="straight" strokeweight="1.5pt">
            <v:stroke endarrow="block"/>
          </v:shape>
        </w:pict>
      </w:r>
      <w:r>
        <w:rPr>
          <w:rFonts w:ascii="Arial" w:hAnsi="Arial" w:cs="Arial"/>
          <w:noProof/>
          <w:sz w:val="24"/>
          <w:szCs w:val="24"/>
        </w:rPr>
        <w:pict>
          <v:shape id="_x0000_s1302" type="#_x0000_t32" style="position:absolute;left:0;text-align:left;margin-left:151.95pt;margin-top:17.3pt;width:34pt;height:51pt;flip:y;z-index:251378688" o:connectortype="straight"/>
        </w:pict>
      </w:r>
      <w:r>
        <w:rPr>
          <w:rFonts w:ascii="Arial" w:hAnsi="Arial" w:cs="Arial"/>
          <w:noProof/>
          <w:sz w:val="24"/>
          <w:szCs w:val="24"/>
        </w:rPr>
        <w:pict>
          <v:shape id="_x0000_s1301" type="#_x0000_t32" style="position:absolute;left:0;text-align:left;margin-left:123.6pt;margin-top:17.3pt;width:62.35pt;height:0;z-index:251377664" o:connectortype="straight"/>
        </w:pict>
      </w:r>
      <w:r>
        <w:rPr>
          <w:rFonts w:ascii="Arial" w:hAnsi="Arial" w:cs="Arial"/>
          <w:noProof/>
          <w:sz w:val="24"/>
          <w:szCs w:val="24"/>
        </w:rPr>
        <w:pict>
          <v:shape id="_x0000_s1299" type="#_x0000_t32" style="position:absolute;left:0;text-align:left;margin-left:89.6pt;margin-top:17.3pt;width:34pt;height:51pt;flip:y;z-index:251375616" o:connectortype="straight" strokeweight="1.5pt">
            <v:stroke endarrow="block"/>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487" type="#_x0000_t32" style="position:absolute;left:0;text-align:left;margin-left:112.4pt;margin-top:13.1pt;width:11.2pt;height:4.2pt;flip:x y;z-index:251424768" o:connectortype="straight">
            <v:stroke endarrow="block"/>
          </v:shape>
        </w:pict>
      </w:r>
      <w:r>
        <w:rPr>
          <w:rFonts w:ascii="Arial" w:hAnsi="Arial" w:cs="Arial"/>
          <w:noProof/>
          <w:sz w:val="24"/>
          <w:szCs w:val="24"/>
        </w:rPr>
        <w:pict>
          <v:shape id="_x0000_s1486" type="#_x0000_t19" style="position:absolute;left:0;text-align:left;margin-left:109.75pt;margin-top:13.1pt;width:27.6pt;height:32.05pt;z-index:251423744" coordsize="21600,23014" adj="-5391127,280402,,21403" path="wr-21600,-197,21600,43003,2908,,21540,23014nfewr-21600,-197,21600,43003,2908,,21540,23014l,21403nsxe">
            <v:path o:connectlocs="2908,0;21540,23014;0,21403"/>
          </v:shape>
        </w:pict>
      </w:r>
      <w:r>
        <w:rPr>
          <w:rFonts w:ascii="Arial" w:hAnsi="Arial" w:cs="Arial"/>
          <w:noProof/>
          <w:sz w:val="24"/>
          <w:szCs w:val="24"/>
        </w:rPr>
        <w:pict>
          <v:shape id="_x0000_s1308" type="#_x0000_t32" style="position:absolute;left:0;text-align:left;margin-left:319.1pt;margin-top:13.1pt;width:17.25pt;height:48pt;flip:y;z-index:251384832" o:connectortype="straight"/>
        </w:pict>
      </w:r>
      <w:r>
        <w:rPr>
          <w:rFonts w:ascii="Arial" w:hAnsi="Arial" w:cs="Arial"/>
          <w:noProof/>
          <w:sz w:val="24"/>
          <w:szCs w:val="24"/>
        </w:rPr>
        <w:pict>
          <v:shape id="_x0000_s1306" type="#_x0000_t32" style="position:absolute;left:0;text-align:left;margin-left:269.35pt;margin-top:13.1pt;width:67pt;height:35.4pt;flip:y;z-index:251382784" o:connectortype="straight" strokeweight="1.5pt">
            <v:stroke endarrow="block"/>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lang w:eastAsia="en-US"/>
        </w:rPr>
        <w:pict>
          <v:shape id="_x0000_s1468" type="#_x0000_t202" style="position:absolute;left:0;text-align:left;margin-left:1.1pt;margin-top:3.6pt;width:36.8pt;height:21.75pt;z-index:251406336;mso-height-percent:200;mso-height-percent:200;mso-width-relative:margin;mso-height-relative:margin" strokecolor="white [3212]">
            <v:textbox style="mso-fit-shape-to-text:t">
              <w:txbxContent>
                <w:p w:rsidR="00323C5D" w:rsidRPr="008C4D9E" w:rsidRDefault="00323C5D">
                  <w:pPr>
                    <w:rPr>
                      <w:rFonts w:ascii="Arial" w:hAnsi="Arial" w:cs="Arial"/>
                      <w:sz w:val="24"/>
                      <w:szCs w:val="24"/>
                      <w:vertAlign w:val="subscript"/>
                    </w:rPr>
                  </w:pPr>
                  <w:r>
                    <w:rPr>
                      <w:rFonts w:ascii="Arial" w:hAnsi="Arial" w:cs="Arial"/>
                      <w:sz w:val="24"/>
                      <w:szCs w:val="24"/>
                    </w:rPr>
                    <w:t xml:space="preserve">- </w:t>
                  </w:r>
                  <w:r>
                    <w:rPr>
                      <w:rFonts w:ascii="Arial" w:hAnsi="Arial" w:cs="Arial"/>
                      <w:i/>
                      <w:sz w:val="24"/>
                      <w:szCs w:val="24"/>
                    </w:rPr>
                    <w:t>ω</w:t>
                  </w:r>
                  <w:r>
                    <w:rPr>
                      <w:rFonts w:ascii="Arial" w:hAnsi="Arial" w:cs="Arial"/>
                      <w:sz w:val="24"/>
                      <w:szCs w:val="24"/>
                      <w:vertAlign w:val="subscript"/>
                    </w:rPr>
                    <w:t>1</w:t>
                  </w:r>
                </w:p>
              </w:txbxContent>
            </v:textbox>
          </v:shape>
        </w:pict>
      </w:r>
      <w:r>
        <w:rPr>
          <w:rFonts w:ascii="Arial" w:hAnsi="Arial" w:cs="Arial"/>
          <w:noProof/>
          <w:sz w:val="24"/>
          <w:szCs w:val="24"/>
          <w:lang w:eastAsia="en-US"/>
        </w:rPr>
        <w:pict>
          <v:shape id="_x0000_s1495" type="#_x0000_t202" style="position:absolute;left:0;text-align:left;margin-left:375.3pt;margin-top:15.7pt;width:29.3pt;height:25.6pt;z-index:251432960;mso-width-percent:400;mso-width-percent:400;mso-width-relative:margin;mso-height-relative:margin" strokecolor="white [3212]">
            <v:textbox style="layout-flow:vertical;mso-layout-flow-alt:bottom-to-top;mso-fit-shape-to-text:t">
              <w:txbxContent>
                <w:p w:rsidR="00323C5D" w:rsidRPr="00403A60" w:rsidRDefault="00323C5D">
                  <w:pPr>
                    <w:rPr>
                      <w:rFonts w:ascii="Arial" w:hAnsi="Arial" w:cs="Arial"/>
                      <w:i/>
                      <w:sz w:val="24"/>
                      <w:szCs w:val="24"/>
                    </w:rPr>
                  </w:pPr>
                  <w:r w:rsidRPr="00403A60">
                    <w:rPr>
                      <w:rFonts w:ascii="Arial" w:hAnsi="Arial" w:cs="Arial"/>
                      <w:i/>
                      <w:sz w:val="24"/>
                      <w:szCs w:val="24"/>
                    </w:rPr>
                    <w:t>a</w:t>
                  </w:r>
                </w:p>
              </w:txbxContent>
            </v:textbox>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499" type="#_x0000_t32" style="position:absolute;left:0;text-align:left;margin-left:295.45pt;margin-top:15.25pt;width:6.75pt;height:12.25pt;flip:y;z-index:251436032" o:connectortype="straight">
            <v:stroke endarrow="block"/>
          </v:shape>
        </w:pict>
      </w:r>
      <w:r>
        <w:rPr>
          <w:rFonts w:ascii="Arial" w:hAnsi="Arial" w:cs="Arial"/>
          <w:noProof/>
          <w:sz w:val="24"/>
          <w:szCs w:val="24"/>
          <w:lang w:eastAsia="en-US"/>
        </w:rPr>
        <w:pict>
          <v:shape id="_x0000_s1650" type="#_x0000_t202" style="position:absolute;left:0;text-align:left;margin-left:1.5pt;margin-top:15.25pt;width:31.5pt;height:26.2pt;z-index:251447296;mso-width-relative:margin;mso-height-relative:margin" strokecolor="white [3212]">
            <v:textbox>
              <w:txbxContent>
                <w:p w:rsidR="00323C5D" w:rsidRPr="00E20A09" w:rsidRDefault="00323C5D">
                  <w:pPr>
                    <w:rPr>
                      <w:rFonts w:ascii="Arial" w:hAnsi="Arial" w:cs="Arial"/>
                      <w:i/>
                      <w:sz w:val="24"/>
                      <w:szCs w:val="24"/>
                    </w:rPr>
                  </w:pPr>
                  <w:r w:rsidRPr="00E20A09">
                    <w:rPr>
                      <w:rFonts w:ascii="Arial" w:hAnsi="Arial" w:cs="Arial"/>
                      <w:i/>
                      <w:sz w:val="28"/>
                      <w:szCs w:val="28"/>
                    </w:rPr>
                    <w:t>γ</w:t>
                  </w:r>
                  <w:r w:rsidRPr="00E20A09">
                    <w:rPr>
                      <w:rFonts w:ascii="Arial" w:hAnsi="Arial" w:cs="Arial"/>
                      <w:sz w:val="24"/>
                      <w:szCs w:val="24"/>
                      <w:vertAlign w:val="subscript"/>
                    </w:rPr>
                    <w:t>w</w:t>
                  </w:r>
                </w:p>
              </w:txbxContent>
            </v:textbox>
          </v:shape>
        </w:pict>
      </w:r>
      <w:r>
        <w:rPr>
          <w:rFonts w:ascii="Arial" w:hAnsi="Arial" w:cs="Arial"/>
          <w:noProof/>
          <w:sz w:val="24"/>
          <w:szCs w:val="24"/>
        </w:rPr>
        <w:pict>
          <v:shape id="_x0000_s1648" type="#_x0000_t32" style="position:absolute;left:0;text-align:left;margin-left:42.35pt;margin-top:8.95pt;width:.15pt;height:5.55pt;flip:x y;z-index:251446272" o:connectortype="straight">
            <v:stroke endarrow="block"/>
          </v:shape>
        </w:pict>
      </w:r>
      <w:r>
        <w:rPr>
          <w:rFonts w:ascii="Arial" w:hAnsi="Arial" w:cs="Arial"/>
          <w:noProof/>
          <w:sz w:val="24"/>
          <w:szCs w:val="24"/>
        </w:rPr>
        <w:pict>
          <v:shape id="_x0000_s1646" type="#_x0000_t19" style="position:absolute;left:0;text-align:left;margin-left:40.65pt;margin-top:13.65pt;width:19.55pt;height:15.85pt;rotation:270;flip:y;z-index:251444224" coordsize="18581,21600" adj="-6225830,-2579897,1882" path="wr-19718,,23482,43200,,82,18581,7900nfewr-19718,,23482,43200,,82,18581,7900l1882,21600nsxe">
            <v:path o:connectlocs="0,82;18581,7900;1882,21600"/>
          </v:shape>
        </w:pict>
      </w:r>
      <w:r>
        <w:rPr>
          <w:rFonts w:ascii="Arial" w:hAnsi="Arial" w:cs="Arial"/>
          <w:noProof/>
          <w:sz w:val="24"/>
          <w:szCs w:val="24"/>
        </w:rPr>
        <w:pict>
          <v:shape id="_x0000_s1576" type="#_x0000_t32" style="position:absolute;left:0;text-align:left;margin-left:251.6pt;margin-top:8.95pt;width:17.75pt;height:50.8pt;flip:x;z-index:251443200" o:connectortype="straight"/>
        </w:pict>
      </w:r>
      <w:r>
        <w:rPr>
          <w:rFonts w:ascii="Arial" w:hAnsi="Arial" w:cs="Arial"/>
          <w:noProof/>
          <w:sz w:val="24"/>
          <w:szCs w:val="24"/>
          <w:lang w:eastAsia="en-US"/>
        </w:rPr>
        <w:pict>
          <v:shape id="_x0000_s1490" type="#_x0000_t202" style="position:absolute;left:0;text-align:left;margin-left:319.3pt;margin-top:14.5pt;width:27.55pt;height:22.5pt;z-index:251427840;mso-width-relative:margin;mso-height-relative:margin" strokecolor="white [3212]">
            <v:textbox>
              <w:txbxContent>
                <w:p w:rsidR="00323C5D" w:rsidRPr="00240506" w:rsidRDefault="00323C5D">
                  <w:pPr>
                    <w:rPr>
                      <w:rFonts w:ascii="Arial" w:hAnsi="Arial" w:cs="Arial"/>
                      <w:sz w:val="24"/>
                      <w:szCs w:val="24"/>
                      <w:vertAlign w:val="subscript"/>
                    </w:rPr>
                  </w:pPr>
                  <w:r w:rsidRPr="00240506">
                    <w:rPr>
                      <w:rFonts w:ascii="Arial" w:hAnsi="Arial" w:cs="Arial"/>
                      <w:i/>
                      <w:sz w:val="24"/>
                      <w:szCs w:val="24"/>
                    </w:rPr>
                    <w:t>v</w:t>
                  </w:r>
                  <w:r w:rsidRPr="00240506">
                    <w:rPr>
                      <w:rFonts w:ascii="Arial" w:hAnsi="Arial" w:cs="Arial"/>
                      <w:sz w:val="24"/>
                      <w:szCs w:val="24"/>
                      <w:vertAlign w:val="subscript"/>
                    </w:rPr>
                    <w:t>2</w:t>
                  </w:r>
                </w:p>
              </w:txbxContent>
            </v:textbox>
          </v:shape>
        </w:pict>
      </w:r>
      <w:r>
        <w:rPr>
          <w:rFonts w:ascii="Arial" w:hAnsi="Arial" w:cs="Arial"/>
          <w:noProof/>
          <w:sz w:val="24"/>
          <w:szCs w:val="24"/>
        </w:rPr>
        <w:pict>
          <v:shape id="_x0000_s1503" type="#_x0000_t32" style="position:absolute;left:0;text-align:left;margin-left:89.65pt;margin-top:8.95pt;width:.75pt;height:134.05pt;flip:y;z-index:251440128" o:connectortype="straight">
            <v:stroke endarrow="block"/>
          </v:shape>
        </w:pict>
      </w:r>
      <w:r>
        <w:rPr>
          <w:rFonts w:ascii="Arial" w:hAnsi="Arial" w:cs="Arial"/>
          <w:noProof/>
          <w:sz w:val="24"/>
          <w:szCs w:val="24"/>
        </w:rPr>
        <w:pict>
          <v:shape id="_x0000_s1498" type="#_x0000_t19" style="position:absolute;left:0;text-align:left;margin-left:274.85pt;margin-top:12.05pt;width:22.5pt;height:27.4pt;rotation:-90;flip:x y;z-index:251435008" coordsize="21600,27208" adj="-5380212,1023193,,21395" path="wr-21600,-205,21600,42995,2970,,20803,27208nfewr-21600,-205,21600,42995,2970,,20803,27208l,21395nsxe">
            <v:path o:connectlocs="2970,0;20803,27208;0,21395"/>
          </v:shape>
        </w:pict>
      </w:r>
      <w:r>
        <w:rPr>
          <w:rFonts w:ascii="Arial" w:hAnsi="Arial" w:cs="Arial"/>
          <w:noProof/>
          <w:sz w:val="24"/>
          <w:szCs w:val="24"/>
        </w:rPr>
        <w:pict>
          <v:shape id="_x0000_s1488" type="#_x0000_t32" style="position:absolute;left:0;text-align:left;margin-left:137.4pt;margin-top:3.3pt;width:.05pt;height:5.65pt;z-index:251425792" o:connectortype="straight">
            <v:stroke endarrow="block"/>
          </v:shape>
        </w:pict>
      </w:r>
      <w:r>
        <w:rPr>
          <w:rFonts w:ascii="Arial" w:hAnsi="Arial" w:cs="Arial"/>
          <w:noProof/>
          <w:sz w:val="24"/>
          <w:szCs w:val="24"/>
          <w:lang w:eastAsia="en-US"/>
        </w:rPr>
        <w:pict>
          <v:shape id="_x0000_s1483" type="#_x0000_t202" style="position:absolute;left:0;text-align:left;margin-left:90.25pt;margin-top:14.4pt;width:34.25pt;height:22.6pt;z-index:251420672;mso-width-relative:margin;mso-height-relative:margin" strokecolor="white [3212]">
            <v:textbox>
              <w:txbxContent>
                <w:p w:rsidR="00323C5D" w:rsidRPr="001E0AEC" w:rsidRDefault="00323C5D">
                  <w:pPr>
                    <w:rPr>
                      <w:rFonts w:ascii="Arial" w:hAnsi="Arial" w:cs="Arial"/>
                      <w:sz w:val="24"/>
                      <w:szCs w:val="24"/>
                      <w:vertAlign w:val="subscript"/>
                    </w:rPr>
                  </w:pPr>
                  <w:r w:rsidRPr="001E0AEC">
                    <w:rPr>
                      <w:rFonts w:ascii="Arial" w:hAnsi="Arial" w:cs="Arial"/>
                      <w:i/>
                      <w:sz w:val="24"/>
                      <w:szCs w:val="24"/>
                    </w:rPr>
                    <w:t>O</w:t>
                  </w:r>
                  <w:r>
                    <w:rPr>
                      <w:rFonts w:ascii="Arial" w:hAnsi="Arial" w:cs="Arial"/>
                      <w:sz w:val="24"/>
                      <w:szCs w:val="24"/>
                      <w:vertAlign w:val="subscript"/>
                    </w:rPr>
                    <w:t>w</w:t>
                  </w:r>
                </w:p>
              </w:txbxContent>
            </v:textbox>
          </v:shape>
        </w:pict>
      </w:r>
      <w:r>
        <w:rPr>
          <w:rFonts w:ascii="Arial" w:hAnsi="Arial" w:cs="Arial"/>
          <w:noProof/>
          <w:sz w:val="24"/>
          <w:szCs w:val="24"/>
        </w:rPr>
        <w:pict>
          <v:shape id="_x0000_s1292" type="#_x0000_t32" style="position:absolute;left:0;text-align:left;margin-left:42.35pt;margin-top:8.8pt;width:353.25pt;height:.05pt;z-index:251369472" o:connectortype="straight"/>
        </w:pict>
      </w:r>
      <w:r>
        <w:rPr>
          <w:rFonts w:ascii="Arial" w:hAnsi="Arial" w:cs="Arial"/>
          <w:noProof/>
          <w:sz w:val="24"/>
          <w:szCs w:val="24"/>
          <w:lang w:eastAsia="en-US"/>
        </w:rPr>
        <w:pict>
          <v:shape id="_x0000_s1467" type="#_x0000_t202" style="position:absolute;left:0;text-align:left;margin-left:119.45pt;margin-top:14pt;width:32.05pt;height:21.75pt;z-index:251405312;mso-height-percent:200;mso-height-percent:200;mso-width-relative:margin;mso-height-relative:margin" strokecolor="white [3212]">
            <v:textbox style="mso-next-textbox:#_x0000_s1467;mso-fit-shape-to-text:t">
              <w:txbxContent>
                <w:p w:rsidR="00323C5D" w:rsidRPr="008C4D9E" w:rsidRDefault="00323C5D">
                  <w:pPr>
                    <w:rPr>
                      <w:rFonts w:ascii="Arial" w:hAnsi="Arial" w:cs="Arial"/>
                      <w:sz w:val="24"/>
                      <w:szCs w:val="24"/>
                      <w:vertAlign w:val="subscript"/>
                    </w:rPr>
                  </w:pPr>
                  <w:r>
                    <w:rPr>
                      <w:rFonts w:ascii="Arial" w:hAnsi="Arial" w:cs="Arial"/>
                      <w:i/>
                      <w:sz w:val="24"/>
                      <w:szCs w:val="24"/>
                    </w:rPr>
                    <w:t>ω</w:t>
                  </w:r>
                  <w:r>
                    <w:rPr>
                      <w:rFonts w:ascii="Arial" w:hAnsi="Arial" w:cs="Arial"/>
                      <w:sz w:val="24"/>
                      <w:szCs w:val="24"/>
                      <w:vertAlign w:val="subscript"/>
                    </w:rPr>
                    <w:t>1</w:t>
                  </w:r>
                </w:p>
              </w:txbxContent>
            </v:textbox>
          </v:shape>
        </w:pict>
      </w:r>
      <w:r>
        <w:rPr>
          <w:rFonts w:ascii="Arial" w:hAnsi="Arial" w:cs="Arial"/>
          <w:noProof/>
          <w:sz w:val="24"/>
          <w:szCs w:val="24"/>
        </w:rPr>
        <w:pict>
          <v:shape id="_x0000_s1463" type="#_x0000_t32" style="position:absolute;left:0;text-align:left;margin-left:50.45pt;margin-top:8.95pt;width:39pt;height:50.8pt;flip:x;z-index:251402240" o:connectortype="straight" strokeweight="1.5pt">
            <v:stroke endarrow="block"/>
          </v:shape>
        </w:pict>
      </w:r>
      <w:r>
        <w:rPr>
          <w:rFonts w:ascii="Arial" w:hAnsi="Arial" w:cs="Arial"/>
          <w:noProof/>
          <w:sz w:val="24"/>
          <w:szCs w:val="24"/>
        </w:rPr>
        <w:pict>
          <v:shape id="_x0000_s1462" type="#_x0000_t32" style="position:absolute;left:0;text-align:left;margin-left:25.85pt;margin-top:8.9pt;width:63.75pt;height:0;flip:x;z-index:251401216" o:connectortype="straight" strokeweight="1.5pt">
            <v:stroke endarrow="block"/>
          </v:shape>
        </w:pict>
      </w:r>
      <w:r>
        <w:rPr>
          <w:rFonts w:ascii="Arial" w:hAnsi="Arial" w:cs="Arial"/>
          <w:noProof/>
          <w:sz w:val="24"/>
          <w:szCs w:val="24"/>
        </w:rPr>
        <w:pict>
          <v:shape id="_x0000_s1307" type="#_x0000_t32" style="position:absolute;left:0;text-align:left;margin-left:269.35pt;margin-top:8.9pt;width:49.75pt;height:12.6pt;z-index:251383808" o:connectortype="straight" strokeweight="1.5pt">
            <v:stroke endarrow="block"/>
          </v:shape>
        </w:pict>
      </w:r>
      <w:r>
        <w:rPr>
          <w:rFonts w:ascii="Arial" w:hAnsi="Arial" w:cs="Arial"/>
          <w:noProof/>
          <w:sz w:val="24"/>
          <w:szCs w:val="24"/>
        </w:rPr>
        <w:pict>
          <v:shape id="_x0000_s1300" type="#_x0000_t32" style="position:absolute;left:0;text-align:left;margin-left:89.6pt;margin-top:8.9pt;width:62.35pt;height:0;z-index:251376640" o:connectortype="straight" strokeweight="1.5pt">
            <v:stroke endarrow="block"/>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647" type="#_x0000_t32" style="position:absolute;left:0;text-align:left;margin-left:42.5pt;margin-top:2.1pt;width:6.1pt;height:8.7pt;z-index:251445248" o:connectortype="straight">
            <v:stroke endarrow="block"/>
          </v:shape>
        </w:pict>
      </w:r>
      <w:r>
        <w:rPr>
          <w:rFonts w:ascii="Arial" w:hAnsi="Arial" w:cs="Arial"/>
          <w:noProof/>
          <w:sz w:val="24"/>
          <w:szCs w:val="24"/>
          <w:lang w:eastAsia="en-US"/>
        </w:rPr>
        <w:pict>
          <v:shape id="_x0000_s1501" type="#_x0000_t202" style="position:absolute;left:0;text-align:left;margin-left:274.75pt;margin-top:10.8pt;width:25.05pt;height:21.65pt;z-index:251438080;mso-width-relative:margin;mso-height-relative:margin" strokecolor="white [3212]">
            <v:textbox>
              <w:txbxContent>
                <w:p w:rsidR="00323C5D" w:rsidRPr="001C7456" w:rsidRDefault="00323C5D">
                  <w:pPr>
                    <w:rPr>
                      <w:i/>
                      <w:sz w:val="24"/>
                      <w:szCs w:val="24"/>
                    </w:rPr>
                  </w:pPr>
                  <w:r w:rsidRPr="001C7456">
                    <w:rPr>
                      <w:rFonts w:ascii="Arial" w:hAnsi="Arial" w:cs="Arial"/>
                      <w:i/>
                      <w:sz w:val="24"/>
                      <w:szCs w:val="24"/>
                    </w:rPr>
                    <w:t>γ</w:t>
                  </w:r>
                </w:p>
              </w:txbxContent>
            </v:textbox>
          </v:shape>
        </w:pict>
      </w:r>
      <w:r>
        <w:rPr>
          <w:rFonts w:ascii="Arial" w:hAnsi="Arial" w:cs="Arial"/>
          <w:noProof/>
          <w:sz w:val="24"/>
          <w:szCs w:val="24"/>
        </w:rPr>
        <w:pict>
          <v:shape id="_x0000_s1500" type="#_x0000_t32" style="position:absolute;left:0;text-align:left;margin-left:257.3pt;margin-top:16.4pt;width:12.2pt;height:.8pt;flip:x y;z-index:251437056" o:connectortype="straight">
            <v:stroke endarrow="block"/>
          </v:shape>
        </w:pict>
      </w:r>
      <w:r>
        <w:rPr>
          <w:rFonts w:ascii="Arial" w:hAnsi="Arial" w:cs="Arial"/>
          <w:noProof/>
          <w:sz w:val="24"/>
          <w:szCs w:val="24"/>
        </w:rPr>
        <w:pict>
          <v:shape id="_x0000_s1380" type="#_x0000_t32" style="position:absolute;left:0;text-align:left;margin-left:319.1pt;margin-top:1.7pt;width:3.4pt;height:138.45pt;z-index:251388928" o:connectortype="straight"/>
        </w:pict>
      </w:r>
    </w:p>
    <w:p w:rsidR="00753D0E" w:rsidRDefault="00420479" w:rsidP="004D6486">
      <w:pPr>
        <w:spacing w:before="120" w:after="120"/>
        <w:jc w:val="both"/>
        <w:rPr>
          <w:rFonts w:ascii="Arial" w:hAnsi="Arial" w:cs="Arial"/>
          <w:sz w:val="24"/>
          <w:szCs w:val="24"/>
        </w:rPr>
      </w:pPr>
      <w:r>
        <w:rPr>
          <w:rFonts w:ascii="Arial" w:hAnsi="Arial" w:cs="Arial"/>
          <w:noProof/>
          <w:sz w:val="24"/>
          <w:szCs w:val="24"/>
          <w:lang w:eastAsia="en-US"/>
        </w:rPr>
        <w:pict>
          <v:shape id="_x0000_s1480" type="#_x0000_t202" style="position:absolute;left:0;text-align:left;margin-left:19.05pt;margin-top:11.6pt;width:30.6pt;height:27pt;z-index:251417600;mso-width-relative:margin;mso-height-relative:margin" strokecolor="white [3212]">
            <v:textbox>
              <w:txbxContent>
                <w:p w:rsidR="00323C5D" w:rsidRPr="001E0AEC" w:rsidRDefault="00323C5D">
                  <w:pPr>
                    <w:rPr>
                      <w:rFonts w:ascii="Arial" w:hAnsi="Arial" w:cs="Arial"/>
                      <w:sz w:val="24"/>
                      <w:szCs w:val="24"/>
                      <w:vertAlign w:val="subscript"/>
                    </w:rPr>
                  </w:pPr>
                  <w:r>
                    <w:rPr>
                      <w:rFonts w:ascii="Arial" w:hAnsi="Arial" w:cs="Arial"/>
                      <w:i/>
                      <w:sz w:val="24"/>
                      <w:szCs w:val="24"/>
                    </w:rPr>
                    <w:t>ω</w:t>
                  </w:r>
                  <w:r>
                    <w:rPr>
                      <w:rFonts w:ascii="Arial" w:hAnsi="Arial" w:cs="Arial"/>
                      <w:sz w:val="24"/>
                      <w:szCs w:val="24"/>
                      <w:vertAlign w:val="subscript"/>
                    </w:rPr>
                    <w:t>2</w:t>
                  </w:r>
                </w:p>
              </w:txbxContent>
            </v:textbox>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lang w:eastAsia="en-US"/>
        </w:rPr>
        <w:pict>
          <v:shape id="_x0000_s1654" type="#_x0000_t202" style="position:absolute;left:0;text-align:left;margin-left:143.7pt;margin-top:6.8pt;width:32.3pt;height:27.4pt;z-index:251451392;mso-width-relative:margin;mso-height-relative:margin" strokecolor="white [3212]">
            <v:textbox>
              <w:txbxContent>
                <w:p w:rsidR="00323C5D" w:rsidRPr="00D02D38" w:rsidRDefault="00323C5D">
                  <w:pPr>
                    <w:rPr>
                      <w:rFonts w:ascii="Arial" w:hAnsi="Arial" w:cs="Arial"/>
                      <w:sz w:val="24"/>
                      <w:szCs w:val="24"/>
                      <w:vertAlign w:val="subscript"/>
                    </w:rPr>
                  </w:pPr>
                  <w:r w:rsidRPr="00D02D38">
                    <w:rPr>
                      <w:rFonts w:ascii="Arial" w:hAnsi="Arial" w:cs="Arial"/>
                      <w:i/>
                      <w:sz w:val="24"/>
                      <w:szCs w:val="24"/>
                    </w:rPr>
                    <w:t>o</w:t>
                  </w:r>
                  <w:r w:rsidRPr="00D02D38">
                    <w:rPr>
                      <w:rFonts w:ascii="Arial" w:hAnsi="Arial" w:cs="Arial"/>
                      <w:sz w:val="24"/>
                      <w:szCs w:val="24"/>
                      <w:vertAlign w:val="subscript"/>
                    </w:rPr>
                    <w:t>2</w:t>
                  </w:r>
                </w:p>
              </w:txbxContent>
            </v:textbox>
          </v:shape>
        </w:pict>
      </w:r>
      <w:r>
        <w:rPr>
          <w:rFonts w:ascii="Arial" w:hAnsi="Arial" w:cs="Arial"/>
          <w:noProof/>
          <w:sz w:val="24"/>
          <w:szCs w:val="24"/>
        </w:rPr>
        <w:pict>
          <v:shape id="_x0000_s1653" type="#_x0000_t32" style="position:absolute;left:0;text-align:left;margin-left:89.6pt;margin-top:6.8pt;width:58.5pt;height:82.35pt;flip:y;z-index:251450368" o:connectortype="straight"/>
        </w:pict>
      </w:r>
      <w:r>
        <w:rPr>
          <w:rFonts w:ascii="Arial" w:hAnsi="Arial" w:cs="Arial"/>
          <w:noProof/>
          <w:sz w:val="24"/>
          <w:szCs w:val="24"/>
          <w:lang w:eastAsia="en-US"/>
        </w:rPr>
        <w:pict>
          <v:shape id="_x0000_s1494" type="#_x0000_t202" style="position:absolute;left:0;text-align:left;margin-left:55.85pt;margin-top:18.8pt;width:29.3pt;height:23.65pt;z-index:251431936;mso-width-relative:margin;mso-height-relative:margin" strokecolor="white [3212]">
            <v:textbox style="layout-flow:vertical;mso-layout-flow-alt:bottom-to-top;mso-fit-shape-to-text:t">
              <w:txbxContent>
                <w:p w:rsidR="00323C5D" w:rsidRPr="00D80A78" w:rsidRDefault="00323C5D">
                  <w:pPr>
                    <w:rPr>
                      <w:rFonts w:ascii="Arial" w:hAnsi="Arial" w:cs="Arial"/>
                      <w:sz w:val="28"/>
                      <w:szCs w:val="28"/>
                      <w:vertAlign w:val="subscript"/>
                    </w:rPr>
                  </w:pPr>
                  <w:r w:rsidRPr="00D80A78">
                    <w:rPr>
                      <w:rFonts w:ascii="Arial" w:hAnsi="Arial" w:cs="Arial"/>
                      <w:i/>
                      <w:sz w:val="28"/>
                      <w:szCs w:val="28"/>
                    </w:rPr>
                    <w:t>r</w:t>
                  </w:r>
                  <w:r w:rsidRPr="00D80A78">
                    <w:rPr>
                      <w:rFonts w:ascii="Arial" w:hAnsi="Arial" w:cs="Arial"/>
                      <w:sz w:val="28"/>
                      <w:szCs w:val="28"/>
                      <w:vertAlign w:val="subscript"/>
                    </w:rPr>
                    <w:t>2</w:t>
                  </w:r>
                </w:p>
              </w:txbxContent>
            </v:textbox>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lang w:eastAsia="en-US"/>
        </w:rPr>
        <w:pict>
          <v:shape id="_x0000_s1485" type="#_x0000_t202" style="position:absolute;left:0;text-align:left;margin-left:271.1pt;margin-top:2.25pt;width:35.5pt;height:21.75pt;z-index:251422720;mso-height-percent:200;mso-height-percent:200;mso-width-relative:margin;mso-height-relative:margin" strokecolor="white [3212]">
            <v:textbox style="mso-fit-shape-to-text:t">
              <w:txbxContent>
                <w:p w:rsidR="00323C5D" w:rsidRPr="00240506" w:rsidRDefault="00323C5D">
                  <w:pPr>
                    <w:rPr>
                      <w:rFonts w:ascii="Arial" w:hAnsi="Arial" w:cs="Arial"/>
                      <w:sz w:val="24"/>
                      <w:szCs w:val="24"/>
                      <w:vertAlign w:val="subscript"/>
                    </w:rPr>
                  </w:pPr>
                  <w:r>
                    <w:rPr>
                      <w:rFonts w:ascii="Arial" w:hAnsi="Arial" w:cs="Arial"/>
                      <w:i/>
                      <w:sz w:val="24"/>
                      <w:szCs w:val="24"/>
                    </w:rPr>
                    <w:t>-ω</w:t>
                  </w:r>
                  <w:r>
                    <w:rPr>
                      <w:rFonts w:ascii="Arial" w:hAnsi="Arial" w:cs="Arial"/>
                      <w:sz w:val="24"/>
                      <w:szCs w:val="24"/>
                      <w:vertAlign w:val="subscript"/>
                    </w:rPr>
                    <w:t>2</w:t>
                  </w:r>
                </w:p>
              </w:txbxContent>
            </v:textbox>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lang w:eastAsia="en-US"/>
        </w:rPr>
        <w:pict>
          <v:shape id="_x0000_s1470" type="#_x0000_t202" style="position:absolute;left:0;text-align:left;margin-left:119.85pt;margin-top:10.7pt;width:37.85pt;height:21.75pt;z-index:251408384;mso-height-percent:200;mso-height-percent:200;mso-width-relative:margin;mso-height-relative:margin" strokecolor="white [3212]">
            <v:textbox style="mso-fit-shape-to-text:t">
              <w:txbxContent>
                <w:p w:rsidR="00323C5D" w:rsidRPr="008C4D9E" w:rsidRDefault="00323C5D">
                  <w:pPr>
                    <w:rPr>
                      <w:rFonts w:ascii="Arial" w:hAnsi="Arial" w:cs="Arial"/>
                      <w:sz w:val="24"/>
                      <w:szCs w:val="24"/>
                      <w:vertAlign w:val="subscript"/>
                    </w:rPr>
                  </w:pPr>
                  <w:r>
                    <w:rPr>
                      <w:rFonts w:ascii="Arial" w:hAnsi="Arial" w:cs="Arial"/>
                      <w:i/>
                      <w:sz w:val="24"/>
                      <w:szCs w:val="24"/>
                    </w:rPr>
                    <w:t>- ω</w:t>
                  </w:r>
                  <w:r>
                    <w:rPr>
                      <w:rFonts w:ascii="Arial" w:hAnsi="Arial" w:cs="Arial"/>
                      <w:sz w:val="24"/>
                      <w:szCs w:val="24"/>
                      <w:vertAlign w:val="subscript"/>
                    </w:rPr>
                    <w:t>2</w:t>
                  </w:r>
                </w:p>
              </w:txbxContent>
            </v:textbox>
          </v:shape>
        </w:pict>
      </w:r>
      <w:r>
        <w:rPr>
          <w:rFonts w:ascii="Arial" w:hAnsi="Arial" w:cs="Arial"/>
          <w:noProof/>
          <w:sz w:val="24"/>
          <w:szCs w:val="24"/>
          <w:lang w:eastAsia="en-US"/>
        </w:rPr>
        <w:pict>
          <v:shape id="_x0000_s1479" type="#_x0000_t202" style="position:absolute;left:0;text-align:left;margin-left:306.6pt;margin-top:10.3pt;width:34.4pt;height:21.75pt;z-index:251416576;mso-height-percent:200;mso-height-percent:200;mso-width-relative:margin;mso-height-relative:margin" strokecolor="white [3212]">
            <v:textbox style="mso-fit-shape-to-text:t">
              <w:txbxContent>
                <w:p w:rsidR="00323C5D" w:rsidRPr="001E0AEC" w:rsidRDefault="00323C5D">
                  <w:pPr>
                    <w:rPr>
                      <w:rFonts w:ascii="Arial" w:hAnsi="Arial" w:cs="Arial"/>
                      <w:sz w:val="24"/>
                      <w:szCs w:val="24"/>
                      <w:vertAlign w:val="superscript"/>
                    </w:rPr>
                  </w:pPr>
                  <w:r w:rsidRPr="001E0AEC">
                    <w:rPr>
                      <w:rFonts w:ascii="Arial" w:hAnsi="Arial" w:cs="Arial"/>
                      <w:sz w:val="24"/>
                      <w:szCs w:val="24"/>
                    </w:rPr>
                    <w:t>90</w:t>
                  </w:r>
                  <w:r w:rsidRPr="001E0AEC">
                    <w:rPr>
                      <w:rFonts w:ascii="Arial" w:hAnsi="Arial" w:cs="Arial"/>
                      <w:sz w:val="24"/>
                      <w:szCs w:val="24"/>
                      <w:vertAlign w:val="superscript"/>
                    </w:rPr>
                    <w:t>o</w:t>
                  </w:r>
                </w:p>
              </w:txbxContent>
            </v:textbox>
          </v:shape>
        </w:pict>
      </w:r>
      <w:r>
        <w:rPr>
          <w:rFonts w:ascii="Arial" w:hAnsi="Arial" w:cs="Arial"/>
          <w:noProof/>
          <w:sz w:val="24"/>
          <w:szCs w:val="24"/>
        </w:rPr>
        <w:pict>
          <v:shape id="_x0000_s1305" type="#_x0000_t32" style="position:absolute;left:0;text-align:left;margin-left:272.6pt;margin-top:4.2pt;width:34pt;height:45.35pt;flip:y;z-index:251381760" o:connectortype="straight" strokeweight="1.5pt">
            <v:stroke endarrow="block"/>
          </v:shape>
        </w:pict>
      </w:r>
      <w:r>
        <w:rPr>
          <w:rFonts w:ascii="Arial" w:hAnsi="Arial" w:cs="Arial"/>
          <w:noProof/>
          <w:sz w:val="24"/>
          <w:szCs w:val="24"/>
        </w:rPr>
        <w:pict>
          <v:shape id="_x0000_s1461" type="#_x0000_t32" style="position:absolute;left:0;text-align:left;margin-left:89.6pt;margin-top:2.85pt;width:34pt;height:45.35pt;flip:y;z-index:251400192" o:connectortype="straight" strokeweight="1.5pt">
            <v:stroke endarrow="block"/>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386" type="#_x0000_t32" style="position:absolute;left:0;text-align:left;margin-left:291.75pt;margin-top:1pt;width:8.6pt;height:4.75pt;flip:x y;z-index:251395072" o:connectortype="straight">
            <v:stroke endarrow="block"/>
          </v:shape>
        </w:pict>
      </w:r>
      <w:r>
        <w:rPr>
          <w:rFonts w:ascii="Arial" w:hAnsi="Arial" w:cs="Arial"/>
          <w:noProof/>
          <w:sz w:val="24"/>
          <w:szCs w:val="24"/>
        </w:rPr>
        <w:pict>
          <v:shape id="_x0000_s1384" type="#_x0000_t19" style="position:absolute;left:0;text-align:left;margin-left:291.75pt;margin-top:5.75pt;width:27.55pt;height:35.05pt;z-index:251393024" coordsize="21600,25448" adj="-4974748,787753,,20950" path="wr-21600,-650,21600,42550,5259,,21126,25448nfewr-21600,-650,21600,42550,5259,,21126,25448l,20950nsxe">
            <v:path o:connectlocs="5259,0;21126,25448;0,20950"/>
          </v:shape>
        </w:pict>
      </w:r>
    </w:p>
    <w:p w:rsidR="00753D0E" w:rsidRDefault="00420479" w:rsidP="004D6486">
      <w:pPr>
        <w:spacing w:before="120" w:after="120"/>
        <w:jc w:val="both"/>
        <w:rPr>
          <w:rFonts w:ascii="Arial" w:hAnsi="Arial" w:cs="Arial"/>
          <w:sz w:val="24"/>
          <w:szCs w:val="24"/>
        </w:rPr>
      </w:pPr>
      <w:r>
        <w:rPr>
          <w:rFonts w:ascii="Arial" w:hAnsi="Arial" w:cs="Arial"/>
          <w:noProof/>
          <w:sz w:val="24"/>
          <w:szCs w:val="24"/>
        </w:rPr>
        <w:pict>
          <v:shape id="_x0000_s1572" type="#_x0000_t32" style="position:absolute;left:0;text-align:left;margin-left:48.55pt;margin-top:9.95pt;width:39pt;height:50.8pt;flip:x;z-index:251441152" o:connectortype="straight" strokeweight="1.5pt">
            <v:stroke endarrow="block"/>
          </v:shape>
        </w:pict>
      </w:r>
      <w:r>
        <w:rPr>
          <w:rFonts w:ascii="Arial" w:hAnsi="Arial" w:cs="Arial"/>
          <w:noProof/>
          <w:sz w:val="24"/>
          <w:szCs w:val="24"/>
          <w:lang w:eastAsia="en-US"/>
        </w:rPr>
        <w:pict>
          <v:shape id="_x0000_s1482" type="#_x0000_t202" style="position:absolute;left:0;text-align:left;margin-left:93.95pt;margin-top:11.15pt;width:30.1pt;height:21.75pt;z-index:251419648;mso-height-percent:200;mso-height-percent:200;mso-width-relative:margin;mso-height-relative:margin" strokecolor="white [3212]">
            <v:textbox style="mso-next-textbox:#_x0000_s1482;mso-fit-shape-to-text:t">
              <w:txbxContent>
                <w:p w:rsidR="00323C5D" w:rsidRPr="001E0AEC" w:rsidRDefault="00323C5D">
                  <w:pPr>
                    <w:rPr>
                      <w:rFonts w:ascii="Arial" w:hAnsi="Arial" w:cs="Arial"/>
                      <w:sz w:val="24"/>
                      <w:szCs w:val="24"/>
                      <w:vertAlign w:val="subscript"/>
                    </w:rPr>
                  </w:pPr>
                  <w:r w:rsidRPr="001E0AEC">
                    <w:rPr>
                      <w:rFonts w:ascii="Arial" w:hAnsi="Arial" w:cs="Arial"/>
                      <w:i/>
                      <w:sz w:val="24"/>
                      <w:szCs w:val="24"/>
                    </w:rPr>
                    <w:t>O</w:t>
                  </w:r>
                  <w:r>
                    <w:rPr>
                      <w:rFonts w:ascii="Arial" w:hAnsi="Arial" w:cs="Arial"/>
                      <w:sz w:val="24"/>
                      <w:szCs w:val="24"/>
                      <w:vertAlign w:val="subscript"/>
                    </w:rPr>
                    <w:t>2</w:t>
                  </w:r>
                </w:p>
              </w:txbxContent>
            </v:textbox>
          </v:shape>
        </w:pict>
      </w:r>
      <w:r>
        <w:rPr>
          <w:rFonts w:ascii="Arial" w:hAnsi="Arial" w:cs="Arial"/>
          <w:noProof/>
          <w:sz w:val="24"/>
          <w:szCs w:val="24"/>
        </w:rPr>
        <w:pict>
          <v:shape id="_x0000_s1392" type="#_x0000_t32" style="position:absolute;left:0;text-align:left;margin-left:319.1pt;margin-top:9.95pt;width:.2pt;height:11.05pt;z-index:251399168" o:connectortype="straight">
            <v:stroke endarrow="block"/>
          </v:shape>
        </w:pict>
      </w:r>
      <w:r>
        <w:rPr>
          <w:rFonts w:ascii="Arial" w:hAnsi="Arial" w:cs="Arial"/>
          <w:noProof/>
          <w:sz w:val="24"/>
          <w:szCs w:val="24"/>
        </w:rPr>
        <w:pict>
          <v:shape id="_x0000_s1379" type="#_x0000_t32" style="position:absolute;left:0;text-align:left;margin-left:272.6pt;margin-top:8.6pt;width:49.9pt;height:12.75pt;z-index:251387904" o:connectortype="straight"/>
        </w:pict>
      </w:r>
      <w:r>
        <w:rPr>
          <w:rFonts w:ascii="Arial" w:hAnsi="Arial" w:cs="Arial"/>
          <w:noProof/>
          <w:sz w:val="24"/>
          <w:szCs w:val="24"/>
        </w:rPr>
        <w:pict>
          <v:shape id="_x0000_s1293" type="#_x0000_t32" style="position:absolute;left:0;text-align:left;margin-left:4.85pt;margin-top:8.45pt;width:412.5pt;height:1.5pt;z-index:251370496" o:connectortype="straight"/>
        </w:pict>
      </w:r>
    </w:p>
    <w:p w:rsidR="00753D0E" w:rsidRDefault="00753D0E" w:rsidP="004D6486">
      <w:pPr>
        <w:spacing w:before="120" w:after="120"/>
        <w:jc w:val="both"/>
        <w:rPr>
          <w:rFonts w:ascii="Arial" w:hAnsi="Arial" w:cs="Arial"/>
          <w:sz w:val="24"/>
          <w:szCs w:val="24"/>
        </w:rPr>
      </w:pPr>
    </w:p>
    <w:p w:rsidR="002208F7" w:rsidRDefault="00420479" w:rsidP="004D6486">
      <w:pPr>
        <w:spacing w:before="120" w:after="120"/>
        <w:jc w:val="both"/>
        <w:rPr>
          <w:rFonts w:ascii="Arial" w:hAnsi="Arial" w:cs="Arial"/>
          <w:sz w:val="24"/>
          <w:szCs w:val="24"/>
        </w:rPr>
      </w:pPr>
      <w:r>
        <w:rPr>
          <w:rFonts w:ascii="Arial" w:hAnsi="Arial" w:cs="Arial"/>
          <w:noProof/>
          <w:sz w:val="24"/>
          <w:szCs w:val="24"/>
          <w:lang w:eastAsia="en-US"/>
        </w:rPr>
        <w:pict>
          <v:shape id="_x0000_s1575" type="#_x0000_t202" style="position:absolute;left:0;text-align:left;margin-left:19.05pt;margin-top:9.15pt;width:29.5pt;height:21.75pt;z-index:251442176;mso-height-percent:200;mso-height-percent:200;mso-width-relative:margin;mso-height-relative:margin" strokecolor="white [3212]">
            <v:textbox style="mso-fit-shape-to-text:t">
              <w:txbxContent>
                <w:p w:rsidR="00323C5D" w:rsidRPr="002208F7" w:rsidRDefault="00323C5D">
                  <w:pPr>
                    <w:rPr>
                      <w:rFonts w:ascii="Arial" w:hAnsi="Arial" w:cs="Arial"/>
                      <w:sz w:val="24"/>
                      <w:szCs w:val="24"/>
                      <w:vertAlign w:val="subscript"/>
                    </w:rPr>
                  </w:pPr>
                  <w:r>
                    <w:rPr>
                      <w:rFonts w:ascii="Arial" w:hAnsi="Arial" w:cs="Arial"/>
                      <w:i/>
                      <w:sz w:val="24"/>
                      <w:szCs w:val="24"/>
                    </w:rPr>
                    <w:t>ω</w:t>
                  </w:r>
                  <w:r>
                    <w:rPr>
                      <w:rFonts w:ascii="Arial" w:hAnsi="Arial" w:cs="Arial"/>
                      <w:sz w:val="24"/>
                      <w:szCs w:val="24"/>
                      <w:vertAlign w:val="subscript"/>
                    </w:rPr>
                    <w:t>2</w:t>
                  </w:r>
                </w:p>
              </w:txbxContent>
            </v:textbox>
          </v:shape>
        </w:pict>
      </w:r>
    </w:p>
    <w:p w:rsidR="002208F7" w:rsidRDefault="002208F7" w:rsidP="004D6486">
      <w:pPr>
        <w:spacing w:before="120" w:after="120"/>
        <w:jc w:val="both"/>
        <w:rPr>
          <w:rFonts w:ascii="Arial" w:hAnsi="Arial" w:cs="Arial"/>
          <w:sz w:val="24"/>
          <w:szCs w:val="24"/>
        </w:rPr>
      </w:pPr>
    </w:p>
    <w:p w:rsidR="00655079" w:rsidRPr="005F5056" w:rsidRDefault="001073E6" w:rsidP="005F5056">
      <w:pPr>
        <w:spacing w:before="120" w:after="120"/>
        <w:jc w:val="center"/>
        <w:rPr>
          <w:rFonts w:ascii="Arial" w:hAnsi="Arial" w:cs="Arial"/>
          <w:b/>
          <w:sz w:val="24"/>
          <w:szCs w:val="24"/>
        </w:rPr>
      </w:pPr>
      <w:r>
        <w:rPr>
          <w:rFonts w:ascii="Arial" w:hAnsi="Arial" w:cs="Arial"/>
          <w:b/>
          <w:sz w:val="24"/>
          <w:szCs w:val="24"/>
        </w:rPr>
        <w:t>Obrázek 7.1 –</w:t>
      </w:r>
      <w:r w:rsidR="00185DE1">
        <w:rPr>
          <w:rFonts w:ascii="Arial" w:hAnsi="Arial" w:cs="Arial"/>
          <w:b/>
          <w:sz w:val="24"/>
          <w:szCs w:val="24"/>
        </w:rPr>
        <w:t xml:space="preserve"> </w:t>
      </w:r>
      <w:r w:rsidR="005F5056" w:rsidRPr="005F5056">
        <w:rPr>
          <w:rFonts w:ascii="Arial" w:hAnsi="Arial" w:cs="Arial"/>
          <w:b/>
          <w:sz w:val="24"/>
          <w:szCs w:val="24"/>
        </w:rPr>
        <w:t>Sch</w:t>
      </w:r>
      <w:r w:rsidR="00185DE1">
        <w:rPr>
          <w:rFonts w:ascii="Arial" w:hAnsi="Arial" w:cs="Arial"/>
          <w:b/>
          <w:sz w:val="24"/>
          <w:szCs w:val="24"/>
        </w:rPr>
        <w:t>é</w:t>
      </w:r>
      <w:r w:rsidR="005F5056" w:rsidRPr="005F5056">
        <w:rPr>
          <w:rFonts w:ascii="Arial" w:hAnsi="Arial" w:cs="Arial"/>
          <w:b/>
          <w:sz w:val="24"/>
          <w:szCs w:val="24"/>
        </w:rPr>
        <w:t xml:space="preserve">ma </w:t>
      </w:r>
      <w:r w:rsidR="00A47FD6">
        <w:rPr>
          <w:rFonts w:ascii="Arial" w:hAnsi="Arial" w:cs="Arial"/>
          <w:b/>
          <w:sz w:val="24"/>
          <w:szCs w:val="24"/>
        </w:rPr>
        <w:t>vazby mezi dvěma mimoběžnými osami otáčení</w:t>
      </w:r>
    </w:p>
    <w:p w:rsidR="00753D0E" w:rsidRDefault="00EC4EBA" w:rsidP="004D6486">
      <w:pPr>
        <w:spacing w:before="120" w:after="120"/>
        <w:jc w:val="both"/>
        <w:rPr>
          <w:rFonts w:ascii="Arial" w:hAnsi="Arial" w:cs="Arial"/>
          <w:sz w:val="24"/>
          <w:szCs w:val="24"/>
        </w:rPr>
      </w:pPr>
      <w:r>
        <w:rPr>
          <w:rFonts w:ascii="Arial" w:hAnsi="Arial" w:cs="Arial"/>
          <w:sz w:val="24"/>
          <w:szCs w:val="24"/>
        </w:rPr>
        <w:lastRenderedPageBreak/>
        <w:t xml:space="preserve">Základním předpokladem pro vymezení polohy osy šroubového pohybu je totožnost vektorů </w:t>
      </w:r>
      <m:oMath>
        <m:r>
          <w:rPr>
            <w:rFonts w:ascii="Cambria Math" w:hAnsi="Cambria Math" w:cs="Arial"/>
            <w:sz w:val="32"/>
            <w:szCs w:val="32"/>
          </w:rPr>
          <m:t xml:space="preserve"> </m:t>
        </m:r>
        <m:r>
          <w:rPr>
            <w:rFonts w:ascii="Cambria Math" w:hAnsi="Arial" w:cs="Arial"/>
            <w:sz w:val="32"/>
            <w:szCs w:val="32"/>
          </w:rPr>
          <m:t xml:space="preserve"> </m:t>
        </m:r>
        <m:acc>
          <m:accPr>
            <m:chr m:val="̅"/>
            <m:ctrlPr>
              <w:rPr>
                <w:rFonts w:ascii="Cambria Math" w:hAnsi="Arial" w:cs="Arial"/>
                <w:i/>
                <w:sz w:val="32"/>
                <w:szCs w:val="32"/>
              </w:rPr>
            </m:ctrlPr>
          </m:accPr>
          <m:e>
            <m:sSub>
              <m:sSubPr>
                <m:ctrlPr>
                  <w:rPr>
                    <w:rFonts w:ascii="Cambria Math" w:hAnsi="Arial" w:cs="Arial"/>
                    <w:i/>
                    <w:sz w:val="32"/>
                    <w:szCs w:val="32"/>
                  </w:rPr>
                </m:ctrlPr>
              </m:sSubPr>
              <m:e>
                <m:r>
                  <w:rPr>
                    <w:rFonts w:ascii="Cambria Math" w:hAnsi="Cambria Math" w:cs="Arial"/>
                    <w:sz w:val="32"/>
                    <w:szCs w:val="32"/>
                  </w:rPr>
                  <m:t>ω</m:t>
                </m:r>
              </m:e>
              <m:sub>
                <m:r>
                  <m:rPr>
                    <m:sty m:val="p"/>
                  </m:rPr>
                  <w:rPr>
                    <w:rFonts w:ascii="Cambria Math" w:hAnsi="Arial" w:cs="Arial"/>
                    <w:sz w:val="32"/>
                    <w:szCs w:val="32"/>
                  </w:rPr>
                  <m:t>w</m:t>
                </m:r>
              </m:sub>
            </m:sSub>
          </m:e>
        </m:acc>
      </m:oMath>
      <w:r w:rsidR="00B5697D">
        <w:rPr>
          <w:rFonts w:ascii="Arial" w:hAnsi="Arial" w:cs="Arial"/>
          <w:sz w:val="32"/>
          <w:szCs w:val="32"/>
        </w:rPr>
        <w:t xml:space="preserve"> </w:t>
      </w:r>
      <w:r w:rsidR="00B5697D" w:rsidRPr="00B5697D">
        <w:rPr>
          <w:rFonts w:ascii="Arial" w:hAnsi="Arial" w:cs="Arial"/>
          <w:sz w:val="24"/>
          <w:szCs w:val="24"/>
        </w:rPr>
        <w:t>a</w:t>
      </w:r>
      <w:r w:rsidR="00B5697D">
        <w:rPr>
          <w:rFonts w:ascii="Arial" w:hAnsi="Arial" w:cs="Arial"/>
          <w:sz w:val="32"/>
          <w:szCs w:val="32"/>
        </w:rPr>
        <w:t xml:space="preserve"> </w:t>
      </w:r>
      <m:oMath>
        <m:r>
          <w:rPr>
            <w:rFonts w:ascii="Cambria Math" w:hAnsi="Arial" w:cs="Arial"/>
            <w:sz w:val="32"/>
            <w:szCs w:val="32"/>
          </w:rPr>
          <m:t xml:space="preserve"> </m:t>
        </m:r>
        <m:acc>
          <m:accPr>
            <m:chr m:val="̅"/>
            <m:ctrlPr>
              <w:rPr>
                <w:rFonts w:ascii="Cambria Math" w:hAnsi="Arial" w:cs="Arial"/>
                <w:i/>
                <w:sz w:val="32"/>
                <w:szCs w:val="32"/>
              </w:rPr>
            </m:ctrlPr>
          </m:accPr>
          <m:e>
            <m:sSub>
              <m:sSubPr>
                <m:ctrlPr>
                  <w:rPr>
                    <w:rFonts w:ascii="Cambria Math" w:hAnsi="Arial" w:cs="Arial"/>
                    <w:i/>
                    <w:sz w:val="32"/>
                    <w:szCs w:val="32"/>
                  </w:rPr>
                </m:ctrlPr>
              </m:sSubPr>
              <m:e>
                <m:r>
                  <w:rPr>
                    <w:rFonts w:ascii="Cambria Math" w:hAnsi="Cambria Math" w:cs="Arial"/>
                    <w:sz w:val="32"/>
                    <w:szCs w:val="32"/>
                  </w:rPr>
                  <m:t>v</m:t>
                </m:r>
              </m:e>
              <m:sub>
                <m:r>
                  <m:rPr>
                    <m:sty m:val="p"/>
                  </m:rPr>
                  <w:rPr>
                    <w:rFonts w:ascii="Cambria Math" w:hAnsi="Arial" w:cs="Arial"/>
                    <w:sz w:val="32"/>
                    <w:szCs w:val="32"/>
                  </w:rPr>
                  <m:t>w</m:t>
                </m:r>
              </m:sub>
            </m:sSub>
          </m:e>
        </m:acc>
      </m:oMath>
      <w:r w:rsidR="00B5697D">
        <w:rPr>
          <w:rFonts w:ascii="Arial" w:hAnsi="Arial" w:cs="Arial"/>
          <w:sz w:val="32"/>
          <w:szCs w:val="32"/>
        </w:rPr>
        <w:t xml:space="preserve">. </w:t>
      </w:r>
      <w:r w:rsidR="00B5697D" w:rsidRPr="00B5697D">
        <w:rPr>
          <w:rFonts w:ascii="Arial" w:hAnsi="Arial" w:cs="Arial"/>
          <w:sz w:val="24"/>
          <w:szCs w:val="24"/>
        </w:rPr>
        <w:t>Tento p</w:t>
      </w:r>
      <w:r w:rsidR="00B5697D">
        <w:rPr>
          <w:rFonts w:ascii="Arial" w:hAnsi="Arial" w:cs="Arial"/>
          <w:sz w:val="24"/>
          <w:szCs w:val="24"/>
        </w:rPr>
        <w:t>ředpoklad je splněn, pokud bude platit</w:t>
      </w:r>
      <w:r w:rsidR="00FC7FFB">
        <w:rPr>
          <w:rFonts w:ascii="Arial" w:hAnsi="Arial" w:cs="Arial"/>
          <w:sz w:val="24"/>
          <w:szCs w:val="24"/>
        </w:rPr>
        <w:t xml:space="preserve"> vztah vymezený následujícím vektorovým součinem</w:t>
      </w:r>
      <w:r w:rsidR="00B5697D">
        <w:rPr>
          <w:rFonts w:ascii="Arial" w:hAnsi="Arial" w:cs="Arial"/>
          <w:sz w:val="24"/>
          <w:szCs w:val="24"/>
        </w:rPr>
        <w:t>:¨</w:t>
      </w:r>
    </w:p>
    <w:p w:rsidR="00B5697D" w:rsidRPr="00510141" w:rsidRDefault="00420479" w:rsidP="00510141">
      <w:pPr>
        <w:spacing w:before="120" w:after="12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ω</m:t>
                </m:r>
              </m:e>
              <m:sub>
                <m:r>
                  <m:rPr>
                    <m:sty m:val="p"/>
                  </m:rPr>
                  <w:rPr>
                    <w:rFonts w:ascii="Cambria Math" w:hAnsi="Arial" w:cs="Arial"/>
                    <w:sz w:val="24"/>
                    <w:szCs w:val="24"/>
                  </w:rPr>
                  <m:t>w</m:t>
                </m:r>
              </m:sub>
            </m:sSub>
          </m:e>
        </m:acc>
        <m:r>
          <m:rPr>
            <m:sty m:val="p"/>
          </m:rPr>
          <w:rPr>
            <w:rFonts w:ascii="Cambria Math" w:hAnsi="Cambria Math" w:cs="Arial"/>
            <w:sz w:val="24"/>
            <w:szCs w:val="24"/>
          </w:rPr>
          <m:t xml:space="preserve"> </m:t>
        </m:r>
        <m:r>
          <w:rPr>
            <w:rFonts w:ascii="Cambria Math" w:hAnsi="Cambria Math"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m:rPr>
                    <m:sty m:val="p"/>
                  </m:rPr>
                  <w:rPr>
                    <w:rFonts w:ascii="Cambria Math" w:hAnsi="Arial" w:cs="Arial"/>
                    <w:sz w:val="24"/>
                    <w:szCs w:val="24"/>
                  </w:rPr>
                  <m:t>w</m:t>
                </m:r>
              </m:sub>
            </m:sSub>
          </m:e>
        </m:acc>
        <m:r>
          <w:rPr>
            <w:rFonts w:ascii="Cambria Math" w:hAnsi="Cambria Math" w:cs="Arial"/>
            <w:sz w:val="24"/>
            <w:szCs w:val="24"/>
          </w:rPr>
          <m:t>=</m:t>
        </m:r>
        <m:r>
          <w:rPr>
            <w:rFonts w:ascii="Cambria Math" w:hAnsi="Arial" w:cs="Arial"/>
            <w:sz w:val="24"/>
            <w:szCs w:val="24"/>
          </w:rPr>
          <m:t>0</m:t>
        </m:r>
      </m:oMath>
      <w:r w:rsidR="00510141">
        <w:rPr>
          <w:rFonts w:ascii="Arial" w:hAnsi="Arial" w:cs="Arial"/>
          <w:sz w:val="24"/>
          <w:szCs w:val="24"/>
        </w:rPr>
        <w:t xml:space="preserve"> </w:t>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t>7.1</w:t>
      </w:r>
    </w:p>
    <w:p w:rsidR="006C502D" w:rsidRDefault="004669DF" w:rsidP="004D6486">
      <w:pPr>
        <w:spacing w:before="120" w:after="120"/>
        <w:jc w:val="both"/>
        <w:rPr>
          <w:rFonts w:ascii="Arial" w:hAnsi="Arial" w:cs="Arial"/>
          <w:sz w:val="24"/>
          <w:szCs w:val="24"/>
        </w:rPr>
      </w:pPr>
      <w:r>
        <w:rPr>
          <w:rFonts w:ascii="Arial" w:hAnsi="Arial" w:cs="Arial"/>
          <w:sz w:val="24"/>
          <w:szCs w:val="24"/>
        </w:rPr>
        <w:t>p</w:t>
      </w:r>
      <w:r w:rsidR="00B5697D">
        <w:rPr>
          <w:rFonts w:ascii="Arial" w:hAnsi="Arial" w:cs="Arial"/>
          <w:sz w:val="24"/>
          <w:szCs w:val="24"/>
        </w:rPr>
        <w:t xml:space="preserve">ro </w:t>
      </w:r>
      <m:oMath>
        <m:acc>
          <m:accPr>
            <m:chr m:val="̅"/>
            <m:ctrlPr>
              <w:rPr>
                <w:rFonts w:ascii="Cambria Math" w:hAnsi="Arial" w:cs="Arial"/>
                <w:i/>
                <w:sz w:val="32"/>
                <w:szCs w:val="32"/>
              </w:rPr>
            </m:ctrlPr>
          </m:accPr>
          <m:e>
            <m:sSub>
              <m:sSubPr>
                <m:ctrlPr>
                  <w:rPr>
                    <w:rFonts w:ascii="Cambria Math" w:hAnsi="Arial" w:cs="Arial"/>
                    <w:i/>
                    <w:sz w:val="32"/>
                    <w:szCs w:val="32"/>
                  </w:rPr>
                </m:ctrlPr>
              </m:sSubPr>
              <m:e>
                <m:r>
                  <w:rPr>
                    <w:rFonts w:ascii="Cambria Math" w:hAnsi="Cambria Math" w:cs="Arial"/>
                    <w:sz w:val="32"/>
                    <w:szCs w:val="32"/>
                  </w:rPr>
                  <m:t>ω</m:t>
                </m:r>
              </m:e>
              <m:sub>
                <m:r>
                  <m:rPr>
                    <m:sty m:val="p"/>
                  </m:rPr>
                  <w:rPr>
                    <w:rFonts w:ascii="Cambria Math" w:hAnsi="Arial" w:cs="Arial"/>
                    <w:sz w:val="32"/>
                    <w:szCs w:val="32"/>
                  </w:rPr>
                  <m:t>w</m:t>
                </m:r>
              </m:sub>
            </m:sSub>
          </m:e>
        </m:acc>
      </m:oMath>
      <w:r w:rsidR="00C27B22">
        <w:rPr>
          <w:rFonts w:ascii="Arial" w:hAnsi="Arial" w:cs="Arial"/>
          <w:sz w:val="32"/>
          <w:szCs w:val="32"/>
        </w:rPr>
        <w:t xml:space="preserve"> </w:t>
      </w:r>
      <w:r w:rsidR="00C27B22" w:rsidRPr="00C27B22">
        <w:rPr>
          <w:rFonts w:ascii="Arial" w:hAnsi="Arial" w:cs="Arial"/>
          <w:sz w:val="24"/>
          <w:szCs w:val="24"/>
        </w:rPr>
        <w:t>platí</w:t>
      </w:r>
      <w:r w:rsidR="00FC7FFB">
        <w:rPr>
          <w:rFonts w:ascii="Arial" w:hAnsi="Arial" w:cs="Arial"/>
          <w:sz w:val="24"/>
          <w:szCs w:val="24"/>
        </w:rPr>
        <w:t xml:space="preserve"> (viz schéma šnekového soukolí)</w:t>
      </w:r>
      <w:r w:rsidR="00C27B22">
        <w:rPr>
          <w:rFonts w:ascii="Arial" w:hAnsi="Arial" w:cs="Arial"/>
          <w:sz w:val="24"/>
          <w:szCs w:val="24"/>
        </w:rPr>
        <w:t>:</w:t>
      </w:r>
    </w:p>
    <w:p w:rsidR="00C27B22" w:rsidRPr="00510141" w:rsidRDefault="00420479" w:rsidP="00510141">
      <w:pPr>
        <w:spacing w:before="120" w:after="12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ω</m:t>
                </m:r>
              </m:e>
              <m:sub>
                <m:r>
                  <m:rPr>
                    <m:sty m:val="p"/>
                  </m:rPr>
                  <w:rPr>
                    <w:rFonts w:ascii="Cambria Math" w:hAnsi="Arial" w:cs="Arial"/>
                    <w:sz w:val="24"/>
                    <w:szCs w:val="24"/>
                  </w:rPr>
                  <m:t>w</m:t>
                </m:r>
              </m:sub>
            </m:sSub>
          </m:e>
        </m:acc>
        <m:r>
          <m:rPr>
            <m:sty m:val="p"/>
          </m:rPr>
          <w:rPr>
            <w:rFonts w:ascii="Cambria Math" w:hAnsi="Cambria Math" w:cs="Arial"/>
            <w:sz w:val="24"/>
            <w:szCs w:val="24"/>
          </w:rPr>
          <m:t xml:space="preserve"> =-</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sin</m:t>
        </m:r>
        <m:r>
          <w:rPr>
            <w:rFonts w:ascii="Cambria Math" w:hAnsi="Cambria Math" w:cs="Arial"/>
            <w:sz w:val="24"/>
            <w:szCs w:val="24"/>
          </w:rPr>
          <m:t>γ∙</m:t>
        </m:r>
        <m:acc>
          <m:accPr>
            <m:chr m:val="̅"/>
            <m:ctrlPr>
              <w:rPr>
                <w:rFonts w:ascii="Cambria Math" w:hAnsi="Cambria Math" w:cs="Arial"/>
                <w:i/>
                <w:sz w:val="24"/>
                <w:szCs w:val="24"/>
              </w:rPr>
            </m:ctrlPr>
          </m:accPr>
          <m:e>
            <m:r>
              <w:rPr>
                <w:rFonts w:ascii="Cambria Math" w:hAnsi="Cambria Math" w:cs="Arial"/>
                <w:sz w:val="24"/>
                <w:szCs w:val="24"/>
              </w:rPr>
              <m:t>j</m:t>
            </m:r>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2</m:t>
                </m:r>
              </m:sub>
            </m:sSub>
            <m:r>
              <m:rPr>
                <m:sty m:val="p"/>
              </m:rPr>
              <w:rPr>
                <w:rFonts w:ascii="Cambria Math" w:hAnsi="Cambria Math" w:cs="Arial"/>
                <w:sz w:val="24"/>
                <w:szCs w:val="24"/>
              </w:rPr>
              <m:t>∙cosγ</m:t>
            </m:r>
          </m:e>
        </m:d>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k</m:t>
            </m:r>
          </m:e>
        </m:acc>
      </m:oMath>
      <w:r w:rsidR="00510141">
        <w:rPr>
          <w:rFonts w:ascii="Arial" w:hAnsi="Arial" w:cs="Arial"/>
          <w:sz w:val="24"/>
          <w:szCs w:val="24"/>
        </w:rPr>
        <w:t xml:space="preserve"> </w:t>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t>7.2</w:t>
      </w:r>
    </w:p>
    <w:p w:rsidR="004669DF" w:rsidRDefault="004669DF" w:rsidP="004669DF">
      <w:pPr>
        <w:spacing w:before="120" w:after="120"/>
        <w:jc w:val="both"/>
        <w:rPr>
          <w:rFonts w:ascii="Arial" w:hAnsi="Arial" w:cs="Arial"/>
          <w:sz w:val="24"/>
          <w:szCs w:val="24"/>
        </w:rPr>
      </w:pPr>
      <w:r>
        <w:rPr>
          <w:rFonts w:ascii="Arial" w:hAnsi="Arial" w:cs="Arial"/>
          <w:sz w:val="24"/>
          <w:szCs w:val="24"/>
        </w:rPr>
        <w:t xml:space="preserve">pro </w:t>
      </w:r>
      <m:oMath>
        <m:acc>
          <m:accPr>
            <m:chr m:val="̅"/>
            <m:ctrlPr>
              <w:rPr>
                <w:rFonts w:ascii="Cambria Math" w:hAnsi="Arial" w:cs="Arial"/>
                <w:i/>
                <w:sz w:val="28"/>
                <w:szCs w:val="28"/>
              </w:rPr>
            </m:ctrlPr>
          </m:accPr>
          <m:e>
            <m:sSub>
              <m:sSubPr>
                <m:ctrlPr>
                  <w:rPr>
                    <w:rFonts w:ascii="Cambria Math" w:hAnsi="Arial" w:cs="Arial"/>
                    <w:i/>
                    <w:sz w:val="28"/>
                    <w:szCs w:val="28"/>
                  </w:rPr>
                </m:ctrlPr>
              </m:sSubPr>
              <m:e>
                <m:r>
                  <w:rPr>
                    <w:rFonts w:ascii="Cambria Math" w:hAnsi="Cambria Math" w:cs="Arial"/>
                    <w:sz w:val="28"/>
                    <w:szCs w:val="28"/>
                  </w:rPr>
                  <m:t>v</m:t>
                </m:r>
              </m:e>
              <m:sub>
                <m:r>
                  <m:rPr>
                    <m:sty m:val="p"/>
                  </m:rPr>
                  <w:rPr>
                    <w:rFonts w:ascii="Cambria Math" w:hAnsi="Arial" w:cs="Arial"/>
                    <w:sz w:val="28"/>
                    <w:szCs w:val="28"/>
                  </w:rPr>
                  <m:t>w</m:t>
                </m:r>
              </m:sub>
            </m:sSub>
          </m:e>
        </m:acc>
      </m:oMath>
      <w:r>
        <w:rPr>
          <w:rFonts w:ascii="Arial" w:hAnsi="Arial" w:cs="Arial"/>
          <w:sz w:val="32"/>
          <w:szCs w:val="32"/>
        </w:rPr>
        <w:t xml:space="preserve"> </w:t>
      </w:r>
      <w:r w:rsidRPr="00C27B22">
        <w:rPr>
          <w:rFonts w:ascii="Arial" w:hAnsi="Arial" w:cs="Arial"/>
          <w:sz w:val="24"/>
          <w:szCs w:val="24"/>
        </w:rPr>
        <w:t>platí</w:t>
      </w:r>
      <w:r w:rsidR="00FC7FFB">
        <w:rPr>
          <w:rFonts w:ascii="Arial" w:hAnsi="Arial" w:cs="Arial"/>
          <w:sz w:val="24"/>
          <w:szCs w:val="24"/>
        </w:rPr>
        <w:t xml:space="preserve"> (viz schéma šnekového soukolí):</w:t>
      </w:r>
    </w:p>
    <w:p w:rsidR="005C09D3" w:rsidRPr="00510141" w:rsidRDefault="00420479" w:rsidP="00510141">
      <w:pPr>
        <w:spacing w:before="120" w:after="12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m:rPr>
                    <m:sty m:val="p"/>
                  </m:rPr>
                  <w:rPr>
                    <w:rFonts w:ascii="Cambria Math" w:hAnsi="Arial" w:cs="Arial"/>
                    <w:sz w:val="24"/>
                    <w:szCs w:val="24"/>
                  </w:rPr>
                  <m:t>w</m:t>
                </m:r>
              </m:sub>
            </m:sSub>
          </m:e>
        </m:acc>
        <m:r>
          <m:rPr>
            <m:sty m:val="p"/>
          </m:rPr>
          <w:rPr>
            <w:rFonts w:ascii="Cambria Math" w:hAnsi="Cambria Math" w:cs="Arial"/>
            <w:sz w:val="24"/>
            <w:szCs w:val="24"/>
          </w:rPr>
          <m:t xml:space="preserve"> =-</m:t>
        </m:r>
        <m:d>
          <m:dPr>
            <m:ctrlPr>
              <w:rPr>
                <w:rFonts w:ascii="Cambria Math" w:hAnsi="Cambria Math" w:cs="Arial"/>
                <w:sz w:val="24"/>
                <w:szCs w:val="24"/>
              </w:rPr>
            </m:ctrlPr>
          </m:dPr>
          <m:e>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cos</m:t>
            </m:r>
            <m:r>
              <w:rPr>
                <w:rFonts w:ascii="Cambria Math" w:hAnsi="Cambria Math" w:cs="Arial"/>
                <w:sz w:val="24"/>
                <w:szCs w:val="24"/>
              </w:rPr>
              <m:t>γ</m:t>
            </m:r>
          </m:e>
        </m:d>
        <m:r>
          <m:rPr>
            <m:sty m:val="p"/>
          </m:rP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j</m:t>
            </m:r>
          </m:e>
        </m:acc>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m:rPr>
            <m:sty m:val="p"/>
          </m:rPr>
          <w:rPr>
            <w:rFonts w:ascii="Cambria Math" w:hAnsi="Cambria Math" w:cs="Arial"/>
            <w:sz w:val="24"/>
            <w:szCs w:val="24"/>
          </w:rPr>
          <m:t>∙sinγ</m:t>
        </m:r>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k</m:t>
            </m:r>
          </m:e>
        </m:acc>
      </m:oMath>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t>7.3</w:t>
      </w:r>
    </w:p>
    <w:p w:rsidR="004669DF" w:rsidRDefault="00FC7FFB" w:rsidP="004669DF">
      <w:pPr>
        <w:spacing w:before="120" w:after="120"/>
        <w:jc w:val="both"/>
        <w:rPr>
          <w:rFonts w:ascii="Arial" w:hAnsi="Arial" w:cs="Arial"/>
          <w:sz w:val="24"/>
          <w:szCs w:val="24"/>
        </w:rPr>
      </w:pPr>
      <w:r>
        <w:rPr>
          <w:rFonts w:ascii="Arial" w:hAnsi="Arial" w:cs="Arial"/>
          <w:sz w:val="24"/>
          <w:szCs w:val="24"/>
        </w:rPr>
        <w:t>výsledek vektorového součinu plyne z</w:t>
      </w:r>
      <w:r w:rsidR="00C56473">
        <w:rPr>
          <w:rFonts w:ascii="Arial" w:hAnsi="Arial" w:cs="Arial"/>
          <w:sz w:val="24"/>
          <w:szCs w:val="24"/>
        </w:rPr>
        <w:t> </w:t>
      </w:r>
      <w:r>
        <w:rPr>
          <w:rFonts w:ascii="Arial" w:hAnsi="Arial" w:cs="Arial"/>
          <w:sz w:val="24"/>
          <w:szCs w:val="24"/>
        </w:rPr>
        <w:t>následující</w:t>
      </w:r>
      <w:r w:rsidR="00C56473">
        <w:rPr>
          <w:rFonts w:ascii="Arial" w:hAnsi="Arial" w:cs="Arial"/>
          <w:sz w:val="24"/>
          <w:szCs w:val="24"/>
        </w:rPr>
        <w:t xml:space="preserve"> matice</w:t>
      </w:r>
    </w:p>
    <w:p w:rsidR="003C2DCD" w:rsidRDefault="00420479" w:rsidP="004669DF">
      <w:pPr>
        <w:spacing w:before="120" w:after="120"/>
        <w:jc w:val="both"/>
        <w:rPr>
          <w:rFonts w:ascii="Arial" w:hAnsi="Arial" w:cs="Arial"/>
          <w:sz w:val="24"/>
          <w:szCs w:val="24"/>
        </w:rPr>
      </w:pPr>
      <m:oMath>
        <m:d>
          <m:dPr>
            <m:begChr m:val="‖"/>
            <m:endChr m:val="‖"/>
            <m:ctrlPr>
              <w:rPr>
                <w:rFonts w:ascii="Cambria Math" w:hAnsi="Cambria Math" w:cs="Arial"/>
                <w:i/>
                <w:sz w:val="24"/>
                <w:szCs w:val="24"/>
              </w:rPr>
            </m:ctrlPr>
          </m:dPr>
          <m:e>
            <m:m>
              <m:mPr>
                <m:mcs>
                  <m:mc>
                    <m:mcPr>
                      <m:count m:val="3"/>
                      <m:mcJc m:val="center"/>
                    </m:mcPr>
                  </m:mc>
                </m:mcs>
                <m:ctrlPr>
                  <w:rPr>
                    <w:rFonts w:ascii="Cambria Math" w:hAnsi="Cambria Math" w:cs="Arial"/>
                    <w:i/>
                    <w:sz w:val="24"/>
                    <w:szCs w:val="24"/>
                  </w:rPr>
                </m:ctrlPr>
              </m:mPr>
              <m:mr>
                <m:e>
                  <m:acc>
                    <m:accPr>
                      <m:chr m:val="̅"/>
                      <m:ctrlPr>
                        <w:rPr>
                          <w:rFonts w:ascii="Cambria Math" w:hAnsi="Cambria Math" w:cs="Arial"/>
                          <w:i/>
                          <w:sz w:val="24"/>
                          <w:szCs w:val="24"/>
                        </w:rPr>
                      </m:ctrlPr>
                    </m:accPr>
                    <m:e>
                      <m:r>
                        <w:rPr>
                          <w:rFonts w:ascii="Cambria Math" w:hAnsi="Cambria Math" w:cs="Arial"/>
                          <w:sz w:val="24"/>
                          <w:szCs w:val="24"/>
                        </w:rPr>
                        <m:t>i</m:t>
                      </m:r>
                    </m:e>
                  </m:acc>
                </m:e>
                <m:e>
                  <m:acc>
                    <m:accPr>
                      <m:chr m:val="̅"/>
                      <m:ctrlPr>
                        <w:rPr>
                          <w:rFonts w:ascii="Cambria Math" w:hAnsi="Cambria Math" w:cs="Arial"/>
                          <w:i/>
                          <w:sz w:val="24"/>
                          <w:szCs w:val="24"/>
                        </w:rPr>
                      </m:ctrlPr>
                    </m:accPr>
                    <m:e>
                      <m:r>
                        <w:rPr>
                          <w:rFonts w:ascii="Cambria Math" w:hAnsi="Cambria Math" w:cs="Arial"/>
                          <w:sz w:val="24"/>
                          <w:szCs w:val="24"/>
                        </w:rPr>
                        <m:t>j</m:t>
                      </m:r>
                    </m:e>
                  </m:acc>
                </m:e>
                <m:e>
                  <m:acc>
                    <m:accPr>
                      <m:chr m:val="̅"/>
                      <m:ctrlPr>
                        <w:rPr>
                          <w:rFonts w:ascii="Cambria Math" w:hAnsi="Cambria Math" w:cs="Arial"/>
                          <w:i/>
                          <w:sz w:val="24"/>
                          <w:szCs w:val="24"/>
                        </w:rPr>
                      </m:ctrlPr>
                    </m:accPr>
                    <m:e>
                      <m:r>
                        <w:rPr>
                          <w:rFonts w:ascii="Cambria Math" w:hAnsi="Cambria Math" w:cs="Arial"/>
                          <w:sz w:val="24"/>
                          <w:szCs w:val="24"/>
                        </w:rPr>
                        <m:t>k</m:t>
                      </m:r>
                    </m:e>
                  </m:acc>
                </m:e>
              </m:mr>
              <m:mr>
                <m:e>
                  <m:r>
                    <w:rPr>
                      <w:rFonts w:ascii="Cambria Math" w:hAnsi="Cambria Math" w:cs="Arial"/>
                      <w:sz w:val="24"/>
                      <w:szCs w:val="24"/>
                    </w:rPr>
                    <m:t>0</m:t>
                  </m:r>
                </m:e>
                <m:e>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sin</m:t>
                  </m:r>
                  <m:r>
                    <w:rPr>
                      <w:rFonts w:ascii="Cambria Math" w:hAnsi="Cambria Math" w:cs="Arial"/>
                      <w:sz w:val="24"/>
                      <w:szCs w:val="24"/>
                    </w:rPr>
                    <m:t>γ</m:t>
                  </m:r>
                </m:e>
                <m:e>
                  <m:d>
                    <m:dPr>
                      <m:ctrlPr>
                        <w:rPr>
                          <w:rFonts w:ascii="Cambria Math" w:hAnsi="Cambria Math" w:cs="Arial"/>
                          <w:i/>
                          <w:sz w:val="24"/>
                          <w:szCs w:val="24"/>
                        </w:rPr>
                      </m:ctrlPr>
                    </m:dPr>
                    <m:e>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2</m:t>
                          </m:r>
                        </m:sub>
                      </m:sSub>
                      <m:r>
                        <m:rPr>
                          <m:sty m:val="p"/>
                        </m:rPr>
                        <w:rPr>
                          <w:rFonts w:ascii="Cambria Math" w:hAnsi="Cambria Math" w:cs="Arial"/>
                          <w:sz w:val="24"/>
                          <w:szCs w:val="24"/>
                        </w:rPr>
                        <m:t>∙cosγ</m:t>
                      </m:r>
                    </m:e>
                  </m:d>
                </m:e>
              </m:mr>
              <m:mr>
                <m:e>
                  <m:r>
                    <w:rPr>
                      <w:rFonts w:ascii="Cambria Math" w:hAnsi="Cambria Math" w:cs="Arial"/>
                      <w:sz w:val="24"/>
                      <w:szCs w:val="24"/>
                    </w:rPr>
                    <m:t>0</m:t>
                  </m:r>
                </m:e>
                <m:e>
                  <m:r>
                    <m:rPr>
                      <m:sty m:val="p"/>
                    </m:rPr>
                    <w:rPr>
                      <w:rFonts w:ascii="Cambria Math" w:hAnsi="Cambria Math" w:cs="Arial"/>
                      <w:sz w:val="24"/>
                      <w:szCs w:val="24"/>
                    </w:rPr>
                    <m:t>-</m:t>
                  </m:r>
                  <m:d>
                    <m:dPr>
                      <m:ctrlPr>
                        <w:rPr>
                          <w:rFonts w:ascii="Cambria Math" w:hAnsi="Cambria Math" w:cs="Arial"/>
                          <w:sz w:val="24"/>
                          <w:szCs w:val="24"/>
                        </w:rPr>
                      </m:ctrlPr>
                    </m:dPr>
                    <m:e>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cos</m:t>
                      </m:r>
                      <m:r>
                        <w:rPr>
                          <w:rFonts w:ascii="Cambria Math" w:hAnsi="Cambria Math" w:cs="Arial"/>
                          <w:sz w:val="24"/>
                          <w:szCs w:val="24"/>
                        </w:rPr>
                        <m:t>γ</m:t>
                      </m:r>
                    </m:e>
                  </m:d>
                </m:e>
                <m:e>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m:rPr>
                      <m:sty m:val="p"/>
                    </m:rPr>
                    <w:rPr>
                      <w:rFonts w:ascii="Cambria Math" w:hAnsi="Cambria Math" w:cs="Arial"/>
                      <w:sz w:val="24"/>
                      <w:szCs w:val="24"/>
                    </w:rPr>
                    <m:t>∙sinγ</m:t>
                  </m:r>
                </m:e>
              </m:mr>
            </m:m>
          </m:e>
        </m:d>
        <m:r>
          <w:rPr>
            <w:rFonts w:ascii="Cambria Math" w:hAnsi="Cambria Math" w:cs="Arial"/>
            <w:sz w:val="24"/>
            <w:szCs w:val="24"/>
          </w:rPr>
          <m:t xml:space="preserve">=0   </m:t>
        </m:r>
      </m:oMath>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t>7.4</w:t>
      </w:r>
    </w:p>
    <w:p w:rsidR="00510141" w:rsidRPr="00510141" w:rsidRDefault="00420479" w:rsidP="004669DF">
      <w:pPr>
        <w:spacing w:before="120" w:after="120"/>
        <w:jc w:val="both"/>
        <w:rPr>
          <w:rFonts w:ascii="Arial" w:hAnsi="Arial" w:cs="Arial"/>
          <w:sz w:val="24"/>
          <w:szCs w:val="24"/>
        </w:rPr>
      </w:pPr>
      <m:oMath>
        <m:d>
          <m:dPr>
            <m:ctrlPr>
              <w:rPr>
                <w:rFonts w:ascii="Cambria Math" w:hAnsi="Cambria Math" w:cs="Arial"/>
                <w:i/>
                <w:sz w:val="24"/>
                <w:szCs w:val="24"/>
              </w:rPr>
            </m:ctrlPr>
          </m:dPr>
          <m:e>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sin</m:t>
            </m:r>
            <m:r>
              <w:rPr>
                <w:rFonts w:ascii="Cambria Math" w:hAnsi="Cambria Math" w:cs="Arial"/>
                <w:sz w:val="24"/>
                <w:szCs w:val="24"/>
              </w:rPr>
              <m:t>γ</m:t>
            </m:r>
          </m:e>
        </m:d>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m:rPr>
            <m:sty m:val="p"/>
          </m:rPr>
          <w:rPr>
            <w:rFonts w:ascii="Cambria Math" w:hAnsi="Cambria Math" w:cs="Arial"/>
            <w:sz w:val="24"/>
            <w:szCs w:val="24"/>
          </w:rPr>
          <m:t>∙sinγ-</m:t>
        </m:r>
        <m:d>
          <m:dPr>
            <m:ctrlPr>
              <w:rPr>
                <w:rFonts w:ascii="Cambria Math" w:hAnsi="Cambria Math" w:cs="Arial"/>
                <w:i/>
                <w:sz w:val="24"/>
                <w:szCs w:val="24"/>
              </w:rPr>
            </m:ctrlPr>
          </m:dPr>
          <m:e>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2</m:t>
                </m:r>
              </m:sub>
            </m:sSub>
            <m:r>
              <m:rPr>
                <m:sty m:val="p"/>
              </m:rPr>
              <w:rPr>
                <w:rFonts w:ascii="Cambria Math" w:hAnsi="Cambria Math" w:cs="Arial"/>
                <w:sz w:val="24"/>
                <w:szCs w:val="24"/>
              </w:rPr>
              <m:t>∙cosγ</m:t>
            </m:r>
          </m:e>
        </m:d>
        <m:r>
          <w:rPr>
            <w:rFonts w:ascii="Cambria Math" w:hAnsi="Cambria Math" w:cs="Arial"/>
            <w:sz w:val="24"/>
            <w:szCs w:val="24"/>
          </w:rPr>
          <m:t>∙</m:t>
        </m:r>
        <m:d>
          <m:dPr>
            <m:ctrlPr>
              <w:rPr>
                <w:rFonts w:ascii="Cambria Math" w:hAnsi="Cambria Math" w:cs="Arial"/>
                <w:i/>
                <w:sz w:val="24"/>
                <w:szCs w:val="24"/>
              </w:rPr>
            </m:ctrlPr>
          </m:dPr>
          <m:e>
            <m:r>
              <m:rPr>
                <m:sty m:val="p"/>
              </m:rPr>
              <w:rPr>
                <w:rFonts w:ascii="Cambria Math" w:hAnsi="Cambria Math" w:cs="Arial"/>
                <w:sz w:val="24"/>
                <w:szCs w:val="24"/>
              </w:rPr>
              <m:t>-</m:t>
            </m:r>
            <m:d>
              <m:dPr>
                <m:ctrlPr>
                  <w:rPr>
                    <w:rFonts w:ascii="Cambria Math" w:hAnsi="Cambria Math" w:cs="Arial"/>
                    <w:sz w:val="24"/>
                    <w:szCs w:val="24"/>
                  </w:rPr>
                </m:ctrlPr>
              </m:dPr>
              <m:e>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cos</m:t>
                </m:r>
                <m:r>
                  <w:rPr>
                    <w:rFonts w:ascii="Cambria Math" w:hAnsi="Cambria Math" w:cs="Arial"/>
                    <w:sz w:val="24"/>
                    <w:szCs w:val="24"/>
                  </w:rPr>
                  <m:t>γ</m:t>
                </m:r>
              </m:e>
            </m:d>
          </m:e>
        </m:d>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i</m:t>
            </m:r>
          </m:e>
        </m:acc>
        <m:r>
          <w:rPr>
            <w:rFonts w:ascii="Cambria Math" w:hAnsi="Cambria Math" w:cs="Arial"/>
            <w:sz w:val="24"/>
            <w:szCs w:val="24"/>
          </w:rPr>
          <m:t>=0</m:t>
        </m:r>
      </m:oMath>
      <w:r w:rsidR="00510141">
        <w:rPr>
          <w:rFonts w:ascii="Arial" w:hAnsi="Arial" w:cs="Arial"/>
          <w:sz w:val="24"/>
          <w:szCs w:val="24"/>
        </w:rPr>
        <w:tab/>
      </w:r>
      <w:r w:rsidR="00510141">
        <w:rPr>
          <w:rFonts w:ascii="Arial" w:hAnsi="Arial" w:cs="Arial"/>
          <w:sz w:val="24"/>
          <w:szCs w:val="24"/>
        </w:rPr>
        <w:tab/>
        <w:t>7.6</w:t>
      </w:r>
    </w:p>
    <w:p w:rsidR="006C502D" w:rsidRDefault="004F20B8" w:rsidP="004D6486">
      <w:pPr>
        <w:spacing w:before="120" w:after="120"/>
        <w:jc w:val="both"/>
        <w:rPr>
          <w:rFonts w:ascii="Arial" w:hAnsi="Arial" w:cs="Arial"/>
          <w:sz w:val="24"/>
          <w:szCs w:val="24"/>
        </w:rPr>
      </w:pPr>
      <w:r>
        <w:rPr>
          <w:rFonts w:ascii="Arial" w:hAnsi="Arial" w:cs="Arial"/>
          <w:sz w:val="24"/>
          <w:szCs w:val="24"/>
        </w:rPr>
        <w:t xml:space="preserve">nulovost jednotkového vektoru </w:t>
      </w:r>
      <m:oMath>
        <m:acc>
          <m:accPr>
            <m:chr m:val="̅"/>
            <m:ctrlPr>
              <w:rPr>
                <w:rFonts w:ascii="Cambria Math" w:hAnsi="Cambria Math" w:cs="Arial"/>
                <w:i/>
                <w:sz w:val="32"/>
                <w:szCs w:val="32"/>
              </w:rPr>
            </m:ctrlPr>
          </m:accPr>
          <m:e>
            <m:r>
              <w:rPr>
                <w:rFonts w:ascii="Cambria Math" w:hAnsi="Cambria Math" w:cs="Arial"/>
                <w:sz w:val="32"/>
                <w:szCs w:val="32"/>
              </w:rPr>
              <m:t>i</m:t>
            </m:r>
          </m:e>
        </m:acc>
      </m:oMath>
      <w:r>
        <w:rPr>
          <w:rFonts w:ascii="Arial" w:hAnsi="Arial" w:cs="Arial"/>
          <w:sz w:val="32"/>
          <w:szCs w:val="32"/>
        </w:rPr>
        <w:t xml:space="preserve"> </w:t>
      </w:r>
      <w:r w:rsidRPr="004F20B8">
        <w:rPr>
          <w:rFonts w:ascii="Arial" w:hAnsi="Arial" w:cs="Arial"/>
          <w:sz w:val="24"/>
          <w:szCs w:val="24"/>
        </w:rPr>
        <w:t>je za předpokladu</w:t>
      </w:r>
      <w:r>
        <w:rPr>
          <w:rFonts w:ascii="Arial" w:hAnsi="Arial" w:cs="Arial"/>
          <w:sz w:val="24"/>
          <w:szCs w:val="24"/>
        </w:rPr>
        <w:t>, nulovosti jeho násob</w:t>
      </w:r>
      <w:r w:rsidR="00FC7FFB">
        <w:rPr>
          <w:rFonts w:ascii="Arial" w:hAnsi="Arial" w:cs="Arial"/>
          <w:sz w:val="24"/>
          <w:szCs w:val="24"/>
        </w:rPr>
        <w:t>í</w:t>
      </w:r>
      <w:r w:rsidR="002208F7">
        <w:rPr>
          <w:rFonts w:ascii="Arial" w:hAnsi="Arial" w:cs="Arial"/>
          <w:sz w:val="24"/>
          <w:szCs w:val="24"/>
        </w:rPr>
        <w:t>cího</w:t>
      </w:r>
      <w:r w:rsidR="00FC7FFB">
        <w:rPr>
          <w:rFonts w:ascii="Arial" w:hAnsi="Arial" w:cs="Arial"/>
          <w:sz w:val="24"/>
          <w:szCs w:val="24"/>
        </w:rPr>
        <w:t xml:space="preserve"> součinitel ve tvaru</w:t>
      </w:r>
    </w:p>
    <w:p w:rsidR="00510141" w:rsidRDefault="00420479" w:rsidP="00510141">
      <w:pPr>
        <w:spacing w:before="120" w:after="120"/>
        <w:jc w:val="both"/>
        <w:rPr>
          <w:rFonts w:ascii="Arial" w:hAnsi="Arial" w:cs="Arial"/>
          <w:sz w:val="24"/>
          <w:szCs w:val="24"/>
        </w:rPr>
      </w:pPr>
      <m:oMath>
        <m:d>
          <m:dPr>
            <m:ctrlPr>
              <w:rPr>
                <w:rFonts w:ascii="Cambria Math" w:hAnsi="Cambria Math" w:cs="Arial"/>
                <w:i/>
                <w:sz w:val="24"/>
                <w:szCs w:val="24"/>
              </w:rPr>
            </m:ctrlPr>
          </m:dPr>
          <m:e>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sin</m:t>
            </m:r>
            <m:r>
              <w:rPr>
                <w:rFonts w:ascii="Cambria Math" w:hAnsi="Cambria Math" w:cs="Arial"/>
                <w:sz w:val="24"/>
                <w:szCs w:val="24"/>
              </w:rPr>
              <m:t>γ</m:t>
            </m:r>
          </m:e>
        </m:d>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m:rPr>
            <m:sty m:val="p"/>
          </m:rPr>
          <w:rPr>
            <w:rFonts w:ascii="Cambria Math" w:hAnsi="Cambria Math" w:cs="Arial"/>
            <w:sz w:val="24"/>
            <w:szCs w:val="24"/>
          </w:rPr>
          <m:t>∙sinγ-</m:t>
        </m:r>
        <m:d>
          <m:dPr>
            <m:ctrlPr>
              <w:rPr>
                <w:rFonts w:ascii="Cambria Math" w:hAnsi="Cambria Math" w:cs="Arial"/>
                <w:i/>
                <w:sz w:val="24"/>
                <w:szCs w:val="24"/>
              </w:rPr>
            </m:ctrlPr>
          </m:dPr>
          <m:e>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2</m:t>
                </m:r>
              </m:sub>
            </m:sSub>
            <m:r>
              <m:rPr>
                <m:sty m:val="p"/>
              </m:rPr>
              <w:rPr>
                <w:rFonts w:ascii="Cambria Math" w:hAnsi="Cambria Math" w:cs="Arial"/>
                <w:sz w:val="24"/>
                <w:szCs w:val="24"/>
              </w:rPr>
              <m:t>∙cosγ</m:t>
            </m:r>
          </m:e>
        </m:d>
        <m:r>
          <w:rPr>
            <w:rFonts w:ascii="Cambria Math" w:hAnsi="Cambria Math" w:cs="Arial"/>
            <w:sz w:val="24"/>
            <w:szCs w:val="24"/>
          </w:rPr>
          <m:t>∙</m:t>
        </m:r>
        <m:d>
          <m:dPr>
            <m:ctrlPr>
              <w:rPr>
                <w:rFonts w:ascii="Cambria Math" w:hAnsi="Cambria Math" w:cs="Arial"/>
                <w:i/>
                <w:sz w:val="24"/>
                <w:szCs w:val="24"/>
              </w:rPr>
            </m:ctrlPr>
          </m:dPr>
          <m:e>
            <m:r>
              <m:rPr>
                <m:sty m:val="p"/>
              </m:rPr>
              <w:rPr>
                <w:rFonts w:ascii="Cambria Math" w:hAnsi="Cambria Math" w:cs="Arial"/>
                <w:sz w:val="24"/>
                <w:szCs w:val="24"/>
              </w:rPr>
              <m:t>-</m:t>
            </m:r>
            <m:d>
              <m:dPr>
                <m:ctrlPr>
                  <w:rPr>
                    <w:rFonts w:ascii="Cambria Math" w:hAnsi="Cambria Math" w:cs="Arial"/>
                    <w:sz w:val="24"/>
                    <w:szCs w:val="24"/>
                  </w:rPr>
                </m:ctrlPr>
              </m:dPr>
              <m:e>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cos</m:t>
                </m:r>
                <m:r>
                  <w:rPr>
                    <w:rFonts w:ascii="Cambria Math" w:hAnsi="Cambria Math" w:cs="Arial"/>
                    <w:sz w:val="24"/>
                    <w:szCs w:val="24"/>
                  </w:rPr>
                  <m:t>γ</m:t>
                </m:r>
              </m:e>
            </m:d>
          </m:e>
        </m:d>
        <m:r>
          <w:rPr>
            <w:rFonts w:ascii="Cambria Math" w:hAnsi="Cambria Math" w:cs="Arial"/>
            <w:sz w:val="24"/>
            <w:szCs w:val="24"/>
          </w:rPr>
          <m:t>=0</m:t>
        </m:r>
      </m:oMath>
      <w:r w:rsidR="00510141">
        <w:rPr>
          <w:rFonts w:ascii="Arial" w:hAnsi="Arial" w:cs="Arial"/>
          <w:sz w:val="24"/>
          <w:szCs w:val="24"/>
        </w:rPr>
        <w:tab/>
      </w:r>
      <w:r w:rsidR="00510141">
        <w:rPr>
          <w:rFonts w:ascii="Arial" w:hAnsi="Arial" w:cs="Arial"/>
          <w:sz w:val="24"/>
          <w:szCs w:val="24"/>
        </w:rPr>
        <w:tab/>
      </w:r>
      <w:r w:rsidR="00510141">
        <w:rPr>
          <w:rFonts w:ascii="Arial" w:hAnsi="Arial" w:cs="Arial"/>
          <w:sz w:val="24"/>
          <w:szCs w:val="24"/>
        </w:rPr>
        <w:tab/>
        <w:t>7.7</w:t>
      </w:r>
    </w:p>
    <w:p w:rsidR="001073E6" w:rsidRDefault="0074691C" w:rsidP="001073E6">
      <w:pPr>
        <w:autoSpaceDE w:val="0"/>
        <w:autoSpaceDN w:val="0"/>
        <w:adjustRightInd w:val="0"/>
        <w:jc w:val="both"/>
        <w:rPr>
          <w:rFonts w:ascii="Arial" w:hAnsi="Arial" w:cs="Arial"/>
          <w:sz w:val="24"/>
          <w:szCs w:val="24"/>
        </w:rPr>
      </w:pPr>
      <w:r>
        <w:rPr>
          <w:rFonts w:ascii="Arial" w:hAnsi="Arial" w:cs="Arial"/>
          <w:sz w:val="24"/>
          <w:szCs w:val="24"/>
        </w:rPr>
        <w:t xml:space="preserve">úpravu </w:t>
      </w:r>
      <w:r w:rsidR="004F20B8">
        <w:rPr>
          <w:rFonts w:ascii="Arial" w:hAnsi="Arial" w:cs="Arial"/>
          <w:sz w:val="24"/>
          <w:szCs w:val="24"/>
        </w:rPr>
        <w:t>násob</w:t>
      </w:r>
      <w:r w:rsidR="00FC7FFB">
        <w:rPr>
          <w:rFonts w:ascii="Arial" w:hAnsi="Arial" w:cs="Arial"/>
          <w:sz w:val="24"/>
          <w:szCs w:val="24"/>
        </w:rPr>
        <w:t>ící</w:t>
      </w:r>
      <w:r w:rsidR="008A7519">
        <w:rPr>
          <w:rFonts w:ascii="Arial" w:hAnsi="Arial" w:cs="Arial"/>
          <w:sz w:val="24"/>
          <w:szCs w:val="24"/>
        </w:rPr>
        <w:t>ho</w:t>
      </w:r>
      <w:r w:rsidR="004F20B8">
        <w:rPr>
          <w:rFonts w:ascii="Arial" w:hAnsi="Arial" w:cs="Arial"/>
          <w:sz w:val="24"/>
          <w:szCs w:val="24"/>
        </w:rPr>
        <w:t xml:space="preserve"> součinitele</w:t>
      </w:r>
      <w:r>
        <w:rPr>
          <w:rFonts w:ascii="Arial" w:hAnsi="Arial" w:cs="Arial"/>
          <w:sz w:val="24"/>
          <w:szCs w:val="24"/>
        </w:rPr>
        <w:t xml:space="preserve"> je možno provést na základě vymezení vztahu mezi </w:t>
      </w:r>
      <w:r w:rsidR="0088589D" w:rsidRPr="0088589D">
        <w:rPr>
          <w:rFonts w:ascii="Arial" w:hAnsi="Arial" w:cs="Arial"/>
          <w:sz w:val="24"/>
          <w:szCs w:val="24"/>
        </w:rPr>
        <w:t>úhlov</w:t>
      </w:r>
      <w:r>
        <w:rPr>
          <w:rFonts w:ascii="Arial" w:hAnsi="Arial" w:cs="Arial"/>
          <w:sz w:val="24"/>
          <w:szCs w:val="24"/>
        </w:rPr>
        <w:t xml:space="preserve">ou </w:t>
      </w:r>
      <w:r w:rsidR="0088589D" w:rsidRPr="0088589D">
        <w:rPr>
          <w:rFonts w:ascii="Arial" w:hAnsi="Arial" w:cs="Arial"/>
          <w:sz w:val="24"/>
          <w:szCs w:val="24"/>
        </w:rPr>
        <w:t>rychlost</w:t>
      </w:r>
      <w:r>
        <w:rPr>
          <w:rFonts w:ascii="Arial" w:hAnsi="Arial" w:cs="Arial"/>
          <w:sz w:val="24"/>
          <w:szCs w:val="24"/>
        </w:rPr>
        <w:t xml:space="preserve">í </w:t>
      </w:r>
      <w:r w:rsidRPr="00510141">
        <w:rPr>
          <w:rFonts w:ascii="Cambria Math" w:hAnsi="Cambria Math" w:cs="Arial"/>
          <w:i/>
          <w:sz w:val="28"/>
          <w:szCs w:val="28"/>
        </w:rPr>
        <w:t>ω</w:t>
      </w:r>
      <w:r w:rsidRPr="00510141">
        <w:rPr>
          <w:rFonts w:ascii="Cambria Math" w:hAnsi="Cambria Math" w:cs="Arial"/>
          <w:sz w:val="28"/>
          <w:szCs w:val="28"/>
          <w:vertAlign w:val="subscript"/>
        </w:rPr>
        <w:t>2</w:t>
      </w:r>
      <w:r w:rsidRPr="00510141">
        <w:rPr>
          <w:rFonts w:ascii="Cambria Math" w:hAnsi="Cambria Math" w:cs="Arial"/>
          <w:sz w:val="28"/>
          <w:szCs w:val="28"/>
        </w:rPr>
        <w:t xml:space="preserve"> </w:t>
      </w:r>
      <w:r w:rsidRPr="001073E6">
        <w:rPr>
          <w:rFonts w:ascii="Arial" w:hAnsi="Arial" w:cs="Arial"/>
          <w:sz w:val="24"/>
          <w:szCs w:val="24"/>
        </w:rPr>
        <w:t>a</w:t>
      </w:r>
      <w:r w:rsidRPr="00510141">
        <w:rPr>
          <w:rFonts w:ascii="Cambria Math" w:hAnsi="Cambria Math" w:cs="Arial"/>
          <w:sz w:val="28"/>
          <w:szCs w:val="28"/>
        </w:rPr>
        <w:t xml:space="preserve"> </w:t>
      </w:r>
      <w:r w:rsidRPr="00510141">
        <w:rPr>
          <w:rFonts w:ascii="Cambria Math" w:hAnsi="Cambria Math" w:cs="Arial"/>
          <w:i/>
          <w:sz w:val="28"/>
          <w:szCs w:val="28"/>
        </w:rPr>
        <w:t>ω</w:t>
      </w:r>
      <w:r w:rsidRPr="00510141">
        <w:rPr>
          <w:rFonts w:ascii="Cambria Math" w:hAnsi="Cambria Math" w:cs="Arial"/>
          <w:sz w:val="28"/>
          <w:szCs w:val="28"/>
          <w:vertAlign w:val="subscript"/>
        </w:rPr>
        <w:t>1</w:t>
      </w:r>
      <w:r>
        <w:rPr>
          <w:rFonts w:ascii="Arial" w:hAnsi="Arial" w:cs="Arial"/>
          <w:sz w:val="24"/>
          <w:szCs w:val="24"/>
        </w:rPr>
        <w:t xml:space="preserve"> </w:t>
      </w:r>
      <w:r w:rsidR="00FC7FFB">
        <w:rPr>
          <w:rFonts w:ascii="Arial" w:hAnsi="Arial" w:cs="Arial"/>
          <w:sz w:val="24"/>
          <w:szCs w:val="24"/>
        </w:rPr>
        <w:t>a to za předpokladu</w:t>
      </w:r>
      <w:r>
        <w:rPr>
          <w:rFonts w:ascii="Arial" w:hAnsi="Arial" w:cs="Arial"/>
          <w:sz w:val="24"/>
          <w:szCs w:val="24"/>
        </w:rPr>
        <w:t xml:space="preserve">, že </w:t>
      </w:r>
      <m:oMath>
        <m:r>
          <w:rPr>
            <w:rFonts w:ascii="Cambria Math" w:hAnsi="Cambria Math" w:cs="Arial"/>
            <w:sz w:val="28"/>
            <w:szCs w:val="28"/>
          </w:rPr>
          <m:t xml:space="preserve">  </m:t>
        </m:r>
        <m:r>
          <w:rPr>
            <w:rFonts w:ascii="Cambria Math" w:hAnsi="Arial" w:cs="Arial"/>
            <w:sz w:val="28"/>
            <w:szCs w:val="28"/>
          </w:rPr>
          <m:t xml:space="preserve"> </m:t>
        </m:r>
        <m:r>
          <m:rPr>
            <m:sty m:val="p"/>
          </m:rPr>
          <w:rPr>
            <w:rFonts w:ascii="Cambria Math" w:hAnsi="Arial" w:cs="Arial"/>
            <w:sz w:val="28"/>
            <w:szCs w:val="28"/>
          </w:rPr>
          <m:t xml:space="preserve"> </m:t>
        </m:r>
        <m:sSub>
          <m:sSubPr>
            <m:ctrlPr>
              <w:rPr>
                <w:rFonts w:ascii="Cambria Math" w:hAnsi="Arial" w:cs="Arial"/>
                <w:sz w:val="28"/>
                <w:szCs w:val="28"/>
              </w:rPr>
            </m:ctrlPr>
          </m:sSubPr>
          <m:e>
            <m:r>
              <w:rPr>
                <w:rFonts w:ascii="Cambria Math" w:hAnsi="Cambria Math" w:cs="Arial"/>
                <w:sz w:val="28"/>
                <w:szCs w:val="28"/>
              </w:rPr>
              <m:t>ω</m:t>
            </m:r>
          </m:e>
          <m:sub>
            <m:r>
              <m:rPr>
                <m:sty m:val="p"/>
              </m:rPr>
              <w:rPr>
                <w:rFonts w:ascii="Cambria Math" w:hAnsi="Arial" w:cs="Arial"/>
                <w:sz w:val="28"/>
                <w:szCs w:val="28"/>
              </w:rPr>
              <m:t>1</m:t>
            </m:r>
          </m:sub>
        </m:sSub>
        <m:r>
          <m:rPr>
            <m:sty m:val="p"/>
          </m:rPr>
          <w:rPr>
            <w:rFonts w:ascii="Cambria Math" w:hAnsi="Arial" w:cs="Arial"/>
            <w:sz w:val="28"/>
            <w:szCs w:val="28"/>
          </w:rPr>
          <m:t>=1</m:t>
        </m:r>
      </m:oMath>
      <w:r w:rsidR="001117B5" w:rsidRPr="0088589D">
        <w:rPr>
          <w:rFonts w:ascii="Arial" w:hAnsi="Arial" w:cs="Arial"/>
          <w:sz w:val="24"/>
          <w:szCs w:val="24"/>
        </w:rPr>
        <w:t xml:space="preserve"> </w:t>
      </w:r>
      <w:r w:rsidR="0088589D" w:rsidRPr="0088589D">
        <w:rPr>
          <w:rFonts w:ascii="Arial" w:hAnsi="Arial" w:cs="Arial"/>
          <w:sz w:val="24"/>
          <w:szCs w:val="24"/>
        </w:rPr>
        <w:t>ra</w:t>
      </w:r>
      <w:r>
        <w:rPr>
          <w:rFonts w:ascii="Arial" w:hAnsi="Arial" w:cs="Arial"/>
          <w:sz w:val="24"/>
          <w:szCs w:val="24"/>
        </w:rPr>
        <w:t>d/s. P</w:t>
      </w:r>
      <w:r w:rsidR="0088589D">
        <w:rPr>
          <w:rFonts w:ascii="Arial" w:hAnsi="Arial" w:cs="Arial"/>
          <w:sz w:val="24"/>
          <w:szCs w:val="24"/>
        </w:rPr>
        <w:t xml:space="preserve">otom pro převodový mezi </w:t>
      </w:r>
      <w:r w:rsidR="0088589D" w:rsidRPr="001073E6">
        <w:rPr>
          <w:rFonts w:ascii="Cambria Math" w:hAnsi="Cambria Math" w:cs="Arial"/>
          <w:i/>
          <w:sz w:val="28"/>
          <w:szCs w:val="28"/>
        </w:rPr>
        <w:t>ω</w:t>
      </w:r>
      <w:r w:rsidR="0088589D" w:rsidRPr="001073E6">
        <w:rPr>
          <w:rFonts w:ascii="Cambria Math" w:hAnsi="Cambria Math" w:cs="Arial"/>
          <w:sz w:val="28"/>
          <w:szCs w:val="28"/>
          <w:vertAlign w:val="subscript"/>
        </w:rPr>
        <w:t>2</w:t>
      </w:r>
      <w:r w:rsidR="0088589D" w:rsidRPr="001073E6">
        <w:rPr>
          <w:rFonts w:ascii="Cambria Math" w:hAnsi="Cambria Math" w:cs="Arial"/>
          <w:sz w:val="28"/>
          <w:szCs w:val="28"/>
        </w:rPr>
        <w:t xml:space="preserve"> </w:t>
      </w:r>
      <w:r w:rsidR="0088589D">
        <w:rPr>
          <w:rFonts w:ascii="Arial" w:hAnsi="Arial" w:cs="Arial"/>
          <w:sz w:val="24"/>
          <w:szCs w:val="24"/>
        </w:rPr>
        <w:t xml:space="preserve">a </w:t>
      </w:r>
      <w:r w:rsidR="0088589D" w:rsidRPr="001073E6">
        <w:rPr>
          <w:rFonts w:ascii="Cambria Math" w:hAnsi="Cambria Math" w:cs="Arial"/>
          <w:i/>
          <w:sz w:val="28"/>
          <w:szCs w:val="28"/>
        </w:rPr>
        <w:t>ω</w:t>
      </w:r>
      <w:r w:rsidRPr="001073E6">
        <w:rPr>
          <w:rFonts w:ascii="Cambria Math" w:hAnsi="Cambria Math" w:cs="Arial"/>
          <w:sz w:val="28"/>
          <w:szCs w:val="28"/>
          <w:vertAlign w:val="subscript"/>
        </w:rPr>
        <w:t>1</w:t>
      </w:r>
      <w:r w:rsidR="0088589D">
        <w:rPr>
          <w:rFonts w:ascii="Arial" w:hAnsi="Arial" w:cs="Arial"/>
          <w:sz w:val="24"/>
          <w:szCs w:val="24"/>
          <w:vertAlign w:val="subscript"/>
        </w:rPr>
        <w:t xml:space="preserve"> </w:t>
      </w:r>
      <w:r w:rsidR="0088589D">
        <w:rPr>
          <w:rFonts w:ascii="Arial" w:hAnsi="Arial" w:cs="Arial"/>
          <w:sz w:val="24"/>
          <w:szCs w:val="24"/>
        </w:rPr>
        <w:t>platí</w:t>
      </w:r>
      <w:r>
        <w:rPr>
          <w:rFonts w:ascii="Arial" w:hAnsi="Arial" w:cs="Arial"/>
          <w:sz w:val="24"/>
          <w:szCs w:val="24"/>
        </w:rPr>
        <w:tab/>
      </w:r>
      <w:r w:rsidR="00FD18C4">
        <w:rPr>
          <w:rFonts w:ascii="Arial" w:hAnsi="Arial" w:cs="Arial"/>
          <w:sz w:val="24"/>
          <w:szCs w:val="24"/>
        </w:rPr>
        <w:br/>
      </w:r>
      <m:oMath>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2,1</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ω</m:t>
                </m:r>
              </m:e>
              <m:sub>
                <m:r>
                  <w:rPr>
                    <w:rFonts w:ascii="Cambria Math" w:hAnsi="Cambria Math" w:cs="Arial"/>
                    <w:sz w:val="28"/>
                    <w:szCs w:val="28"/>
                  </w:rPr>
                  <m:t>2</m:t>
                </m:r>
              </m:sub>
            </m:sSub>
          </m:num>
          <m:den>
            <m:sSub>
              <m:sSubPr>
                <m:ctrlPr>
                  <w:rPr>
                    <w:rFonts w:ascii="Cambria Math" w:hAnsi="Cambria Math" w:cs="Arial"/>
                    <w:i/>
                    <w:sz w:val="28"/>
                    <w:szCs w:val="28"/>
                  </w:rPr>
                </m:ctrlPr>
              </m:sSubPr>
              <m:e>
                <m:r>
                  <w:rPr>
                    <w:rFonts w:ascii="Cambria Math" w:hAnsi="Cambria Math" w:cs="Arial"/>
                    <w:sz w:val="28"/>
                    <w:szCs w:val="28"/>
                  </w:rPr>
                  <m:t>ω</m:t>
                </m:r>
              </m:e>
              <m:sub>
                <m:r>
                  <w:rPr>
                    <w:rFonts w:ascii="Cambria Math" w:hAnsi="Cambria Math" w:cs="Arial"/>
                    <w:sz w:val="28"/>
                    <w:szCs w:val="28"/>
                  </w:rPr>
                  <m:t>1</m:t>
                </m:r>
              </m:sub>
            </m:sSub>
          </m:den>
        </m:f>
        <m:r>
          <w:rPr>
            <w:rFonts w:ascii="Cambria Math" w:hAnsi="Cambria Math" w:cs="Arial"/>
            <w:sz w:val="28"/>
            <w:szCs w:val="28"/>
          </w:rPr>
          <m:t>=</m:t>
        </m:r>
        <m:sSub>
          <m:sSubPr>
            <m:ctrlPr>
              <w:rPr>
                <w:rFonts w:ascii="Cambria Math" w:hAnsi="Arial" w:cs="Arial"/>
                <w:sz w:val="28"/>
                <w:szCs w:val="28"/>
              </w:rPr>
            </m:ctrlPr>
          </m:sSubPr>
          <m:e>
            <m:r>
              <w:rPr>
                <w:rFonts w:ascii="Cambria Math" w:hAnsi="Cambria Math" w:cs="Arial"/>
                <w:sz w:val="28"/>
                <w:szCs w:val="28"/>
              </w:rPr>
              <m:t>ω</m:t>
            </m:r>
          </m:e>
          <m:sub>
            <m:r>
              <m:rPr>
                <m:sty m:val="p"/>
              </m:rPr>
              <w:rPr>
                <w:rFonts w:ascii="Cambria Math" w:hAnsi="Arial" w:cs="Arial"/>
                <w:sz w:val="28"/>
                <w:szCs w:val="28"/>
              </w:rPr>
              <m:t>2</m:t>
            </m:r>
          </m:sub>
        </m:sSub>
      </m:oMath>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t>7.8</w:t>
      </w:r>
    </w:p>
    <w:p w:rsidR="0074691C" w:rsidRDefault="00FC7FFB" w:rsidP="0088589D">
      <w:pPr>
        <w:autoSpaceDE w:val="0"/>
        <w:autoSpaceDN w:val="0"/>
        <w:adjustRightInd w:val="0"/>
        <w:rPr>
          <w:rFonts w:ascii="Arial" w:hAnsi="Arial" w:cs="Arial"/>
          <w:sz w:val="24"/>
          <w:szCs w:val="24"/>
        </w:rPr>
      </w:pPr>
      <w:r>
        <w:rPr>
          <w:rFonts w:ascii="Arial" w:hAnsi="Arial" w:cs="Arial"/>
          <w:sz w:val="24"/>
          <w:szCs w:val="24"/>
        </w:rPr>
        <w:t xml:space="preserve">potom </w:t>
      </w:r>
      <w:r w:rsidR="0074691C">
        <w:rPr>
          <w:rFonts w:ascii="Arial" w:hAnsi="Arial" w:cs="Arial"/>
          <w:sz w:val="24"/>
          <w:szCs w:val="24"/>
        </w:rPr>
        <w:t xml:space="preserve">upravený </w:t>
      </w:r>
      <w:r>
        <w:rPr>
          <w:rFonts w:ascii="Arial" w:hAnsi="Arial" w:cs="Arial"/>
          <w:sz w:val="24"/>
          <w:szCs w:val="24"/>
        </w:rPr>
        <w:t xml:space="preserve">násobící součinitel </w:t>
      </w:r>
    </w:p>
    <w:p w:rsidR="001073E6" w:rsidRDefault="00420479" w:rsidP="001073E6">
      <w:pPr>
        <w:spacing w:before="120" w:after="120"/>
        <w:jc w:val="both"/>
        <w:rPr>
          <w:rFonts w:ascii="Arial" w:hAnsi="Arial" w:cs="Arial"/>
          <w:sz w:val="24"/>
          <w:szCs w:val="24"/>
        </w:rPr>
      </w:pPr>
      <m:oMath>
        <m:d>
          <m:dPr>
            <m:ctrlPr>
              <w:rPr>
                <w:rFonts w:ascii="Cambria Math" w:hAnsi="Cambria Math" w:cs="Arial"/>
                <w:i/>
                <w:sz w:val="24"/>
                <w:szCs w:val="24"/>
              </w:rPr>
            </m:ctrlPr>
          </m:dPr>
          <m:e>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i</m:t>
                </m:r>
              </m:e>
              <m:sub>
                <m:r>
                  <m:rPr>
                    <m:sty m:val="p"/>
                  </m:rPr>
                  <w:rPr>
                    <w:rFonts w:ascii="Cambria Math" w:hAnsi="Cambria Math" w:cs="Arial"/>
                    <w:sz w:val="24"/>
                    <w:szCs w:val="24"/>
                  </w:rPr>
                  <m:t>2,1</m:t>
                </m:r>
              </m:sub>
            </m:sSub>
            <m:r>
              <w:rPr>
                <w:rFonts w:ascii="Cambria Math" w:hAnsi="Cambria Math" w:cs="Arial"/>
                <w:sz w:val="24"/>
                <w:szCs w:val="24"/>
              </w:rPr>
              <m:t>∙</m:t>
            </m:r>
            <m:r>
              <m:rPr>
                <m:sty m:val="p"/>
              </m:rPr>
              <w:rPr>
                <w:rFonts w:ascii="Cambria Math" w:hAnsi="Arial" w:cs="Arial"/>
                <w:sz w:val="24"/>
                <w:szCs w:val="24"/>
              </w:rPr>
              <m:t>sin</m:t>
            </m:r>
            <m:r>
              <w:rPr>
                <w:rFonts w:ascii="Cambria Math" w:hAnsi="Cambria Math" w:cs="Arial"/>
                <w:sz w:val="24"/>
                <w:szCs w:val="24"/>
              </w:rPr>
              <m:t>γ</m:t>
            </m:r>
          </m:e>
        </m:d>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m:rPr>
            <m:sty m:val="p"/>
          </m:rPr>
          <w:rPr>
            <w:rFonts w:ascii="Cambria Math" w:hAnsi="Cambria Math" w:cs="Arial"/>
            <w:sz w:val="24"/>
            <w:szCs w:val="24"/>
          </w:rPr>
          <m:t>∙sinγ-</m:t>
        </m:r>
        <m:d>
          <m:dPr>
            <m:ctrlPr>
              <w:rPr>
                <w:rFonts w:ascii="Cambria Math" w:hAnsi="Cambria Math" w:cs="Arial"/>
                <w:i/>
                <w:sz w:val="24"/>
                <w:szCs w:val="24"/>
              </w:rPr>
            </m:ctrlPr>
          </m:dPr>
          <m:e>
            <m:r>
              <m:rPr>
                <m:sty m:val="p"/>
              </m:rPr>
              <w:rPr>
                <w:rFonts w:ascii="Cambria Math" w:hAnsi="Cambria Math" w:cs="Arial"/>
                <w:sz w:val="24"/>
                <w:szCs w:val="24"/>
              </w:rPr>
              <m:t>1+</m:t>
            </m:r>
            <m:sSub>
              <m:sSubPr>
                <m:ctrlPr>
                  <w:rPr>
                    <w:rFonts w:ascii="Cambria Math" w:hAnsi="Cambria Math" w:cs="Arial"/>
                    <w:sz w:val="24"/>
                    <w:szCs w:val="24"/>
                  </w:rPr>
                </m:ctrlPr>
              </m:sSubPr>
              <m:e>
                <m:r>
                  <w:rPr>
                    <w:rFonts w:ascii="Cambria Math" w:hAnsi="Cambria Math" w:cs="Arial"/>
                    <w:sz w:val="24"/>
                    <w:szCs w:val="24"/>
                  </w:rPr>
                  <m:t>i</m:t>
                </m:r>
              </m:e>
              <m:sub>
                <m:r>
                  <m:rPr>
                    <m:sty m:val="p"/>
                  </m:rPr>
                  <w:rPr>
                    <w:rFonts w:ascii="Cambria Math" w:hAnsi="Cambria Math" w:cs="Arial"/>
                    <w:sz w:val="24"/>
                    <w:szCs w:val="24"/>
                  </w:rPr>
                  <m:t>2,1</m:t>
                </m:r>
              </m:sub>
            </m:sSub>
            <m:r>
              <m:rPr>
                <m:sty m:val="p"/>
              </m:rPr>
              <w:rPr>
                <w:rFonts w:ascii="Cambria Math" w:hAnsi="Cambria Math" w:cs="Arial"/>
                <w:sz w:val="24"/>
                <w:szCs w:val="24"/>
              </w:rPr>
              <m:t>∙cosγ</m:t>
            </m:r>
          </m:e>
        </m:d>
        <m:r>
          <w:rPr>
            <w:rFonts w:ascii="Cambria Math" w:hAnsi="Cambria Math" w:cs="Arial"/>
            <w:sz w:val="24"/>
            <w:szCs w:val="24"/>
          </w:rPr>
          <m:t>∙</m:t>
        </m:r>
        <m:d>
          <m:dPr>
            <m:ctrlPr>
              <w:rPr>
                <w:rFonts w:ascii="Cambria Math" w:hAnsi="Cambria Math" w:cs="Arial"/>
                <w:i/>
                <w:sz w:val="24"/>
                <w:szCs w:val="24"/>
              </w:rPr>
            </m:ctrlPr>
          </m:dPr>
          <m:e>
            <m:r>
              <m:rPr>
                <m:sty m:val="p"/>
              </m:rPr>
              <w:rPr>
                <w:rFonts w:ascii="Cambria Math" w:hAnsi="Cambria Math" w:cs="Arial"/>
                <w:sz w:val="24"/>
                <w:szCs w:val="24"/>
              </w:rPr>
              <m:t>-</m:t>
            </m:r>
            <m:d>
              <m:dPr>
                <m:ctrlPr>
                  <w:rPr>
                    <w:rFonts w:ascii="Cambria Math" w:hAnsi="Cambria Math" w:cs="Arial"/>
                    <w:sz w:val="24"/>
                    <w:szCs w:val="24"/>
                  </w:rPr>
                </m:ctrlPr>
              </m:dPr>
              <m:e>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v</m:t>
                    </m:r>
                  </m:e>
                  <m:sub>
                    <m:r>
                      <m:rPr>
                        <m:sty m:val="p"/>
                      </m:rPr>
                      <w:rPr>
                        <w:rFonts w:ascii="Cambria Math" w:hAnsi="Cambria Math" w:cs="Arial"/>
                        <w:sz w:val="24"/>
                        <w:szCs w:val="24"/>
                      </w:rPr>
                      <m:t>2</m:t>
                    </m:r>
                  </m:sub>
                </m:sSub>
                <m:r>
                  <w:rPr>
                    <w:rFonts w:ascii="Cambria Math" w:hAnsi="Cambria Math" w:cs="Arial"/>
                    <w:sz w:val="24"/>
                    <w:szCs w:val="24"/>
                  </w:rPr>
                  <m:t>∙</m:t>
                </m:r>
                <m:r>
                  <m:rPr>
                    <m:sty m:val="p"/>
                  </m:rPr>
                  <w:rPr>
                    <w:rFonts w:ascii="Cambria Math" w:hAnsi="Arial" w:cs="Arial"/>
                    <w:sz w:val="24"/>
                    <w:szCs w:val="24"/>
                  </w:rPr>
                  <m:t>cos</m:t>
                </m:r>
                <m:r>
                  <w:rPr>
                    <w:rFonts w:ascii="Cambria Math" w:hAnsi="Cambria Math" w:cs="Arial"/>
                    <w:sz w:val="24"/>
                    <w:szCs w:val="24"/>
                  </w:rPr>
                  <m:t>γ</m:t>
                </m:r>
              </m:e>
            </m:d>
          </m:e>
        </m:d>
        <m:r>
          <w:rPr>
            <w:rFonts w:ascii="Cambria Math" w:hAnsi="Cambria Math" w:cs="Arial"/>
            <w:sz w:val="24"/>
            <w:szCs w:val="24"/>
          </w:rPr>
          <m:t>=0</m:t>
        </m:r>
      </m:oMath>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t>7.9</w:t>
      </w:r>
    </w:p>
    <w:p w:rsidR="0074691C" w:rsidRPr="00074793" w:rsidRDefault="00A670FA" w:rsidP="0088589D">
      <w:pPr>
        <w:autoSpaceDE w:val="0"/>
        <w:autoSpaceDN w:val="0"/>
        <w:adjustRightInd w:val="0"/>
        <w:rPr>
          <w:rFonts w:ascii="Arial" w:hAnsi="Arial" w:cs="Arial"/>
          <w:sz w:val="24"/>
          <w:szCs w:val="24"/>
          <w:vertAlign w:val="subscript"/>
        </w:rPr>
      </w:pPr>
      <w:r>
        <w:rPr>
          <w:rFonts w:ascii="Arial" w:hAnsi="Arial" w:cs="Arial"/>
          <w:sz w:val="24"/>
          <w:szCs w:val="24"/>
        </w:rPr>
        <w:t>další úpravy jsou zaměřeny na stanovení velikosti poloměr</w:t>
      </w:r>
      <w:r w:rsidR="00FC7FFB">
        <w:rPr>
          <w:rFonts w:ascii="Arial" w:hAnsi="Arial" w:cs="Arial"/>
          <w:sz w:val="24"/>
          <w:szCs w:val="24"/>
        </w:rPr>
        <w:t>ů</w:t>
      </w:r>
      <w:r>
        <w:rPr>
          <w:rFonts w:ascii="Arial" w:hAnsi="Arial" w:cs="Arial"/>
          <w:sz w:val="24"/>
          <w:szCs w:val="24"/>
        </w:rPr>
        <w:t xml:space="preserve"> </w:t>
      </w:r>
      <w:r w:rsidRPr="00A670FA">
        <w:rPr>
          <w:rFonts w:ascii="Arial" w:hAnsi="Arial" w:cs="Arial"/>
          <w:i/>
          <w:sz w:val="28"/>
          <w:szCs w:val="28"/>
        </w:rPr>
        <w:t>r</w:t>
      </w:r>
      <w:r>
        <w:rPr>
          <w:rFonts w:ascii="Arial" w:hAnsi="Arial" w:cs="Arial"/>
          <w:sz w:val="28"/>
          <w:szCs w:val="28"/>
          <w:vertAlign w:val="subscript"/>
        </w:rPr>
        <w:t>1</w:t>
      </w:r>
      <w:r w:rsidR="00104B3F">
        <w:rPr>
          <w:rFonts w:ascii="Arial" w:hAnsi="Arial" w:cs="Arial"/>
          <w:sz w:val="28"/>
          <w:szCs w:val="28"/>
        </w:rPr>
        <w:t xml:space="preserve">, </w:t>
      </w:r>
      <w:r w:rsidR="00FC7FFB" w:rsidRPr="00FC7FFB">
        <w:rPr>
          <w:rFonts w:ascii="Arial" w:hAnsi="Arial" w:cs="Arial"/>
          <w:sz w:val="24"/>
          <w:szCs w:val="24"/>
        </w:rPr>
        <w:t>a</w:t>
      </w:r>
      <w:r w:rsidR="00FC7FFB">
        <w:rPr>
          <w:rFonts w:ascii="Arial" w:hAnsi="Arial" w:cs="Arial"/>
          <w:sz w:val="28"/>
          <w:szCs w:val="28"/>
        </w:rPr>
        <w:t xml:space="preserve"> </w:t>
      </w:r>
      <w:r w:rsidR="00FC7FFB" w:rsidRPr="00A670FA">
        <w:rPr>
          <w:rFonts w:ascii="Arial" w:hAnsi="Arial" w:cs="Arial"/>
          <w:i/>
          <w:sz w:val="28"/>
          <w:szCs w:val="28"/>
        </w:rPr>
        <w:t>r</w:t>
      </w:r>
      <w:r w:rsidR="00FC7FFB">
        <w:rPr>
          <w:rFonts w:ascii="Arial" w:hAnsi="Arial" w:cs="Arial"/>
          <w:sz w:val="28"/>
          <w:szCs w:val="28"/>
          <w:vertAlign w:val="subscript"/>
        </w:rPr>
        <w:t xml:space="preserve">2 </w:t>
      </w:r>
      <w:r w:rsidR="00074793" w:rsidRPr="00074793">
        <w:rPr>
          <w:rFonts w:ascii="Arial" w:hAnsi="Arial" w:cs="Arial"/>
          <w:sz w:val="24"/>
          <w:szCs w:val="24"/>
        </w:rPr>
        <w:t xml:space="preserve">které jsou určující </w:t>
      </w:r>
      <w:r w:rsidR="00104B3F" w:rsidRPr="00074793">
        <w:rPr>
          <w:rFonts w:ascii="Arial" w:hAnsi="Arial" w:cs="Arial"/>
          <w:sz w:val="24"/>
          <w:szCs w:val="24"/>
        </w:rPr>
        <w:t xml:space="preserve">což </w:t>
      </w:r>
      <w:r w:rsidR="00074793">
        <w:rPr>
          <w:rFonts w:ascii="Arial" w:hAnsi="Arial" w:cs="Arial"/>
          <w:sz w:val="24"/>
          <w:szCs w:val="24"/>
        </w:rPr>
        <w:t>při stanovení vektorů</w:t>
      </w:r>
      <w:r w:rsidR="00104B3F" w:rsidRPr="00074793">
        <w:rPr>
          <w:rFonts w:ascii="Arial" w:hAnsi="Arial" w:cs="Arial"/>
          <w:sz w:val="24"/>
          <w:szCs w:val="24"/>
        </w:rPr>
        <w:t xml:space="preserve"> rychlostí </w:t>
      </w:r>
      <w:r w:rsidR="00104B3F" w:rsidRPr="00074793">
        <w:rPr>
          <w:rFonts w:ascii="Arial" w:hAnsi="Arial" w:cs="Arial"/>
          <w:i/>
          <w:sz w:val="24"/>
          <w:szCs w:val="24"/>
        </w:rPr>
        <w:t>v</w:t>
      </w:r>
      <w:r w:rsidR="00104B3F" w:rsidRPr="00074793">
        <w:rPr>
          <w:rFonts w:ascii="Arial" w:hAnsi="Arial" w:cs="Arial"/>
          <w:sz w:val="24"/>
          <w:szCs w:val="24"/>
          <w:vertAlign w:val="subscript"/>
        </w:rPr>
        <w:t>1</w:t>
      </w:r>
      <w:r w:rsidR="00104B3F" w:rsidRPr="00074793">
        <w:rPr>
          <w:rFonts w:ascii="Arial" w:hAnsi="Arial" w:cs="Arial"/>
          <w:sz w:val="24"/>
          <w:szCs w:val="24"/>
        </w:rPr>
        <w:t xml:space="preserve"> a </w:t>
      </w:r>
      <w:r w:rsidR="00104B3F" w:rsidRPr="00074793">
        <w:rPr>
          <w:rFonts w:ascii="Arial" w:hAnsi="Arial" w:cs="Arial"/>
          <w:i/>
          <w:sz w:val="24"/>
          <w:szCs w:val="24"/>
        </w:rPr>
        <w:t>v</w:t>
      </w:r>
      <w:r w:rsidR="00104B3F" w:rsidRPr="00074793">
        <w:rPr>
          <w:rFonts w:ascii="Arial" w:hAnsi="Arial" w:cs="Arial"/>
          <w:sz w:val="24"/>
          <w:szCs w:val="24"/>
          <w:vertAlign w:val="subscript"/>
        </w:rPr>
        <w:t xml:space="preserve">2 </w:t>
      </w:r>
    </w:p>
    <w:p w:rsidR="001073E6" w:rsidRDefault="00074793" w:rsidP="001073E6">
      <w:pPr>
        <w:autoSpaceDE w:val="0"/>
        <w:autoSpaceDN w:val="0"/>
        <w:adjustRightInd w:val="0"/>
        <w:spacing w:before="120" w:after="120"/>
        <w:rPr>
          <w:rFonts w:ascii="Arial" w:hAnsi="Arial" w:cs="Arial"/>
          <w:sz w:val="24"/>
          <w:szCs w:val="24"/>
        </w:rPr>
      </w:pPr>
      <w:r>
        <w:rPr>
          <w:rFonts w:ascii="Arial" w:hAnsi="Arial" w:cs="Arial"/>
          <w:sz w:val="24"/>
          <w:szCs w:val="24"/>
        </w:rPr>
        <w:t xml:space="preserve">vztahy určující vektory </w:t>
      </w:r>
      <w:r w:rsidR="00FD18C4">
        <w:rPr>
          <w:rFonts w:ascii="Arial" w:hAnsi="Arial" w:cs="Arial"/>
          <w:sz w:val="24"/>
          <w:szCs w:val="24"/>
        </w:rPr>
        <w:t>rychlosti</w:t>
      </w:r>
      <w:r w:rsidR="00104B3F">
        <w:rPr>
          <w:rFonts w:ascii="Arial" w:hAnsi="Arial" w:cs="Arial"/>
          <w:sz w:val="24"/>
          <w:szCs w:val="24"/>
        </w:rPr>
        <w:t>:</w:t>
      </w:r>
      <w:r w:rsidR="0074691C">
        <w:rPr>
          <w:rFonts w:ascii="Arial" w:hAnsi="Arial" w:cs="Arial"/>
          <w:sz w:val="24"/>
          <w:szCs w:val="24"/>
        </w:rPr>
        <w:t xml:space="preserve"> </w:t>
      </w:r>
      <w:r w:rsidR="00FD18C4">
        <w:rPr>
          <w:rFonts w:ascii="Arial" w:hAnsi="Arial" w:cs="Arial"/>
          <w:sz w:val="24"/>
          <w:szCs w:val="24"/>
        </w:rPr>
        <w:t xml:space="preserve">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ω</m:t>
                </m:r>
              </m:e>
              <m:sub>
                <m:r>
                  <w:rPr>
                    <w:rFonts w:ascii="Cambria Math" w:hAnsi="Cambria Math" w:cs="Arial"/>
                    <w:sz w:val="24"/>
                    <w:szCs w:val="24"/>
                  </w:rPr>
                  <m:t>1</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m:t>
                </m:r>
              </m:sub>
            </m:sSub>
          </m:e>
        </m:acc>
      </m:oMath>
      <w:r w:rsidR="007A2908" w:rsidRPr="001073E6">
        <w:rPr>
          <w:rFonts w:ascii="Cambria Math" w:hAnsi="Cambria Math" w:cs="Arial"/>
          <w:sz w:val="24"/>
          <w:szCs w:val="24"/>
        </w:rPr>
        <w:t xml:space="preserve"> a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ω</m:t>
                </m:r>
              </m:e>
              <m:sub>
                <m:r>
                  <w:rPr>
                    <w:rFonts w:ascii="Cambria Math" w:hAnsi="Cambria Math" w:cs="Arial"/>
                    <w:sz w:val="24"/>
                    <w:szCs w:val="24"/>
                  </w:rPr>
                  <m:t>2</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2</m:t>
                </m:r>
              </m:sub>
            </m:sSub>
          </m:e>
        </m:acc>
      </m:oMath>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t>7.10</w:t>
      </w:r>
    </w:p>
    <w:p w:rsidR="00104B3F" w:rsidRDefault="00104B3F" w:rsidP="00074793">
      <w:pPr>
        <w:autoSpaceDE w:val="0"/>
        <w:autoSpaceDN w:val="0"/>
        <w:adjustRightInd w:val="0"/>
        <w:jc w:val="both"/>
        <w:rPr>
          <w:rFonts w:ascii="Arial" w:hAnsi="Arial" w:cs="Arial"/>
          <w:sz w:val="24"/>
          <w:szCs w:val="24"/>
        </w:rPr>
      </w:pPr>
      <w:r>
        <w:rPr>
          <w:rFonts w:ascii="Arial" w:hAnsi="Arial" w:cs="Arial"/>
          <w:sz w:val="24"/>
          <w:szCs w:val="24"/>
        </w:rPr>
        <w:t xml:space="preserve">po dosazení </w:t>
      </w:r>
      <m:oMath>
        <m:sSub>
          <m:sSubPr>
            <m:ctrlPr>
              <w:rPr>
                <w:rFonts w:ascii="Cambria Math" w:hAnsi="Cambria Math" w:cs="Arial"/>
                <w:i/>
                <w:sz w:val="32"/>
                <w:szCs w:val="32"/>
              </w:rPr>
            </m:ctrlPr>
          </m:sSubPr>
          <m:e>
            <m:r>
              <w:rPr>
                <w:rFonts w:ascii="Cambria Math" w:hAnsi="Cambria Math" w:cs="Arial"/>
                <w:sz w:val="32"/>
                <w:szCs w:val="32"/>
              </w:rPr>
              <m:t>ω</m:t>
            </m:r>
          </m:e>
          <m:sub>
            <m:r>
              <w:rPr>
                <w:rFonts w:ascii="Cambria Math" w:hAnsi="Cambria Math" w:cs="Arial"/>
                <w:sz w:val="32"/>
                <w:szCs w:val="32"/>
              </w:rPr>
              <m:t xml:space="preserve">1 </m:t>
            </m:r>
          </m:sub>
        </m:sSub>
        <m:r>
          <m:rPr>
            <m:sty m:val="p"/>
          </m:rPr>
          <w:rPr>
            <w:rFonts w:ascii="Cambria Math" w:hAnsi="Cambria Math" w:cs="Arial"/>
            <w:sz w:val="32"/>
            <w:szCs w:val="32"/>
          </w:rPr>
          <m:t xml:space="preserve">a </m:t>
        </m:r>
        <m:sSub>
          <m:sSubPr>
            <m:ctrlPr>
              <w:rPr>
                <w:rFonts w:ascii="Cambria Math" w:hAnsi="Cambria Math" w:cs="Arial"/>
                <w:i/>
                <w:sz w:val="32"/>
                <w:szCs w:val="32"/>
              </w:rPr>
            </m:ctrlPr>
          </m:sSubPr>
          <m:e>
            <m:r>
              <w:rPr>
                <w:rFonts w:ascii="Cambria Math" w:hAnsi="Cambria Math" w:cs="Arial"/>
                <w:sz w:val="32"/>
                <w:szCs w:val="32"/>
              </w:rPr>
              <m:t>ω</m:t>
            </m:r>
          </m:e>
          <m:sub>
            <m:r>
              <w:rPr>
                <w:rFonts w:ascii="Cambria Math" w:hAnsi="Cambria Math" w:cs="Arial"/>
                <w:sz w:val="32"/>
                <w:szCs w:val="32"/>
              </w:rPr>
              <m:t xml:space="preserve">2 </m:t>
            </m:r>
          </m:sub>
        </m:sSub>
      </m:oMath>
      <w:r>
        <w:rPr>
          <w:rFonts w:ascii="Arial" w:hAnsi="Arial" w:cs="Arial"/>
          <w:sz w:val="24"/>
          <w:szCs w:val="24"/>
          <w:vertAlign w:val="subscript"/>
        </w:rPr>
        <w:t xml:space="preserve"> </w:t>
      </w:r>
      <w:r w:rsidR="00655079" w:rsidRPr="00655079">
        <w:rPr>
          <w:rFonts w:ascii="Arial" w:hAnsi="Arial" w:cs="Arial"/>
          <w:sz w:val="24"/>
          <w:szCs w:val="24"/>
        </w:rPr>
        <w:t xml:space="preserve">v předchozí </w:t>
      </w:r>
      <w:r w:rsidR="00655079">
        <w:rPr>
          <w:rFonts w:ascii="Arial" w:hAnsi="Arial" w:cs="Arial"/>
          <w:sz w:val="24"/>
          <w:szCs w:val="24"/>
        </w:rPr>
        <w:t xml:space="preserve">úvaze zvolený předpoklad </w:t>
      </w:r>
      <w:r w:rsidR="005F5056">
        <w:rPr>
          <w:rFonts w:ascii="Arial" w:hAnsi="Arial" w:cs="Arial"/>
          <w:sz w:val="24"/>
          <w:szCs w:val="24"/>
        </w:rPr>
        <w:t xml:space="preserve">umožňuje převést </w:t>
      </w:r>
      <w:r w:rsidR="00655079">
        <w:rPr>
          <w:rFonts w:ascii="Arial" w:hAnsi="Arial" w:cs="Arial"/>
          <w:sz w:val="24"/>
          <w:szCs w:val="24"/>
        </w:rPr>
        <w:t xml:space="preserve">vektorové vztahy </w:t>
      </w:r>
      <w:r w:rsidR="005F5056">
        <w:rPr>
          <w:rFonts w:ascii="Arial" w:hAnsi="Arial" w:cs="Arial"/>
          <w:sz w:val="24"/>
          <w:szCs w:val="24"/>
        </w:rPr>
        <w:t xml:space="preserve">pro rychlosti </w:t>
      </w:r>
      <w:r w:rsidR="00655079">
        <w:rPr>
          <w:rFonts w:ascii="Arial" w:hAnsi="Arial" w:cs="Arial"/>
          <w:sz w:val="24"/>
          <w:szCs w:val="24"/>
        </w:rPr>
        <w:t xml:space="preserve">do </w:t>
      </w:r>
      <w:r w:rsidR="005F5056">
        <w:rPr>
          <w:rFonts w:ascii="Arial" w:hAnsi="Arial" w:cs="Arial"/>
          <w:sz w:val="24"/>
          <w:szCs w:val="24"/>
        </w:rPr>
        <w:t>následujícího</w:t>
      </w:r>
      <w:r w:rsidR="00655079">
        <w:rPr>
          <w:rFonts w:ascii="Arial" w:hAnsi="Arial" w:cs="Arial"/>
          <w:sz w:val="24"/>
          <w:szCs w:val="24"/>
        </w:rPr>
        <w:t xml:space="preserve"> tvaru </w:t>
      </w:r>
    </w:p>
    <w:p w:rsidR="001073E6" w:rsidRDefault="00420479" w:rsidP="001073E6">
      <w:pPr>
        <w:autoSpaceDE w:val="0"/>
        <w:autoSpaceDN w:val="0"/>
        <w:adjustRightInd w:val="0"/>
        <w:spacing w:before="120" w:after="12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m:t>
            </m:r>
          </m:sub>
        </m:sSub>
        <m:r>
          <w:rPr>
            <w:rFonts w:ascii="Cambria Math" w:hAnsi="Cambria Math" w:cs="Arial"/>
            <w:sz w:val="24"/>
            <w:szCs w:val="24"/>
          </w:rPr>
          <m:t xml:space="preserve"> </m:t>
        </m:r>
        <m:r>
          <m:rPr>
            <m:sty m:val="p"/>
          </m:rPr>
          <w:rPr>
            <w:rFonts w:ascii="Cambria Math" w:hAnsi="Cambria Math" w:cs="Arial"/>
            <w:sz w:val="24"/>
            <w:szCs w:val="24"/>
          </w:rPr>
          <m:t>a</m:t>
        </m:r>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2,1</m:t>
                </m:r>
              </m:sub>
            </m:sSub>
            <m:r>
              <w:rPr>
                <w:rFonts w:ascii="Cambria Math" w:hAnsi="Cambria Math" w:cs="Arial"/>
                <w:sz w:val="24"/>
                <w:szCs w:val="24"/>
              </w:rPr>
              <m:t>∙r</m:t>
            </m:r>
          </m:e>
          <m:sub>
            <m:r>
              <w:rPr>
                <w:rFonts w:ascii="Cambria Math" w:hAnsi="Cambria Math" w:cs="Arial"/>
                <w:sz w:val="24"/>
                <w:szCs w:val="24"/>
              </w:rPr>
              <m:t>1</m:t>
            </m:r>
          </m:sub>
        </m:sSub>
      </m:oMath>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t>7.11</w:t>
      </w:r>
    </w:p>
    <w:p w:rsidR="00167005" w:rsidRPr="005F5056" w:rsidRDefault="00655079" w:rsidP="0088589D">
      <w:pPr>
        <w:autoSpaceDE w:val="0"/>
        <w:autoSpaceDN w:val="0"/>
        <w:adjustRightInd w:val="0"/>
        <w:rPr>
          <w:rFonts w:ascii="Arial" w:hAnsi="Arial" w:cs="Arial"/>
          <w:sz w:val="24"/>
          <w:szCs w:val="24"/>
        </w:rPr>
      </w:pPr>
      <w:r>
        <w:rPr>
          <w:rFonts w:ascii="Arial" w:hAnsi="Arial" w:cs="Arial"/>
          <w:sz w:val="24"/>
          <w:szCs w:val="24"/>
        </w:rPr>
        <w:t>další předpoklad zřejmý z</w:t>
      </w:r>
      <w:r w:rsidR="00074793">
        <w:rPr>
          <w:rFonts w:ascii="Arial" w:hAnsi="Arial" w:cs="Arial"/>
          <w:sz w:val="24"/>
          <w:szCs w:val="24"/>
        </w:rPr>
        <w:t>e</w:t>
      </w:r>
      <w:r>
        <w:rPr>
          <w:rFonts w:ascii="Arial" w:hAnsi="Arial" w:cs="Arial"/>
          <w:sz w:val="24"/>
          <w:szCs w:val="24"/>
        </w:rPr>
        <w:t xml:space="preserve"> </w:t>
      </w:r>
      <w:r w:rsidR="00167005">
        <w:rPr>
          <w:rFonts w:ascii="Arial" w:hAnsi="Arial" w:cs="Arial"/>
          <w:sz w:val="24"/>
          <w:szCs w:val="24"/>
        </w:rPr>
        <w:t>vzájemn</w:t>
      </w:r>
      <w:r w:rsidR="005F5056">
        <w:rPr>
          <w:rFonts w:ascii="Arial" w:hAnsi="Arial" w:cs="Arial"/>
          <w:sz w:val="24"/>
          <w:szCs w:val="24"/>
        </w:rPr>
        <w:t>é</w:t>
      </w:r>
      <w:r w:rsidR="00167005">
        <w:rPr>
          <w:rFonts w:ascii="Arial" w:hAnsi="Arial" w:cs="Arial"/>
          <w:sz w:val="24"/>
          <w:szCs w:val="24"/>
        </w:rPr>
        <w:t xml:space="preserve"> závislost</w:t>
      </w:r>
      <w:r w:rsidR="005F5056">
        <w:rPr>
          <w:rFonts w:ascii="Arial" w:hAnsi="Arial" w:cs="Arial"/>
          <w:sz w:val="24"/>
          <w:szCs w:val="24"/>
        </w:rPr>
        <w:t>i</w:t>
      </w:r>
      <w:r w:rsidR="00167005">
        <w:rPr>
          <w:rFonts w:ascii="Arial" w:hAnsi="Arial" w:cs="Arial"/>
          <w:sz w:val="24"/>
          <w:szCs w:val="24"/>
        </w:rPr>
        <w:t xml:space="preserve"> </w:t>
      </w:r>
      <w:r w:rsidR="00167005" w:rsidRPr="00167005">
        <w:rPr>
          <w:rFonts w:ascii="Arial" w:hAnsi="Arial" w:cs="Arial"/>
          <w:sz w:val="24"/>
          <w:szCs w:val="24"/>
        </w:rPr>
        <w:t>mezi</w:t>
      </w:r>
      <w:r w:rsidR="00167005" w:rsidRPr="003F7E83">
        <w:rPr>
          <w:rFonts w:ascii="Arial" w:hAnsi="Arial" w:cs="Arial"/>
          <w:sz w:val="28"/>
          <w:szCs w:val="28"/>
        </w:rPr>
        <w:t xml:space="preserve"> </w:t>
      </w:r>
      <w:r w:rsidR="005F5056">
        <w:rPr>
          <w:rFonts w:ascii="Arial" w:hAnsi="Arial" w:cs="Arial"/>
          <w:sz w:val="28"/>
          <w:szCs w:val="28"/>
        </w:rPr>
        <w:t xml:space="preserve"> </w:t>
      </w:r>
      <m:oMath>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r>
          <m:rPr>
            <m:sty m:val="p"/>
          </m:rPr>
          <w:rPr>
            <w:rFonts w:ascii="Cambria Math" w:hAnsi="Cambria Math" w:cs="Arial"/>
            <w:sz w:val="28"/>
            <w:szCs w:val="28"/>
          </w:rPr>
          <m:t>a</m:t>
        </m:r>
        <m:r>
          <w:rPr>
            <w:rFonts w:ascii="Cambria Math" w:hAnsi="Cambria Math" w:cs="Arial"/>
            <w:sz w:val="28"/>
            <w:szCs w:val="28"/>
          </w:rPr>
          <m:t xml:space="preserve"> </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r>
          <w:rPr>
            <w:rFonts w:ascii="Cambria Math" w:hAnsi="Cambria Math" w:cs="Arial"/>
            <w:sz w:val="28"/>
            <w:szCs w:val="28"/>
          </w:rPr>
          <m:t xml:space="preserve"> </m:t>
        </m:r>
        <m:r>
          <m:rPr>
            <m:sty m:val="p"/>
          </m:rPr>
          <w:rPr>
            <w:rFonts w:ascii="Cambria Math" w:hAnsi="Cambria Math" w:cs="Arial"/>
            <w:sz w:val="28"/>
            <w:szCs w:val="28"/>
          </w:rPr>
          <m:t xml:space="preserve">kde </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r>
          <w:rPr>
            <w:rFonts w:ascii="Cambria Math" w:hAnsi="Cambria Math" w:cs="Arial"/>
            <w:sz w:val="28"/>
            <w:szCs w:val="28"/>
          </w:rPr>
          <m:t xml:space="preserve"> =a-</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oMath>
      <w:r w:rsidR="003F7E83">
        <w:rPr>
          <w:rFonts w:ascii="Arial" w:hAnsi="Arial" w:cs="Arial"/>
          <w:sz w:val="28"/>
          <w:szCs w:val="28"/>
          <w:vertAlign w:val="subscript"/>
        </w:rPr>
        <w:t xml:space="preserve"> </w:t>
      </w:r>
      <w:r w:rsidR="004F20B8">
        <w:rPr>
          <w:rFonts w:ascii="Arial" w:hAnsi="Arial" w:cs="Arial"/>
          <w:sz w:val="28"/>
          <w:szCs w:val="28"/>
          <w:vertAlign w:val="subscript"/>
        </w:rPr>
        <w:t xml:space="preserve">, </w:t>
      </w:r>
      <w:r w:rsidR="004F20B8" w:rsidRPr="004F20B8">
        <w:rPr>
          <w:rFonts w:ascii="Arial" w:hAnsi="Arial" w:cs="Arial"/>
          <w:sz w:val="24"/>
          <w:szCs w:val="24"/>
        </w:rPr>
        <w:t xml:space="preserve">což </w:t>
      </w:r>
      <w:r w:rsidR="004F20B8">
        <w:rPr>
          <w:rFonts w:ascii="Arial" w:hAnsi="Arial" w:cs="Arial"/>
          <w:sz w:val="24"/>
          <w:szCs w:val="24"/>
        </w:rPr>
        <w:t xml:space="preserve">je </w:t>
      </w:r>
      <w:r w:rsidR="005F5056" w:rsidRPr="005F5056">
        <w:rPr>
          <w:rFonts w:ascii="Arial" w:hAnsi="Arial" w:cs="Arial"/>
          <w:sz w:val="24"/>
          <w:szCs w:val="24"/>
        </w:rPr>
        <w:t>patrné ze</w:t>
      </w:r>
      <w:r w:rsidR="005F5056">
        <w:rPr>
          <w:rFonts w:ascii="Arial" w:hAnsi="Arial" w:cs="Arial"/>
          <w:sz w:val="28"/>
          <w:szCs w:val="28"/>
        </w:rPr>
        <w:t xml:space="preserve"> „</w:t>
      </w:r>
      <w:r w:rsidR="005F5056">
        <w:rPr>
          <w:rFonts w:ascii="Arial" w:hAnsi="Arial" w:cs="Arial"/>
          <w:sz w:val="24"/>
          <w:szCs w:val="24"/>
        </w:rPr>
        <w:t>schématu šnekového soukolí“,</w:t>
      </w:r>
    </w:p>
    <w:p w:rsidR="004D3A78" w:rsidRPr="004F20B8" w:rsidRDefault="008A7519" w:rsidP="004D3A78">
      <w:pPr>
        <w:autoSpaceDE w:val="0"/>
        <w:autoSpaceDN w:val="0"/>
        <w:adjustRightInd w:val="0"/>
        <w:rPr>
          <w:rFonts w:ascii="Arial" w:hAnsi="Arial" w:cs="Arial"/>
          <w:sz w:val="24"/>
          <w:szCs w:val="24"/>
        </w:rPr>
      </w:pPr>
      <w:r>
        <w:rPr>
          <w:rFonts w:ascii="Arial" w:hAnsi="Arial" w:cs="Arial"/>
          <w:sz w:val="24"/>
          <w:szCs w:val="24"/>
        </w:rPr>
        <w:t xml:space="preserve">po dosazení za rychlosti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Arial" w:cs="Arial"/>
                <w:sz w:val="24"/>
                <w:szCs w:val="24"/>
              </w:rPr>
              <m:t>1</m:t>
            </m:r>
          </m:sub>
        </m:sSub>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v</m:t>
            </m:r>
          </m:e>
          <m:sub>
            <m:r>
              <w:rPr>
                <w:rFonts w:ascii="Cambria Math" w:hAnsi="Arial" w:cs="Arial"/>
                <w:sz w:val="24"/>
                <w:szCs w:val="24"/>
              </w:rPr>
              <m:t xml:space="preserve">2 </m:t>
            </m:r>
          </m:sub>
        </m:sSub>
        <m:r>
          <m:rPr>
            <m:sty m:val="p"/>
          </m:rPr>
          <w:rPr>
            <w:rFonts w:ascii="Cambria Math" w:hAnsi="Arial" w:cs="Arial"/>
            <w:sz w:val="24"/>
            <w:szCs w:val="24"/>
          </w:rPr>
          <m:t>a</m:t>
        </m:r>
        <m:r>
          <w:rPr>
            <w:rFonts w:ascii="Cambria Math" w:hAnsi="Arial" w:cs="Arial"/>
            <w:sz w:val="24"/>
            <w:szCs w:val="24"/>
          </w:rPr>
          <m:t xml:space="preserve"> </m:t>
        </m:r>
        <m:r>
          <m:rPr>
            <m:sty m:val="p"/>
          </m:rP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2</m:t>
            </m:r>
          </m:sub>
        </m:sSub>
      </m:oMath>
      <w:r>
        <w:rPr>
          <w:rFonts w:ascii="Arial" w:hAnsi="Arial" w:cs="Arial"/>
          <w:sz w:val="32"/>
          <w:szCs w:val="32"/>
        </w:rPr>
        <w:t xml:space="preserve"> </w:t>
      </w:r>
      <w:r w:rsidR="004F20B8">
        <w:rPr>
          <w:rFonts w:ascii="Arial" w:hAnsi="Arial" w:cs="Arial"/>
          <w:sz w:val="24"/>
          <w:szCs w:val="24"/>
        </w:rPr>
        <w:t xml:space="preserve">je </w:t>
      </w:r>
      <w:r w:rsidR="00167005">
        <w:rPr>
          <w:rFonts w:ascii="Arial" w:hAnsi="Arial" w:cs="Arial"/>
          <w:sz w:val="24"/>
          <w:szCs w:val="24"/>
        </w:rPr>
        <w:t xml:space="preserve">konečná podoba </w:t>
      </w:r>
      <w:r>
        <w:rPr>
          <w:rFonts w:ascii="Arial" w:hAnsi="Arial" w:cs="Arial"/>
          <w:sz w:val="24"/>
          <w:szCs w:val="24"/>
        </w:rPr>
        <w:t>násobícího součinitele</w:t>
      </w:r>
    </w:p>
    <w:p w:rsidR="008A7519" w:rsidRPr="001073E6" w:rsidRDefault="00420479" w:rsidP="001073E6">
      <w:pPr>
        <w:autoSpaceDE w:val="0"/>
        <w:autoSpaceDN w:val="0"/>
        <w:adjustRightInd w:val="0"/>
        <w:spacing w:before="120" w:after="120"/>
        <w:rPr>
          <w:rFonts w:ascii="Arial" w:hAnsi="Arial" w:cs="Arial"/>
        </w:rPr>
      </w:pPr>
      <m:oMath>
        <m:d>
          <m:dPr>
            <m:ctrlPr>
              <w:rPr>
                <w:rFonts w:ascii="Cambria Math" w:hAnsi="Cambria Math" w:cs="Arial"/>
                <w:i/>
                <w:sz w:val="22"/>
                <w:szCs w:val="22"/>
              </w:rPr>
            </m:ctrlPr>
          </m:dPr>
          <m:e>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i</m:t>
                </m:r>
              </m:e>
              <m:sub>
                <m:r>
                  <m:rPr>
                    <m:sty m:val="p"/>
                  </m:rPr>
                  <w:rPr>
                    <w:rFonts w:ascii="Cambria Math" w:hAnsi="Cambria Math" w:cs="Arial"/>
                    <w:sz w:val="22"/>
                    <w:szCs w:val="22"/>
                  </w:rPr>
                  <m:t>2,1</m:t>
                </m:r>
              </m:sub>
            </m:sSub>
            <m:r>
              <w:rPr>
                <w:rFonts w:ascii="Cambria Math" w:hAnsi="Cambria Math" w:cs="Arial"/>
                <w:sz w:val="22"/>
                <w:szCs w:val="22"/>
              </w:rPr>
              <m:t>∙</m:t>
            </m:r>
            <m:r>
              <m:rPr>
                <m:sty m:val="p"/>
              </m:rPr>
              <w:rPr>
                <w:rFonts w:ascii="Cambria Math" w:hAnsi="Arial" w:cs="Arial"/>
                <w:sz w:val="22"/>
                <w:szCs w:val="22"/>
              </w:rPr>
              <m:t>sin</m:t>
            </m:r>
            <m:r>
              <w:rPr>
                <w:rFonts w:ascii="Cambria Math" w:hAnsi="Cambria Math" w:cs="Arial"/>
                <w:sz w:val="22"/>
                <w:szCs w:val="22"/>
              </w:rPr>
              <m:t>γ</m:t>
            </m:r>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i</m:t>
            </m:r>
          </m:e>
          <m:sub>
            <m:r>
              <m:rPr>
                <m:sty m:val="p"/>
              </m:rPr>
              <w:rPr>
                <w:rFonts w:ascii="Cambria Math" w:hAnsi="Cambria Math" w:cs="Arial"/>
                <w:sz w:val="22"/>
                <w:szCs w:val="22"/>
              </w:rPr>
              <m:t>2,1</m:t>
            </m:r>
          </m:sub>
        </m:sSub>
        <m:r>
          <m:rPr>
            <m:sty m:val="p"/>
          </m:rPr>
          <w:rPr>
            <w:rFonts w:ascii="Cambria Math" w:hAnsi="Cambria Math" w:cs="Arial"/>
            <w:sz w:val="22"/>
            <w:szCs w:val="22"/>
          </w:rPr>
          <m:t>∙</m:t>
        </m:r>
        <m:d>
          <m:dPr>
            <m:ctrlPr>
              <w:rPr>
                <w:rFonts w:ascii="Cambria Math" w:hAnsi="Cambria Math" w:cs="Arial"/>
                <w:sz w:val="22"/>
                <w:szCs w:val="22"/>
              </w:rPr>
            </m:ctrlPr>
          </m:dPr>
          <m:e>
            <m:r>
              <w:rPr>
                <w:rFonts w:ascii="Cambria Math" w:hAnsi="Cambria Math" w:cs="Arial"/>
                <w:sz w:val="22"/>
                <w:szCs w:val="22"/>
              </w:rPr>
              <m:t>a</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1</m:t>
                </m:r>
              </m:sub>
            </m:sSub>
          </m:e>
        </m:d>
        <m:r>
          <m:rPr>
            <m:sty m:val="p"/>
          </m:rPr>
          <w:rPr>
            <w:rFonts w:ascii="Cambria Math" w:hAnsi="Cambria Math" w:cs="Arial"/>
            <w:sz w:val="22"/>
            <w:szCs w:val="22"/>
          </w:rPr>
          <m:t>∙sinγ-</m:t>
        </m:r>
        <m:d>
          <m:dPr>
            <m:ctrlPr>
              <w:rPr>
                <w:rFonts w:ascii="Cambria Math" w:hAnsi="Cambria Math" w:cs="Arial"/>
                <w:i/>
                <w:sz w:val="22"/>
                <w:szCs w:val="22"/>
              </w:rPr>
            </m:ctrlPr>
          </m:dPr>
          <m:e>
            <m:r>
              <m:rPr>
                <m:sty m:val="p"/>
              </m:rPr>
              <w:rPr>
                <w:rFonts w:ascii="Cambria Math" w:hAnsi="Cambria Math" w:cs="Arial"/>
                <w:sz w:val="22"/>
                <w:szCs w:val="22"/>
              </w:rPr>
              <m:t>1+</m:t>
            </m:r>
            <m:sSub>
              <m:sSubPr>
                <m:ctrlPr>
                  <w:rPr>
                    <w:rFonts w:ascii="Cambria Math" w:hAnsi="Cambria Math" w:cs="Arial"/>
                    <w:sz w:val="22"/>
                    <w:szCs w:val="22"/>
                  </w:rPr>
                </m:ctrlPr>
              </m:sSubPr>
              <m:e>
                <m:r>
                  <w:rPr>
                    <w:rFonts w:ascii="Cambria Math" w:hAnsi="Cambria Math" w:cs="Arial"/>
                    <w:sz w:val="22"/>
                    <w:szCs w:val="22"/>
                  </w:rPr>
                  <m:t>i</m:t>
                </m:r>
              </m:e>
              <m:sub>
                <m:r>
                  <m:rPr>
                    <m:sty m:val="p"/>
                  </m:rPr>
                  <w:rPr>
                    <w:rFonts w:ascii="Cambria Math" w:hAnsi="Cambria Math" w:cs="Arial"/>
                    <w:sz w:val="22"/>
                    <w:szCs w:val="22"/>
                  </w:rPr>
                  <m:t>2,1</m:t>
                </m:r>
              </m:sub>
            </m:sSub>
            <m:r>
              <m:rPr>
                <m:sty m:val="p"/>
              </m:rPr>
              <w:rPr>
                <w:rFonts w:ascii="Cambria Math" w:hAnsi="Cambria Math" w:cs="Arial"/>
                <w:sz w:val="22"/>
                <w:szCs w:val="22"/>
              </w:rPr>
              <m:t>∙cosγ</m:t>
            </m:r>
          </m:e>
        </m:d>
        <m:r>
          <w:rPr>
            <w:rFonts w:ascii="Cambria Math" w:hAnsi="Cambria Math" w:cs="Arial"/>
            <w:sz w:val="22"/>
            <w:szCs w:val="22"/>
          </w:rPr>
          <m:t>∙</m:t>
        </m:r>
        <m:d>
          <m:dPr>
            <m:ctrlPr>
              <w:rPr>
                <w:rFonts w:ascii="Cambria Math" w:hAnsi="Cambria Math" w:cs="Arial"/>
                <w:i/>
                <w:sz w:val="22"/>
                <w:szCs w:val="22"/>
              </w:rPr>
            </m:ctrlPr>
          </m:dPr>
          <m:e>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1</m:t>
                </m:r>
              </m:sub>
            </m:sSub>
            <m:r>
              <m:rPr>
                <m:sty m:val="p"/>
              </m:rPr>
              <w:rPr>
                <w:rFonts w:ascii="Cambria Math" w:hAnsi="Cambria Math" w:cs="Arial"/>
                <w:sz w:val="22"/>
                <w:szCs w:val="22"/>
              </w:rPr>
              <m:t xml:space="preserve"> +</m:t>
            </m:r>
            <m:sSub>
              <m:sSubPr>
                <m:ctrlPr>
                  <w:rPr>
                    <w:rFonts w:ascii="Cambria Math" w:hAnsi="Cambria Math" w:cs="Arial"/>
                    <w:sz w:val="22"/>
                    <w:szCs w:val="22"/>
                  </w:rPr>
                </m:ctrlPr>
              </m:sSubPr>
              <m:e>
                <m:r>
                  <w:rPr>
                    <w:rFonts w:ascii="Cambria Math" w:hAnsi="Cambria Math" w:cs="Arial"/>
                    <w:sz w:val="22"/>
                    <w:szCs w:val="22"/>
                  </w:rPr>
                  <m:t>i</m:t>
                </m:r>
              </m:e>
              <m:sub>
                <m:r>
                  <m:rPr>
                    <m:sty m:val="p"/>
                  </m:rPr>
                  <w:rPr>
                    <w:rFonts w:ascii="Cambria Math" w:hAnsi="Cambria Math" w:cs="Arial"/>
                    <w:sz w:val="22"/>
                    <w:szCs w:val="22"/>
                  </w:rPr>
                  <m:t>2,1</m:t>
                </m:r>
              </m:sub>
            </m:sSub>
            <m:r>
              <m:rPr>
                <m:sty m:val="p"/>
              </m:rPr>
              <w:rPr>
                <w:rFonts w:ascii="Cambria Math" w:hAnsi="Cambria Math" w:cs="Arial"/>
                <w:sz w:val="22"/>
                <w:szCs w:val="22"/>
              </w:rPr>
              <m:t>∙</m:t>
            </m:r>
            <m:d>
              <m:dPr>
                <m:ctrlPr>
                  <w:rPr>
                    <w:rFonts w:ascii="Cambria Math" w:hAnsi="Cambria Math" w:cs="Arial"/>
                    <w:sz w:val="22"/>
                    <w:szCs w:val="22"/>
                  </w:rPr>
                </m:ctrlPr>
              </m:dPr>
              <m:e>
                <m:r>
                  <w:rPr>
                    <w:rFonts w:ascii="Cambria Math" w:hAnsi="Cambria Math" w:cs="Arial"/>
                    <w:sz w:val="22"/>
                    <w:szCs w:val="22"/>
                  </w:rPr>
                  <m:t>a</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1</m:t>
                    </m:r>
                  </m:sub>
                </m:sSub>
              </m:e>
            </m:d>
            <m:r>
              <w:rPr>
                <w:rFonts w:ascii="Cambria Math" w:hAnsi="Cambria Math" w:cs="Arial"/>
                <w:sz w:val="22"/>
                <w:szCs w:val="22"/>
              </w:rPr>
              <m:t>∙</m:t>
            </m:r>
            <m:r>
              <m:rPr>
                <m:sty m:val="p"/>
              </m:rPr>
              <w:rPr>
                <w:rFonts w:ascii="Cambria Math" w:hAnsi="Arial" w:cs="Arial"/>
                <w:sz w:val="22"/>
                <w:szCs w:val="22"/>
              </w:rPr>
              <m:t>cos</m:t>
            </m:r>
            <m:r>
              <w:rPr>
                <w:rFonts w:ascii="Cambria Math" w:hAnsi="Cambria Math" w:cs="Arial"/>
                <w:sz w:val="22"/>
                <w:szCs w:val="22"/>
              </w:rPr>
              <m:t>γ</m:t>
            </m:r>
          </m:e>
        </m:d>
        <m:r>
          <w:rPr>
            <w:rFonts w:ascii="Cambria Math" w:hAnsi="Cambria Math" w:cs="Arial"/>
            <w:sz w:val="22"/>
            <w:szCs w:val="22"/>
          </w:rPr>
          <m:t>=0</m:t>
        </m:r>
      </m:oMath>
      <w:r w:rsidR="001073E6" w:rsidRPr="001073E6">
        <w:rPr>
          <w:rFonts w:ascii="Arial" w:hAnsi="Arial" w:cs="Arial"/>
        </w:rPr>
        <w:tab/>
      </w:r>
      <w:r w:rsidR="001073E6" w:rsidRPr="001073E6">
        <w:rPr>
          <w:rFonts w:ascii="Arial" w:hAnsi="Arial" w:cs="Arial"/>
          <w:sz w:val="24"/>
          <w:szCs w:val="24"/>
        </w:rPr>
        <w:t>7.12</w:t>
      </w:r>
    </w:p>
    <w:p w:rsidR="00167005" w:rsidRDefault="00074793" w:rsidP="0088589D">
      <w:pPr>
        <w:autoSpaceDE w:val="0"/>
        <w:autoSpaceDN w:val="0"/>
        <w:adjustRightInd w:val="0"/>
        <w:rPr>
          <w:rFonts w:ascii="Arial" w:hAnsi="Arial" w:cs="Arial"/>
          <w:sz w:val="24"/>
          <w:szCs w:val="24"/>
        </w:rPr>
      </w:pPr>
      <w:r>
        <w:rPr>
          <w:rFonts w:ascii="Arial" w:hAnsi="Arial" w:cs="Arial"/>
          <w:sz w:val="24"/>
          <w:szCs w:val="24"/>
        </w:rPr>
        <w:t xml:space="preserve">z něhož je </w:t>
      </w:r>
      <w:r w:rsidR="003F7E83">
        <w:rPr>
          <w:rFonts w:ascii="Arial" w:hAnsi="Arial" w:cs="Arial"/>
          <w:sz w:val="24"/>
          <w:szCs w:val="24"/>
        </w:rPr>
        <w:t xml:space="preserve">po úpravě </w:t>
      </w:r>
      <w:r w:rsidR="008A7519">
        <w:rPr>
          <w:rFonts w:ascii="Arial" w:hAnsi="Arial" w:cs="Arial"/>
          <w:sz w:val="24"/>
          <w:szCs w:val="24"/>
        </w:rPr>
        <w:t xml:space="preserve">možné provést výpočet poloměru </w:t>
      </w:r>
      <m:oMath>
        <m:sSub>
          <m:sSubPr>
            <m:ctrlPr>
              <w:rPr>
                <w:rFonts w:ascii="Cambria Math" w:hAnsi="Cambria Math" w:cs="Arial"/>
                <w:i/>
                <w:sz w:val="32"/>
                <w:szCs w:val="32"/>
              </w:rPr>
            </m:ctrlPr>
          </m:sSubPr>
          <m:e>
            <m:r>
              <w:rPr>
                <w:rFonts w:ascii="Cambria Math" w:hAnsi="Cambria Math" w:cs="Arial"/>
                <w:sz w:val="32"/>
                <w:szCs w:val="32"/>
              </w:rPr>
              <m:t>r</m:t>
            </m:r>
          </m:e>
          <m:sub>
            <m:r>
              <w:rPr>
                <w:rFonts w:ascii="Cambria Math" w:hAnsi="Cambria Math" w:cs="Arial"/>
                <w:sz w:val="32"/>
                <w:szCs w:val="32"/>
              </w:rPr>
              <m:t>1</m:t>
            </m:r>
          </m:sub>
        </m:sSub>
      </m:oMath>
      <w:r w:rsidR="008A7519">
        <w:rPr>
          <w:rFonts w:ascii="Arial" w:hAnsi="Arial" w:cs="Arial"/>
          <w:sz w:val="32"/>
          <w:szCs w:val="32"/>
        </w:rPr>
        <w:t xml:space="preserve"> </w:t>
      </w:r>
      <w:r w:rsidR="008A7519" w:rsidRPr="008A7519">
        <w:rPr>
          <w:rFonts w:ascii="Arial" w:hAnsi="Arial" w:cs="Arial"/>
          <w:sz w:val="24"/>
          <w:szCs w:val="24"/>
        </w:rPr>
        <w:t>ze vztahu</w:t>
      </w:r>
      <w:r w:rsidR="008A7519">
        <w:rPr>
          <w:rFonts w:ascii="Arial" w:hAnsi="Arial" w:cs="Arial"/>
          <w:sz w:val="24"/>
          <w:szCs w:val="24"/>
        </w:rPr>
        <w:t xml:space="preserve"> </w:t>
      </w:r>
    </w:p>
    <w:p w:rsidR="001073E6" w:rsidRDefault="00420479" w:rsidP="001073E6">
      <w:pPr>
        <w:autoSpaceDE w:val="0"/>
        <w:autoSpaceDN w:val="0"/>
        <w:adjustRightInd w:val="0"/>
        <w:spacing w:before="120" w:after="120"/>
        <w:rPr>
          <w:rFonts w:ascii="Arial" w:hAnsi="Arial" w:cs="Arial"/>
          <w:sz w:val="24"/>
          <w:szCs w:val="24"/>
        </w:rPr>
      </w:pPr>
      <m:oMath>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 xml:space="preserve">1 </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a∙</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2,1</m:t>
                    </m:r>
                  </m:sub>
                </m:sSub>
                <m:r>
                  <w:rPr>
                    <w:rFonts w:ascii="Cambria Math" w:hAnsi="Cambria Math" w:cs="Arial"/>
                    <w:sz w:val="28"/>
                    <w:szCs w:val="28"/>
                  </w:rPr>
                  <m:t>∙</m:t>
                </m:r>
                <m:r>
                  <m:rPr>
                    <m:sty m:val="p"/>
                  </m:rPr>
                  <w:rPr>
                    <w:rFonts w:ascii="Cambria Math" w:hAnsi="Cambria Math" w:cs="Arial"/>
                    <w:sz w:val="28"/>
                    <w:szCs w:val="28"/>
                  </w:rPr>
                  <m:t>cosγ+</m:t>
                </m:r>
                <m:sSubSup>
                  <m:sSubSupPr>
                    <m:ctrlPr>
                      <w:rPr>
                        <w:rFonts w:ascii="Cambria Math" w:hAnsi="Cambria Math" w:cs="Arial"/>
                        <w:sz w:val="28"/>
                        <w:szCs w:val="28"/>
                      </w:rPr>
                    </m:ctrlPr>
                  </m:sSubSupPr>
                  <m:e>
                    <m:r>
                      <w:rPr>
                        <w:rFonts w:ascii="Cambria Math" w:hAnsi="Cambria Math" w:cs="Arial"/>
                        <w:sz w:val="28"/>
                        <w:szCs w:val="28"/>
                      </w:rPr>
                      <m:t>i</m:t>
                    </m:r>
                  </m:e>
                  <m:sub>
                    <m:r>
                      <m:rPr>
                        <m:sty m:val="p"/>
                      </m:rPr>
                      <w:rPr>
                        <w:rFonts w:ascii="Cambria Math" w:hAnsi="Cambria Math" w:cs="Arial"/>
                        <w:sz w:val="28"/>
                        <w:szCs w:val="28"/>
                      </w:rPr>
                      <m:t>2,1</m:t>
                    </m:r>
                  </m:sub>
                  <m:sup>
                    <m:r>
                      <m:rPr>
                        <m:sty m:val="p"/>
                      </m:rPr>
                      <w:rPr>
                        <w:rFonts w:ascii="Cambria Math" w:hAnsi="Cambria Math" w:cs="Arial"/>
                        <w:sz w:val="28"/>
                        <w:szCs w:val="28"/>
                      </w:rPr>
                      <m:t>2</m:t>
                    </m:r>
                  </m:sup>
                </m:sSubSup>
              </m:e>
            </m:d>
          </m:num>
          <m:den>
            <m:r>
              <w:rPr>
                <w:rFonts w:ascii="Cambria Math" w:hAnsi="Cambria Math" w:cs="Arial"/>
                <w:sz w:val="28"/>
                <w:szCs w:val="28"/>
              </w:rPr>
              <m:t>1+2∙</m:t>
            </m:r>
            <m:r>
              <m:rPr>
                <m:sty m:val="p"/>
              </m:rPr>
              <w:rPr>
                <w:rFonts w:ascii="Cambria Math" w:hAnsi="Cambria Math" w:cs="Arial"/>
                <w:sz w:val="28"/>
                <w:szCs w:val="28"/>
              </w:rPr>
              <m:t>cos</m:t>
            </m:r>
            <m:r>
              <w:rPr>
                <w:rFonts w:ascii="Cambria Math" w:hAnsi="Cambria Math" w:cs="Arial"/>
                <w:sz w:val="28"/>
                <w:szCs w:val="28"/>
              </w:rPr>
              <m:t>γ</m:t>
            </m:r>
            <m:r>
              <m:rPr>
                <m:sty m:val="p"/>
              </m:rPr>
              <w:rPr>
                <w:rFonts w:ascii="Cambria Math" w:hAnsi="Cambria Math" w:cs="Arial"/>
                <w:sz w:val="28"/>
                <w:szCs w:val="28"/>
              </w:rPr>
              <m:t>+</m:t>
            </m:r>
            <m:sSubSup>
              <m:sSubSupPr>
                <m:ctrlPr>
                  <w:rPr>
                    <w:rFonts w:ascii="Cambria Math" w:hAnsi="Cambria Math" w:cs="Arial"/>
                    <w:sz w:val="28"/>
                    <w:szCs w:val="28"/>
                  </w:rPr>
                </m:ctrlPr>
              </m:sSubSupPr>
              <m:e>
                <m:r>
                  <w:rPr>
                    <w:rFonts w:ascii="Cambria Math" w:hAnsi="Cambria Math" w:cs="Arial"/>
                    <w:sz w:val="28"/>
                    <w:szCs w:val="28"/>
                  </w:rPr>
                  <m:t>i</m:t>
                </m:r>
              </m:e>
              <m:sub>
                <m:r>
                  <m:rPr>
                    <m:sty m:val="p"/>
                  </m:rPr>
                  <w:rPr>
                    <w:rFonts w:ascii="Cambria Math" w:hAnsi="Cambria Math" w:cs="Arial"/>
                    <w:sz w:val="28"/>
                    <w:szCs w:val="28"/>
                  </w:rPr>
                  <m:t>2,1</m:t>
                </m:r>
              </m:sub>
              <m:sup>
                <m:r>
                  <m:rPr>
                    <m:sty m:val="p"/>
                  </m:rPr>
                  <w:rPr>
                    <w:rFonts w:ascii="Cambria Math" w:hAnsi="Cambria Math" w:cs="Arial"/>
                    <w:sz w:val="28"/>
                    <w:szCs w:val="28"/>
                  </w:rPr>
                  <m:t>2</m:t>
                </m:r>
              </m:sup>
            </m:sSubSup>
          </m:den>
        </m:f>
      </m:oMath>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t>7.13</w:t>
      </w:r>
    </w:p>
    <w:p w:rsidR="00E20A09" w:rsidRDefault="00E20A09" w:rsidP="00E20A09">
      <w:pPr>
        <w:autoSpaceDE w:val="0"/>
        <w:autoSpaceDN w:val="0"/>
        <w:adjustRightInd w:val="0"/>
        <w:rPr>
          <w:rFonts w:ascii="Arial" w:hAnsi="Arial" w:cs="Arial"/>
          <w:sz w:val="24"/>
          <w:szCs w:val="24"/>
        </w:rPr>
      </w:pPr>
      <w:r>
        <w:rPr>
          <w:rFonts w:ascii="Arial" w:hAnsi="Arial" w:cs="Arial"/>
          <w:sz w:val="24"/>
          <w:szCs w:val="24"/>
        </w:rPr>
        <w:lastRenderedPageBreak/>
        <w:t>Úhel</w:t>
      </w:r>
      <w:r w:rsidR="000E5CB1">
        <w:rPr>
          <w:rFonts w:ascii="Arial" w:hAnsi="Arial" w:cs="Arial"/>
          <w:sz w:val="24"/>
          <w:szCs w:val="24"/>
        </w:rPr>
        <w:t xml:space="preserve"> </w:t>
      </w:r>
      <w:proofErr w:type="gramStart"/>
      <w:r w:rsidR="000E5CB1" w:rsidRPr="000E5CB1">
        <w:rPr>
          <w:rFonts w:ascii="Arial" w:hAnsi="Arial" w:cs="Arial"/>
          <w:i/>
          <w:sz w:val="28"/>
          <w:szCs w:val="28"/>
        </w:rPr>
        <w:t>γ</w:t>
      </w:r>
      <w:r w:rsidR="000E5CB1">
        <w:rPr>
          <w:rFonts w:ascii="Arial" w:hAnsi="Arial" w:cs="Arial"/>
          <w:sz w:val="24"/>
          <w:szCs w:val="24"/>
          <w:vertAlign w:val="subscript"/>
        </w:rPr>
        <w:t xml:space="preserve">w </w:t>
      </w:r>
      <w:r w:rsidR="000E5CB1">
        <w:rPr>
          <w:rFonts w:ascii="Arial" w:hAnsi="Arial" w:cs="Arial"/>
          <w:sz w:val="24"/>
          <w:szCs w:val="24"/>
        </w:rPr>
        <w:t xml:space="preserve">, </w:t>
      </w:r>
      <w:r>
        <w:rPr>
          <w:rFonts w:ascii="Arial" w:hAnsi="Arial" w:cs="Arial"/>
          <w:sz w:val="24"/>
          <w:szCs w:val="24"/>
        </w:rPr>
        <w:t>který</w:t>
      </w:r>
      <w:proofErr w:type="gramEnd"/>
      <w:r>
        <w:rPr>
          <w:rFonts w:ascii="Arial" w:hAnsi="Arial" w:cs="Arial"/>
          <w:sz w:val="24"/>
          <w:szCs w:val="24"/>
        </w:rPr>
        <w:t xml:space="preserve"> v rovině </w:t>
      </w:r>
      <w:r w:rsidR="000E5CB1">
        <w:rPr>
          <w:rFonts w:ascii="Arial" w:hAnsi="Arial" w:cs="Arial"/>
          <w:sz w:val="24"/>
          <w:szCs w:val="24"/>
        </w:rPr>
        <w:t>(</w:t>
      </w:r>
      <w:r w:rsidR="000E5CB1" w:rsidRPr="000E5CB1">
        <w:rPr>
          <w:rFonts w:ascii="Arial" w:hAnsi="Arial" w:cs="Arial"/>
          <w:i/>
          <w:sz w:val="24"/>
          <w:szCs w:val="24"/>
        </w:rPr>
        <w:t>y, z</w:t>
      </w:r>
      <w:r w:rsidR="000E5CB1">
        <w:rPr>
          <w:rFonts w:ascii="Arial" w:hAnsi="Arial" w:cs="Arial"/>
          <w:sz w:val="24"/>
          <w:szCs w:val="24"/>
        </w:rPr>
        <w:t xml:space="preserve">) svírá osa šroubového pohybu </w:t>
      </w:r>
      <w:r w:rsidR="000E5CB1" w:rsidRPr="000E5CB1">
        <w:rPr>
          <w:rFonts w:ascii="Arial" w:hAnsi="Arial" w:cs="Arial"/>
          <w:i/>
          <w:sz w:val="24"/>
          <w:szCs w:val="24"/>
        </w:rPr>
        <w:t>o</w:t>
      </w:r>
      <w:r w:rsidR="000E5CB1">
        <w:rPr>
          <w:rFonts w:ascii="Arial" w:hAnsi="Arial" w:cs="Arial"/>
          <w:sz w:val="24"/>
          <w:szCs w:val="24"/>
          <w:vertAlign w:val="subscript"/>
        </w:rPr>
        <w:t xml:space="preserve">w </w:t>
      </w:r>
      <w:r w:rsidR="000E5CB1" w:rsidRPr="00267B34">
        <w:rPr>
          <w:rFonts w:ascii="Arial" w:hAnsi="Arial" w:cs="Arial"/>
          <w:sz w:val="24"/>
          <w:szCs w:val="24"/>
        </w:rPr>
        <w:t>s</w:t>
      </w:r>
      <w:r w:rsidR="00267B34">
        <w:rPr>
          <w:rFonts w:ascii="Arial" w:hAnsi="Arial" w:cs="Arial"/>
          <w:sz w:val="24"/>
          <w:szCs w:val="24"/>
        </w:rPr>
        <w:t xml:space="preserve"> rovnoběžkou s </w:t>
      </w:r>
      <w:r w:rsidR="000E5CB1">
        <w:rPr>
          <w:rFonts w:ascii="Arial" w:hAnsi="Arial" w:cs="Arial"/>
          <w:sz w:val="24"/>
          <w:szCs w:val="24"/>
        </w:rPr>
        <w:t xml:space="preserve">osou </w:t>
      </w:r>
      <w:r w:rsidR="00267B34">
        <w:rPr>
          <w:rFonts w:ascii="Arial" w:hAnsi="Arial" w:cs="Arial"/>
          <w:sz w:val="24"/>
          <w:szCs w:val="24"/>
        </w:rPr>
        <w:t>„</w:t>
      </w:r>
      <w:r w:rsidR="000E5CB1" w:rsidRPr="001073E6">
        <w:rPr>
          <w:rFonts w:ascii="Cambria Math" w:hAnsi="Cambria Math" w:cs="Arial"/>
          <w:i/>
          <w:sz w:val="28"/>
          <w:szCs w:val="28"/>
        </w:rPr>
        <w:t>z</w:t>
      </w:r>
      <w:r w:rsidR="00267B34">
        <w:rPr>
          <w:rFonts w:ascii="Arial" w:hAnsi="Arial" w:cs="Arial"/>
          <w:sz w:val="24"/>
          <w:szCs w:val="24"/>
        </w:rPr>
        <w:t>“</w:t>
      </w:r>
      <w:r w:rsidR="006B52F3">
        <w:rPr>
          <w:rFonts w:ascii="Arial" w:hAnsi="Arial" w:cs="Arial"/>
          <w:i/>
          <w:sz w:val="24"/>
          <w:szCs w:val="24"/>
        </w:rPr>
        <w:t> </w:t>
      </w:r>
      <w:r w:rsidR="000E5CB1">
        <w:rPr>
          <w:rFonts w:ascii="Arial" w:hAnsi="Arial" w:cs="Arial"/>
          <w:sz w:val="24"/>
          <w:szCs w:val="24"/>
        </w:rPr>
        <w:t>plyne</w:t>
      </w:r>
      <w:r w:rsidR="006B52F3">
        <w:rPr>
          <w:rFonts w:ascii="Arial" w:hAnsi="Arial" w:cs="Arial"/>
          <w:sz w:val="24"/>
          <w:szCs w:val="24"/>
        </w:rPr>
        <w:t>, jak je zřejmé z obrázku „sch</w:t>
      </w:r>
      <w:r w:rsidR="00267B34">
        <w:rPr>
          <w:rFonts w:ascii="Arial" w:hAnsi="Arial" w:cs="Arial"/>
          <w:sz w:val="24"/>
          <w:szCs w:val="24"/>
        </w:rPr>
        <w:t>é</w:t>
      </w:r>
      <w:r w:rsidR="006B52F3">
        <w:rPr>
          <w:rFonts w:ascii="Arial" w:hAnsi="Arial" w:cs="Arial"/>
          <w:sz w:val="24"/>
          <w:szCs w:val="24"/>
        </w:rPr>
        <w:t>ma šnekového soukolí</w:t>
      </w:r>
      <w:r w:rsidR="00267B34">
        <w:rPr>
          <w:rFonts w:ascii="Arial" w:hAnsi="Arial" w:cs="Arial"/>
          <w:sz w:val="24"/>
          <w:szCs w:val="24"/>
        </w:rPr>
        <w:t>“</w:t>
      </w:r>
      <w:r w:rsidR="000E5CB1">
        <w:rPr>
          <w:rFonts w:ascii="Arial" w:hAnsi="Arial" w:cs="Arial"/>
          <w:sz w:val="24"/>
          <w:szCs w:val="24"/>
        </w:rPr>
        <w:t xml:space="preserve"> ze vztahu </w:t>
      </w:r>
    </w:p>
    <w:p w:rsidR="00310B9F" w:rsidRDefault="000E5CB1" w:rsidP="001073E6">
      <w:pPr>
        <w:autoSpaceDE w:val="0"/>
        <w:autoSpaceDN w:val="0"/>
        <w:adjustRightInd w:val="0"/>
        <w:spacing w:before="120" w:after="120"/>
        <w:rPr>
          <w:rFonts w:ascii="Arial" w:hAnsi="Arial" w:cs="Arial"/>
          <w:sz w:val="24"/>
          <w:szCs w:val="24"/>
        </w:rPr>
      </w:pPr>
      <m:oMath>
        <m:r>
          <m:rPr>
            <m:sty m:val="p"/>
          </m:rPr>
          <w:rPr>
            <w:rFonts w:ascii="Cambria Math" w:hAnsi="Cambria Math" w:cs="Arial"/>
            <w:sz w:val="28"/>
            <w:szCs w:val="28"/>
          </w:rPr>
          <m:t>tg</m:t>
        </m:r>
        <m:sSub>
          <m:sSubPr>
            <m:ctrlPr>
              <w:rPr>
                <w:rFonts w:ascii="Cambria Math" w:hAnsi="Cambria Math" w:cs="Arial"/>
                <w:sz w:val="28"/>
                <w:szCs w:val="28"/>
              </w:rPr>
            </m:ctrlPr>
          </m:sSubPr>
          <m:e>
            <m:r>
              <w:rPr>
                <w:rFonts w:ascii="Cambria Math" w:hAnsi="Cambria Math" w:cs="Arial"/>
                <w:sz w:val="28"/>
                <w:szCs w:val="28"/>
              </w:rPr>
              <m:t>γ</m:t>
            </m:r>
          </m:e>
          <m:sub>
            <m:r>
              <m:rPr>
                <m:sty m:val="p"/>
              </m:rPr>
              <w:rPr>
                <w:rFonts w:ascii="Cambria Math" w:hAnsi="Cambria Math" w:cs="Arial"/>
                <w:sz w:val="28"/>
                <w:szCs w:val="28"/>
              </w:rPr>
              <m:t>w</m:t>
            </m:r>
          </m:sub>
        </m:sSub>
        <m:r>
          <m:rPr>
            <m:sty m:val="p"/>
          </m:rPr>
          <w:rPr>
            <w:rFonts w:ascii="Cambria Math" w:hAnsi="Cambria Math" w:cs="Arial"/>
            <w:sz w:val="28"/>
            <w:szCs w:val="28"/>
          </w:rPr>
          <m:t>=</m:t>
        </m:r>
        <m:f>
          <m:fPr>
            <m:ctrlPr>
              <w:rPr>
                <w:rFonts w:ascii="Cambria Math" w:hAnsi="Cambria Math" w:cs="Arial"/>
                <w:sz w:val="28"/>
                <w:szCs w:val="28"/>
              </w:rPr>
            </m:ctrlPr>
          </m:fPr>
          <m:num>
            <m:sSub>
              <m:sSubPr>
                <m:ctrlPr>
                  <w:rPr>
                    <w:rFonts w:ascii="Cambria Math" w:hAnsi="Cambria Math" w:cs="Arial"/>
                    <w:sz w:val="28"/>
                    <w:szCs w:val="28"/>
                  </w:rPr>
                </m:ctrlPr>
              </m:sSubPr>
              <m:e>
                <m:r>
                  <w:rPr>
                    <w:rFonts w:ascii="Cambria Math" w:hAnsi="Cambria Math" w:cs="Arial"/>
                    <w:sz w:val="28"/>
                    <w:szCs w:val="28"/>
                  </w:rPr>
                  <m:t>ω</m:t>
                </m:r>
              </m:e>
              <m:sub>
                <m:r>
                  <m:rPr>
                    <m:sty m:val="p"/>
                  </m:rPr>
                  <w:rPr>
                    <w:rFonts w:ascii="Cambria Math" w:hAnsi="Cambria Math" w:cs="Arial"/>
                    <w:sz w:val="28"/>
                    <w:szCs w:val="28"/>
                  </w:rPr>
                  <m:t>2</m:t>
                </m:r>
              </m:sub>
            </m:sSub>
            <m:r>
              <m:rPr>
                <m:sty m:val="p"/>
              </m:rPr>
              <w:rPr>
                <w:rFonts w:ascii="Cambria Math" w:hAnsi="Cambria Math" w:cs="Arial"/>
                <w:sz w:val="28"/>
                <w:szCs w:val="28"/>
              </w:rPr>
              <m:t>∙sin</m:t>
            </m:r>
            <m:r>
              <w:rPr>
                <w:rFonts w:ascii="Cambria Math" w:hAnsi="Cambria Math" w:cs="Arial"/>
                <w:sz w:val="28"/>
                <w:szCs w:val="28"/>
              </w:rPr>
              <m:t>γ</m:t>
            </m:r>
          </m:num>
          <m:den>
            <m:sSub>
              <m:sSubPr>
                <m:ctrlPr>
                  <w:rPr>
                    <w:rFonts w:ascii="Cambria Math" w:hAnsi="Cambria Math" w:cs="Arial"/>
                    <w:sz w:val="28"/>
                    <w:szCs w:val="28"/>
                  </w:rPr>
                </m:ctrlPr>
              </m:sSubPr>
              <m:e>
                <m:r>
                  <w:rPr>
                    <w:rFonts w:ascii="Cambria Math" w:hAnsi="Cambria Math" w:cs="Arial"/>
                    <w:sz w:val="28"/>
                    <w:szCs w:val="28"/>
                  </w:rPr>
                  <m:t>ω</m:t>
                </m:r>
              </m:e>
              <m:sub>
                <m:r>
                  <m:rPr>
                    <m:sty m:val="p"/>
                  </m:rPr>
                  <w:rPr>
                    <w:rFonts w:ascii="Cambria Math" w:hAnsi="Cambria Math" w:cs="Arial"/>
                    <w:sz w:val="28"/>
                    <w:szCs w:val="28"/>
                  </w:rPr>
                  <m:t>1</m:t>
                </m:r>
              </m:sub>
            </m:sSub>
            <m:r>
              <m:rPr>
                <m:sty m:val="p"/>
              </m:rPr>
              <w:rPr>
                <w:rFonts w:ascii="Cambria Math" w:hAnsi="Cambria Math" w:cs="Arial"/>
                <w:sz w:val="28"/>
                <w:szCs w:val="28"/>
              </w:rPr>
              <m:t>+</m:t>
            </m:r>
            <m:sSub>
              <m:sSubPr>
                <m:ctrlPr>
                  <w:rPr>
                    <w:rFonts w:ascii="Cambria Math" w:hAnsi="Cambria Math" w:cs="Arial"/>
                    <w:sz w:val="28"/>
                    <w:szCs w:val="28"/>
                  </w:rPr>
                </m:ctrlPr>
              </m:sSubPr>
              <m:e>
                <m:r>
                  <w:rPr>
                    <w:rFonts w:ascii="Cambria Math" w:hAnsi="Cambria Math" w:cs="Arial"/>
                    <w:sz w:val="28"/>
                    <w:szCs w:val="28"/>
                  </w:rPr>
                  <m:t>ω</m:t>
                </m:r>
              </m:e>
              <m:sub>
                <m:r>
                  <m:rPr>
                    <m:sty m:val="p"/>
                  </m:rPr>
                  <w:rPr>
                    <w:rFonts w:ascii="Cambria Math" w:hAnsi="Cambria Math" w:cs="Arial"/>
                    <w:sz w:val="28"/>
                    <w:szCs w:val="28"/>
                  </w:rPr>
                  <m:t>2</m:t>
                </m:r>
              </m:sub>
            </m:sSub>
            <m:r>
              <m:rPr>
                <m:sty m:val="p"/>
              </m:rPr>
              <w:rPr>
                <w:rFonts w:ascii="Cambria Math" w:hAnsi="Cambria Math" w:cs="Arial"/>
                <w:sz w:val="28"/>
                <w:szCs w:val="28"/>
              </w:rPr>
              <m:t>∙cos</m:t>
            </m:r>
            <m:r>
              <w:rPr>
                <w:rFonts w:ascii="Cambria Math" w:hAnsi="Cambria Math" w:cs="Arial"/>
                <w:sz w:val="28"/>
                <w:szCs w:val="28"/>
              </w:rPr>
              <m:t>γ</m:t>
            </m:r>
          </m:den>
        </m:f>
      </m:oMath>
      <w:r w:rsidR="001073E6" w:rsidRPr="001073E6">
        <w:rPr>
          <w:rFonts w:ascii="Arial" w:hAnsi="Arial" w:cs="Arial"/>
          <w:sz w:val="28"/>
          <w:szCs w:val="28"/>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t>7.14</w:t>
      </w:r>
    </w:p>
    <w:p w:rsidR="00310B9F" w:rsidRDefault="00310B9F" w:rsidP="00E20A09">
      <w:pPr>
        <w:autoSpaceDE w:val="0"/>
        <w:autoSpaceDN w:val="0"/>
        <w:adjustRightInd w:val="0"/>
        <w:rPr>
          <w:rFonts w:ascii="Arial" w:hAnsi="Arial" w:cs="Arial"/>
          <w:sz w:val="24"/>
          <w:szCs w:val="24"/>
        </w:rPr>
      </w:pPr>
    </w:p>
    <w:p w:rsidR="00267B34" w:rsidRDefault="00267B34" w:rsidP="00E20A09">
      <w:pPr>
        <w:autoSpaceDE w:val="0"/>
        <w:autoSpaceDN w:val="0"/>
        <w:adjustRightInd w:val="0"/>
        <w:rPr>
          <w:rFonts w:ascii="Arial" w:hAnsi="Arial" w:cs="Arial"/>
          <w:sz w:val="24"/>
          <w:szCs w:val="24"/>
        </w:rPr>
      </w:pPr>
      <w:r w:rsidRPr="00267B34">
        <w:rPr>
          <w:rFonts w:ascii="Arial" w:hAnsi="Arial" w:cs="Arial"/>
          <w:sz w:val="24"/>
          <w:szCs w:val="24"/>
        </w:rPr>
        <w:t xml:space="preserve">Na </w:t>
      </w:r>
      <w:r>
        <w:rPr>
          <w:rFonts w:ascii="Arial" w:hAnsi="Arial" w:cs="Arial"/>
          <w:sz w:val="24"/>
          <w:szCs w:val="24"/>
        </w:rPr>
        <w:t>závěr můžeme stanovit i parametr šroubového pohybu a to ze vztahu</w:t>
      </w:r>
    </w:p>
    <w:p w:rsidR="001073E6" w:rsidRDefault="00267B34" w:rsidP="001073E6">
      <w:pPr>
        <w:autoSpaceDE w:val="0"/>
        <w:autoSpaceDN w:val="0"/>
        <w:adjustRightInd w:val="0"/>
        <w:spacing w:before="120" w:after="120"/>
        <w:rPr>
          <w:rFonts w:ascii="Arial" w:hAnsi="Arial" w:cs="Arial"/>
          <w:sz w:val="24"/>
          <w:szCs w:val="24"/>
        </w:rPr>
      </w:pPr>
      <m:oMath>
        <m:r>
          <w:rPr>
            <w:rFonts w:ascii="Cambria Math" w:hAnsi="Cambria Math" w:cs="Arial"/>
            <w:sz w:val="28"/>
            <w:szCs w:val="28"/>
          </w:rPr>
          <m:t>p=</m:t>
        </m:r>
        <m:f>
          <m:fPr>
            <m:ctrlPr>
              <w:rPr>
                <w:rFonts w:ascii="Cambria Math" w:hAnsi="Cambria Math" w:cs="Arial"/>
                <w:i/>
                <w:sz w:val="28"/>
                <w:szCs w:val="28"/>
              </w:rPr>
            </m:ctrlPr>
          </m:fPr>
          <m:num>
            <m:sSub>
              <m:sSubPr>
                <m:ctrlPr>
                  <w:rPr>
                    <w:rFonts w:ascii="Cambria Math" w:hAnsi="Arial" w:cs="Arial"/>
                    <w:i/>
                    <w:sz w:val="28"/>
                    <w:szCs w:val="28"/>
                  </w:rPr>
                </m:ctrlPr>
              </m:sSubPr>
              <m:e>
                <m:r>
                  <w:rPr>
                    <w:rFonts w:ascii="Cambria Math" w:hAnsi="Cambria Math" w:cs="Arial"/>
                    <w:sz w:val="28"/>
                    <w:szCs w:val="28"/>
                  </w:rPr>
                  <m:t>v</m:t>
                </m:r>
              </m:e>
              <m:sub>
                <m:r>
                  <m:rPr>
                    <m:sty m:val="p"/>
                  </m:rPr>
                  <w:rPr>
                    <w:rFonts w:ascii="Cambria Math" w:hAnsi="Arial" w:cs="Arial"/>
                    <w:sz w:val="28"/>
                    <w:szCs w:val="28"/>
                  </w:rPr>
                  <m:t>w</m:t>
                </m:r>
              </m:sub>
            </m:sSub>
            <m:r>
              <m:rPr>
                <m:sty m:val="p"/>
              </m:rPr>
              <w:rPr>
                <w:rFonts w:ascii="Cambria Math" w:hAnsi="Cambria Math" w:cs="Arial"/>
                <w:sz w:val="28"/>
                <w:szCs w:val="28"/>
              </w:rPr>
              <m:t xml:space="preserve"> </m:t>
            </m:r>
          </m:num>
          <m:den>
            <m:sSub>
              <m:sSubPr>
                <m:ctrlPr>
                  <w:rPr>
                    <w:rFonts w:ascii="Cambria Math" w:hAnsi="Arial" w:cs="Arial"/>
                    <w:i/>
                    <w:sz w:val="28"/>
                    <w:szCs w:val="28"/>
                  </w:rPr>
                </m:ctrlPr>
              </m:sSubPr>
              <m:e>
                <m:r>
                  <w:rPr>
                    <w:rFonts w:ascii="Cambria Math" w:hAnsi="Cambria Math" w:cs="Arial"/>
                    <w:sz w:val="28"/>
                    <w:szCs w:val="28"/>
                  </w:rPr>
                  <m:t>ω</m:t>
                </m:r>
              </m:e>
              <m:sub>
                <m:r>
                  <m:rPr>
                    <m:sty m:val="p"/>
                  </m:rPr>
                  <w:rPr>
                    <w:rFonts w:ascii="Cambria Math" w:hAnsi="Arial" w:cs="Arial"/>
                    <w:sz w:val="28"/>
                    <w:szCs w:val="28"/>
                  </w:rPr>
                  <m:t>w</m:t>
                </m:r>
              </m:sub>
            </m:sSub>
          </m:den>
        </m:f>
        <m:r>
          <w:rPr>
            <w:rFonts w:ascii="Cambria Math" w:hAnsi="Cambria Math" w:cs="Arial"/>
            <w:sz w:val="28"/>
            <w:szCs w:val="28"/>
          </w:rPr>
          <m:t>=</m:t>
        </m:r>
        <m:f>
          <m:fPr>
            <m:ctrlPr>
              <w:rPr>
                <w:rFonts w:ascii="Cambria Math" w:hAnsi="Cambria Math" w:cs="Arial"/>
                <w:i/>
                <w:sz w:val="28"/>
                <w:szCs w:val="28"/>
              </w:rPr>
            </m:ctrlPr>
          </m:fPr>
          <m:num>
            <m:sSubSup>
              <m:sSubSupPr>
                <m:ctrlPr>
                  <w:rPr>
                    <w:rFonts w:ascii="Cambria Math" w:hAnsi="Cambria Math" w:cs="Arial"/>
                    <w:i/>
                    <w:sz w:val="28"/>
                    <w:szCs w:val="28"/>
                  </w:rPr>
                </m:ctrlPr>
              </m:sSubSupPr>
              <m:e>
                <m:r>
                  <w:rPr>
                    <w:rFonts w:ascii="Cambria Math" w:hAnsi="Cambria Math" w:cs="Arial"/>
                    <w:sz w:val="28"/>
                    <w:szCs w:val="28"/>
                  </w:rPr>
                  <m:t>r</m:t>
                </m:r>
              </m:e>
              <m:sub>
                <m:r>
                  <w:rPr>
                    <w:rFonts w:ascii="Cambria Math" w:hAnsi="Cambria Math" w:cs="Arial"/>
                    <w:sz w:val="28"/>
                    <w:szCs w:val="28"/>
                  </w:rPr>
                  <m:t xml:space="preserve">1  </m:t>
                </m:r>
              </m:sub>
              <m:sup>
                <m:r>
                  <w:rPr>
                    <w:rFonts w:ascii="Cambria Math" w:hAnsi="Cambria Math" w:cs="Arial"/>
                    <w:sz w:val="28"/>
                    <w:szCs w:val="28"/>
                  </w:rPr>
                  <m:t xml:space="preserve">2 </m:t>
                </m:r>
              </m:sup>
            </m:sSubSup>
            <m:r>
              <w:rPr>
                <w:rFonts w:ascii="Cambria Math" w:hAnsi="Cambria Math" w:cs="Arial"/>
                <w:sz w:val="28"/>
                <w:szCs w:val="28"/>
              </w:rPr>
              <m:t xml:space="preserve"> +</m:t>
            </m:r>
            <m:sSup>
              <m:sSupPr>
                <m:ctrlPr>
                  <w:rPr>
                    <w:rFonts w:ascii="Cambria Math" w:hAnsi="Cambria Math" w:cs="Arial"/>
                    <w:i/>
                    <w:sz w:val="28"/>
                    <w:szCs w:val="28"/>
                  </w:rPr>
                </m:ctrlPr>
              </m:sSupPr>
              <m:e>
                <m:d>
                  <m:dPr>
                    <m:ctrlPr>
                      <w:rPr>
                        <w:rFonts w:ascii="Cambria Math" w:hAnsi="Cambria Math" w:cs="Arial"/>
                        <w:i/>
                        <w:sz w:val="28"/>
                        <w:szCs w:val="28"/>
                      </w:rPr>
                    </m:ctrlPr>
                  </m:dPr>
                  <m:e>
                    <m:r>
                      <w:rPr>
                        <w:rFonts w:ascii="Cambria Math" w:hAnsi="Cambria Math" w:cs="Arial"/>
                        <w:sz w:val="28"/>
                        <w:szCs w:val="28"/>
                      </w:rPr>
                      <m:t>a-</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e>
                </m:d>
              </m:e>
              <m:sup>
                <m:r>
                  <w:rPr>
                    <w:rFonts w:ascii="Cambria Math" w:hAnsi="Cambria Math" w:cs="Arial"/>
                    <w:sz w:val="28"/>
                    <w:szCs w:val="28"/>
                  </w:rPr>
                  <m:t xml:space="preserve">2 </m:t>
                </m:r>
              </m:sup>
            </m:sSup>
            <m:r>
              <w:rPr>
                <w:rFonts w:ascii="Cambria Math" w:hAnsi="Cambria Math" w:cs="Arial"/>
                <w:sz w:val="28"/>
                <w:szCs w:val="28"/>
              </w:rPr>
              <m:t>∙</m:t>
            </m:r>
            <m:sSubSup>
              <m:sSubSupPr>
                <m:ctrlPr>
                  <w:rPr>
                    <w:rFonts w:ascii="Cambria Math" w:hAnsi="Cambria Math" w:cs="Arial"/>
                    <w:i/>
                    <w:sz w:val="28"/>
                    <w:szCs w:val="28"/>
                  </w:rPr>
                </m:ctrlPr>
              </m:sSubSupPr>
              <m:e>
                <m:r>
                  <w:rPr>
                    <w:rFonts w:ascii="Cambria Math" w:hAnsi="Cambria Math" w:cs="Arial"/>
                    <w:sz w:val="28"/>
                    <w:szCs w:val="28"/>
                  </w:rPr>
                  <m:t>i</m:t>
                </m:r>
              </m:e>
              <m:sub>
                <m:r>
                  <w:rPr>
                    <w:rFonts w:ascii="Cambria Math" w:hAnsi="Cambria Math" w:cs="Arial"/>
                    <w:sz w:val="28"/>
                    <w:szCs w:val="28"/>
                  </w:rPr>
                  <m:t>2,1</m:t>
                </m:r>
              </m:sub>
              <m:sup>
                <m:r>
                  <w:rPr>
                    <w:rFonts w:ascii="Cambria Math" w:hAnsi="Cambria Math" w:cs="Arial"/>
                    <w:sz w:val="28"/>
                    <w:szCs w:val="28"/>
                  </w:rPr>
                  <m:t>2</m:t>
                </m:r>
              </m:sup>
            </m:sSubSup>
            <m:r>
              <w:rPr>
                <w:rFonts w:ascii="Cambria Math" w:hAnsi="Cambria Math" w:cs="Arial"/>
                <w:sz w:val="28"/>
                <w:szCs w:val="28"/>
              </w:rPr>
              <m:t>-2∙</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r>
              <w:rPr>
                <w:rFonts w:ascii="Cambria Math" w:hAnsi="Cambria Math" w:cs="Arial"/>
                <w:sz w:val="28"/>
                <w:szCs w:val="28"/>
              </w:rPr>
              <m:t>∙</m:t>
            </m:r>
            <m:d>
              <m:dPr>
                <m:ctrlPr>
                  <w:rPr>
                    <w:rFonts w:ascii="Cambria Math" w:hAnsi="Cambria Math" w:cs="Arial"/>
                    <w:i/>
                    <w:sz w:val="28"/>
                    <w:szCs w:val="28"/>
                  </w:rPr>
                </m:ctrlPr>
              </m:dPr>
              <m:e>
                <m:r>
                  <w:rPr>
                    <w:rFonts w:ascii="Cambria Math" w:hAnsi="Cambria Math" w:cs="Arial"/>
                    <w:sz w:val="28"/>
                    <w:szCs w:val="28"/>
                  </w:rPr>
                  <m:t>a-</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e>
            </m:d>
            <m:r>
              <w:rPr>
                <w:rFonts w:ascii="Cambria Math" w:hAnsi="Cambria Math" w:cs="Arial"/>
                <w:sz w:val="28"/>
                <w:szCs w:val="28"/>
              </w:rPr>
              <m:t>∙</m:t>
            </m:r>
            <m:r>
              <m:rPr>
                <m:sty m:val="p"/>
              </m:rPr>
              <w:rPr>
                <w:rFonts w:ascii="Cambria Math" w:hAnsi="Cambria Math" w:cs="Arial"/>
                <w:sz w:val="28"/>
                <w:szCs w:val="28"/>
              </w:rPr>
              <m:t>cos</m:t>
            </m:r>
            <m:r>
              <w:rPr>
                <w:rFonts w:ascii="Cambria Math" w:hAnsi="Cambria Math" w:cs="Arial"/>
                <w:sz w:val="28"/>
                <w:szCs w:val="28"/>
              </w:rPr>
              <m:t>γ</m:t>
            </m:r>
          </m:num>
          <m:den>
            <m:r>
              <w:rPr>
                <w:rFonts w:ascii="Cambria Math" w:hAnsi="Cambria Math" w:cs="Arial"/>
                <w:sz w:val="28"/>
                <w:szCs w:val="28"/>
              </w:rPr>
              <m:t>1+</m:t>
            </m:r>
            <m:sSubSup>
              <m:sSubSupPr>
                <m:ctrlPr>
                  <w:rPr>
                    <w:rFonts w:ascii="Cambria Math" w:hAnsi="Cambria Math" w:cs="Arial"/>
                    <w:i/>
                    <w:sz w:val="28"/>
                    <w:szCs w:val="28"/>
                  </w:rPr>
                </m:ctrlPr>
              </m:sSubSupPr>
              <m:e>
                <m:r>
                  <w:rPr>
                    <w:rFonts w:ascii="Cambria Math" w:hAnsi="Cambria Math" w:cs="Arial"/>
                    <w:sz w:val="28"/>
                    <w:szCs w:val="28"/>
                  </w:rPr>
                  <m:t>i</m:t>
                </m:r>
              </m:e>
              <m:sub>
                <m:r>
                  <w:rPr>
                    <w:rFonts w:ascii="Cambria Math" w:hAnsi="Cambria Math" w:cs="Arial"/>
                    <w:sz w:val="28"/>
                    <w:szCs w:val="28"/>
                  </w:rPr>
                  <m:t>2,1</m:t>
                </m:r>
              </m:sub>
              <m:sup>
                <m:r>
                  <w:rPr>
                    <w:rFonts w:ascii="Cambria Math" w:hAnsi="Cambria Math" w:cs="Arial"/>
                    <w:sz w:val="28"/>
                    <w:szCs w:val="28"/>
                  </w:rPr>
                  <m:t>2</m:t>
                </m:r>
              </m:sup>
            </m:sSubSup>
            <m:r>
              <w:rPr>
                <w:rFonts w:ascii="Cambria Math" w:hAnsi="Cambria Math" w:cs="Arial"/>
                <w:sz w:val="28"/>
                <w:szCs w:val="28"/>
              </w:rPr>
              <m:t>+2∙</m:t>
            </m:r>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2,1</m:t>
                </m:r>
              </m:sub>
            </m:sSub>
            <m:r>
              <w:rPr>
                <w:rFonts w:ascii="Cambria Math" w:hAnsi="Cambria Math" w:cs="Arial"/>
                <w:sz w:val="28"/>
                <w:szCs w:val="28"/>
              </w:rPr>
              <m:t>∙</m:t>
            </m:r>
            <m:r>
              <m:rPr>
                <m:sty m:val="p"/>
              </m:rPr>
              <w:rPr>
                <w:rFonts w:ascii="Cambria Math" w:hAnsi="Cambria Math" w:cs="Arial"/>
                <w:sz w:val="28"/>
                <w:szCs w:val="28"/>
              </w:rPr>
              <m:t>cos</m:t>
            </m:r>
            <m:r>
              <w:rPr>
                <w:rFonts w:ascii="Cambria Math" w:hAnsi="Cambria Math" w:cs="Arial"/>
                <w:sz w:val="28"/>
                <w:szCs w:val="28"/>
              </w:rPr>
              <m:t>γ</m:t>
            </m:r>
          </m:den>
        </m:f>
      </m:oMath>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r>
      <w:r w:rsidR="001073E6">
        <w:rPr>
          <w:rFonts w:ascii="Arial" w:hAnsi="Arial" w:cs="Arial"/>
          <w:sz w:val="24"/>
          <w:szCs w:val="24"/>
        </w:rPr>
        <w:tab/>
        <w:t>7.15</w:t>
      </w:r>
    </w:p>
    <w:p w:rsidR="00235DD6" w:rsidRDefault="00235DD6" w:rsidP="00235DD6">
      <w:pPr>
        <w:spacing w:before="120" w:after="120"/>
        <w:rPr>
          <w:rFonts w:ascii="Arial" w:hAnsi="Arial" w:cs="Arial"/>
          <w:sz w:val="24"/>
          <w:szCs w:val="24"/>
        </w:rPr>
      </w:pPr>
      <w:r>
        <w:rPr>
          <w:rFonts w:ascii="Arial" w:hAnsi="Arial" w:cs="Arial"/>
          <w:sz w:val="24"/>
          <w:szCs w:val="24"/>
        </w:rPr>
        <w:t xml:space="preserve">K vysvětlení problematiky vztahu kinematické vazby </w:t>
      </w:r>
      <w:r w:rsidRPr="00235DD6">
        <w:rPr>
          <w:rFonts w:ascii="Arial" w:hAnsi="Arial" w:cs="Arial"/>
          <w:sz w:val="24"/>
          <w:szCs w:val="24"/>
        </w:rPr>
        <w:t>šnekového soukolí</w:t>
      </w:r>
      <w:r>
        <w:rPr>
          <w:rFonts w:ascii="Arial" w:hAnsi="Arial" w:cs="Arial"/>
          <w:sz w:val="24"/>
          <w:szCs w:val="24"/>
        </w:rPr>
        <w:t xml:space="preserve"> a šroubového pohybu podél osy </w:t>
      </w:r>
      <w:r w:rsidRPr="008B2E95">
        <w:rPr>
          <w:rFonts w:ascii="Cambria Math" w:hAnsi="Cambria Math" w:cs="Arial"/>
          <w:sz w:val="28"/>
          <w:szCs w:val="28"/>
        </w:rPr>
        <w:t>„</w:t>
      </w:r>
      <w:r w:rsidRPr="008B2E95">
        <w:rPr>
          <w:rFonts w:ascii="Cambria Math" w:hAnsi="Cambria Math" w:cs="Arial"/>
          <w:i/>
          <w:sz w:val="28"/>
          <w:szCs w:val="28"/>
        </w:rPr>
        <w:t>o</w:t>
      </w:r>
      <w:r w:rsidRPr="008B2E95">
        <w:rPr>
          <w:rFonts w:ascii="Cambria Math" w:hAnsi="Cambria Math" w:cs="Arial"/>
          <w:sz w:val="28"/>
          <w:szCs w:val="28"/>
          <w:vertAlign w:val="subscript"/>
        </w:rPr>
        <w:t>w</w:t>
      </w:r>
      <w:r w:rsidRPr="008B2E95">
        <w:rPr>
          <w:rFonts w:ascii="Cambria Math" w:hAnsi="Cambria Math" w:cs="Arial"/>
          <w:sz w:val="28"/>
          <w:szCs w:val="28"/>
        </w:rPr>
        <w:t>“</w:t>
      </w:r>
      <w:r>
        <w:rPr>
          <w:rFonts w:ascii="Arial" w:hAnsi="Arial" w:cs="Arial"/>
          <w:sz w:val="24"/>
          <w:szCs w:val="24"/>
        </w:rPr>
        <w:t xml:space="preserve"> je možno uvést následující. </w:t>
      </w:r>
    </w:p>
    <w:p w:rsidR="00235DD6" w:rsidRDefault="00DC5F5C" w:rsidP="00DC5F5C">
      <w:pPr>
        <w:spacing w:before="120" w:after="120"/>
        <w:jc w:val="both"/>
        <w:rPr>
          <w:rFonts w:ascii="Arial" w:hAnsi="Arial" w:cs="Arial"/>
          <w:sz w:val="24"/>
          <w:szCs w:val="24"/>
        </w:rPr>
      </w:pPr>
      <w:r>
        <w:rPr>
          <w:rFonts w:ascii="Arial" w:hAnsi="Arial" w:cs="Arial"/>
          <w:sz w:val="24"/>
          <w:szCs w:val="24"/>
        </w:rPr>
        <w:t>Předpokládaná kinematická vaz</w:t>
      </w:r>
      <w:r w:rsidR="00235DD6">
        <w:rPr>
          <w:rFonts w:ascii="Arial" w:hAnsi="Arial" w:cs="Arial"/>
          <w:sz w:val="24"/>
          <w:szCs w:val="24"/>
        </w:rPr>
        <w:t xml:space="preserve">ba </w:t>
      </w:r>
      <w:r>
        <w:rPr>
          <w:rFonts w:ascii="Arial" w:hAnsi="Arial" w:cs="Arial"/>
          <w:sz w:val="24"/>
          <w:szCs w:val="24"/>
        </w:rPr>
        <w:t xml:space="preserve">mezi </w:t>
      </w:r>
      <w:r w:rsidR="00235DD6">
        <w:rPr>
          <w:rFonts w:ascii="Arial" w:hAnsi="Arial" w:cs="Arial"/>
          <w:sz w:val="24"/>
          <w:szCs w:val="24"/>
        </w:rPr>
        <w:t>úhlový</w:t>
      </w:r>
      <w:r>
        <w:rPr>
          <w:rFonts w:ascii="Arial" w:hAnsi="Arial" w:cs="Arial"/>
          <w:sz w:val="24"/>
          <w:szCs w:val="24"/>
        </w:rPr>
        <w:t xml:space="preserve">mi </w:t>
      </w:r>
      <w:r w:rsidR="00235DD6">
        <w:rPr>
          <w:rFonts w:ascii="Arial" w:hAnsi="Arial" w:cs="Arial"/>
          <w:sz w:val="24"/>
          <w:szCs w:val="24"/>
        </w:rPr>
        <w:t>rychlost</w:t>
      </w:r>
      <w:r>
        <w:rPr>
          <w:rFonts w:ascii="Arial" w:hAnsi="Arial" w:cs="Arial"/>
          <w:sz w:val="24"/>
          <w:szCs w:val="24"/>
        </w:rPr>
        <w:t>mi</w:t>
      </w:r>
      <w:r w:rsidR="00235DD6">
        <w:rPr>
          <w:rFonts w:ascii="Arial" w:hAnsi="Arial" w:cs="Arial"/>
          <w:sz w:val="24"/>
          <w:szCs w:val="24"/>
        </w:rPr>
        <w:t xml:space="preserve"> </w:t>
      </w:r>
      <w:r w:rsidR="00235DD6" w:rsidRPr="00DC5F5C">
        <w:rPr>
          <w:rFonts w:ascii="Arial" w:hAnsi="Arial" w:cs="Arial"/>
          <w:i/>
          <w:sz w:val="24"/>
          <w:szCs w:val="24"/>
        </w:rPr>
        <w:t>ω</w:t>
      </w:r>
      <w:r>
        <w:rPr>
          <w:rFonts w:ascii="Arial" w:hAnsi="Arial" w:cs="Arial"/>
          <w:sz w:val="24"/>
          <w:szCs w:val="24"/>
          <w:vertAlign w:val="subscript"/>
        </w:rPr>
        <w:t>1</w:t>
      </w:r>
      <w:r>
        <w:rPr>
          <w:rFonts w:ascii="Arial" w:hAnsi="Arial" w:cs="Arial"/>
          <w:sz w:val="24"/>
          <w:szCs w:val="24"/>
        </w:rPr>
        <w:t xml:space="preserve"> a </w:t>
      </w:r>
      <w:r w:rsidRPr="00DC5F5C">
        <w:rPr>
          <w:rFonts w:ascii="Arial" w:hAnsi="Arial" w:cs="Arial"/>
          <w:i/>
          <w:sz w:val="24"/>
          <w:szCs w:val="24"/>
        </w:rPr>
        <w:t>ω</w:t>
      </w:r>
      <w:r>
        <w:rPr>
          <w:rFonts w:ascii="Arial" w:hAnsi="Arial" w:cs="Arial"/>
          <w:sz w:val="24"/>
          <w:szCs w:val="24"/>
          <w:vertAlign w:val="subscript"/>
        </w:rPr>
        <w:t>2</w:t>
      </w:r>
      <w:r>
        <w:rPr>
          <w:rFonts w:ascii="Arial" w:hAnsi="Arial" w:cs="Arial"/>
          <w:sz w:val="24"/>
          <w:szCs w:val="24"/>
        </w:rPr>
        <w:t xml:space="preserve"> realizována zpravidla šnekovým nebo šroubovým soukolím je při výše uvedené rozboru šroubového pohybu nahrazena osou šroubového pohybu, jejíž zhmotnění je možno </w:t>
      </w:r>
      <w:r w:rsidR="00D02D38">
        <w:rPr>
          <w:rFonts w:ascii="Arial" w:hAnsi="Arial" w:cs="Arial"/>
          <w:sz w:val="24"/>
          <w:szCs w:val="24"/>
        </w:rPr>
        <w:t>za vložené mezikolo. Z uvedeného důvodu je ose „</w:t>
      </w:r>
      <w:r w:rsidR="00D02D38" w:rsidRPr="00D02D38">
        <w:rPr>
          <w:rFonts w:ascii="Arial" w:hAnsi="Arial" w:cs="Arial"/>
          <w:i/>
          <w:sz w:val="24"/>
          <w:szCs w:val="24"/>
        </w:rPr>
        <w:t>o</w:t>
      </w:r>
      <w:r w:rsidR="00D02D38">
        <w:rPr>
          <w:rFonts w:ascii="Arial" w:hAnsi="Arial" w:cs="Arial"/>
          <w:sz w:val="24"/>
          <w:szCs w:val="24"/>
          <w:vertAlign w:val="subscript"/>
        </w:rPr>
        <w:t>2</w:t>
      </w:r>
      <w:r w:rsidR="00D02D38">
        <w:rPr>
          <w:rFonts w:ascii="Arial" w:hAnsi="Arial" w:cs="Arial"/>
          <w:sz w:val="24"/>
          <w:szCs w:val="24"/>
        </w:rPr>
        <w:t xml:space="preserve">“ přiřazena úhlová </w:t>
      </w:r>
      <w:proofErr w:type="gramStart"/>
      <w:r w:rsidR="00D02D38">
        <w:rPr>
          <w:rFonts w:ascii="Arial" w:hAnsi="Arial" w:cs="Arial"/>
          <w:sz w:val="24"/>
          <w:szCs w:val="24"/>
        </w:rPr>
        <w:t>rychlost „–</w:t>
      </w:r>
      <w:r w:rsidR="00D02D38" w:rsidRPr="00DC5F5C">
        <w:rPr>
          <w:rFonts w:ascii="Arial" w:hAnsi="Arial" w:cs="Arial"/>
          <w:i/>
          <w:sz w:val="24"/>
          <w:szCs w:val="24"/>
        </w:rPr>
        <w:t>ω</w:t>
      </w:r>
      <w:r w:rsidR="00D02D38">
        <w:rPr>
          <w:rFonts w:ascii="Arial" w:hAnsi="Arial" w:cs="Arial"/>
          <w:sz w:val="24"/>
          <w:szCs w:val="24"/>
          <w:vertAlign w:val="subscript"/>
        </w:rPr>
        <w:t>2</w:t>
      </w:r>
      <w:proofErr w:type="gramEnd"/>
      <w:r w:rsidR="00D02D38">
        <w:rPr>
          <w:rFonts w:ascii="Arial" w:hAnsi="Arial" w:cs="Arial"/>
          <w:sz w:val="24"/>
          <w:szCs w:val="24"/>
        </w:rPr>
        <w:t>“.</w:t>
      </w:r>
      <w:r w:rsidR="00427D5C">
        <w:rPr>
          <w:rFonts w:ascii="Arial" w:hAnsi="Arial" w:cs="Arial"/>
          <w:sz w:val="24"/>
          <w:szCs w:val="24"/>
        </w:rPr>
        <w:t xml:space="preserve"> </w:t>
      </w:r>
    </w:p>
    <w:p w:rsidR="00427D5C" w:rsidRDefault="00427D5C" w:rsidP="00DC5F5C">
      <w:pPr>
        <w:spacing w:before="120" w:after="120"/>
        <w:jc w:val="both"/>
        <w:rPr>
          <w:rFonts w:ascii="Arial" w:hAnsi="Arial" w:cs="Arial"/>
          <w:sz w:val="24"/>
          <w:szCs w:val="24"/>
        </w:rPr>
      </w:pPr>
      <w:r>
        <w:rPr>
          <w:rFonts w:ascii="Arial" w:hAnsi="Arial" w:cs="Arial"/>
          <w:sz w:val="24"/>
          <w:szCs w:val="24"/>
        </w:rPr>
        <w:t xml:space="preserve">POZN8MKA Z běžné strojírenské praxe je uvedený princip aplikován u bezhrotých brusek nebo při válcování ocelových trubek. </w:t>
      </w:r>
    </w:p>
    <w:p w:rsidR="00427D5C" w:rsidRDefault="00427D5C" w:rsidP="00DC5F5C">
      <w:pPr>
        <w:spacing w:before="120" w:after="120"/>
        <w:jc w:val="both"/>
        <w:rPr>
          <w:rFonts w:ascii="Arial" w:hAnsi="Arial" w:cs="Arial"/>
          <w:sz w:val="24"/>
          <w:szCs w:val="24"/>
        </w:rPr>
      </w:pPr>
      <w:r>
        <w:rPr>
          <w:rFonts w:ascii="Arial" w:hAnsi="Arial" w:cs="Arial"/>
          <w:sz w:val="24"/>
          <w:szCs w:val="24"/>
        </w:rPr>
        <w:t>Otázkou je</w:t>
      </w:r>
      <w:r w:rsidR="00AF4AD7">
        <w:rPr>
          <w:rFonts w:ascii="Arial" w:hAnsi="Arial" w:cs="Arial"/>
          <w:sz w:val="24"/>
          <w:szCs w:val="24"/>
        </w:rPr>
        <w:t xml:space="preserve">, </w:t>
      </w:r>
      <w:r>
        <w:rPr>
          <w:rFonts w:ascii="Arial" w:hAnsi="Arial" w:cs="Arial"/>
          <w:sz w:val="24"/>
          <w:szCs w:val="24"/>
        </w:rPr>
        <w:t>proč jsem rozboru šroubového pohybu věnoval několik stran této práce. Je to jenom skromn</w:t>
      </w:r>
      <w:r w:rsidR="00ED764F">
        <w:rPr>
          <w:rFonts w:ascii="Arial" w:hAnsi="Arial" w:cs="Arial"/>
          <w:sz w:val="24"/>
          <w:szCs w:val="24"/>
        </w:rPr>
        <w:t xml:space="preserve">ý důkaz tvrzení o šroubovém pohybu, ve výše zmíněné publikaci </w:t>
      </w:r>
      <w:r w:rsidR="00ED764F" w:rsidRPr="00427D5C">
        <w:rPr>
          <w:rFonts w:ascii="Arial" w:hAnsi="Arial" w:cs="Arial"/>
          <w:b/>
          <w:sz w:val="24"/>
          <w:szCs w:val="24"/>
        </w:rPr>
        <w:t>„Deskriptivní geometrie“</w:t>
      </w:r>
      <w:r w:rsidR="00ED764F">
        <w:rPr>
          <w:rFonts w:ascii="Arial" w:hAnsi="Arial" w:cs="Arial"/>
          <w:b/>
          <w:sz w:val="24"/>
          <w:szCs w:val="24"/>
        </w:rPr>
        <w:t xml:space="preserve"> </w:t>
      </w:r>
      <w:r w:rsidR="00ED764F" w:rsidRPr="00ED764F">
        <w:rPr>
          <w:rFonts w:ascii="Arial" w:hAnsi="Arial" w:cs="Arial"/>
          <w:sz w:val="24"/>
          <w:szCs w:val="24"/>
        </w:rPr>
        <w:t xml:space="preserve">a </w:t>
      </w:r>
      <w:r w:rsidR="00ED764F">
        <w:rPr>
          <w:rFonts w:ascii="Arial" w:hAnsi="Arial" w:cs="Arial"/>
          <w:sz w:val="24"/>
          <w:szCs w:val="24"/>
        </w:rPr>
        <w:t>tedy potvrzení geniality tohoto tvrzení, pro další rozbory týkající se následujícího návrhu normativního dokumentu pro oblast šneků.</w:t>
      </w:r>
    </w:p>
    <w:p w:rsidR="00DD4B88" w:rsidRDefault="00DD4B88" w:rsidP="00DC5F5C">
      <w:pPr>
        <w:spacing w:before="120" w:after="120"/>
        <w:jc w:val="both"/>
        <w:rPr>
          <w:rFonts w:ascii="Arial" w:hAnsi="Arial" w:cs="Arial"/>
          <w:sz w:val="24"/>
          <w:szCs w:val="24"/>
        </w:rPr>
      </w:pPr>
      <w:r>
        <w:rPr>
          <w:rFonts w:ascii="Arial" w:hAnsi="Arial" w:cs="Arial"/>
          <w:sz w:val="24"/>
          <w:szCs w:val="24"/>
        </w:rPr>
        <w:t>Co lze z uvedeného rozboru odvodit na příklad pro obor ozubení, který je skrytým těžištěm této moji práce.</w:t>
      </w:r>
    </w:p>
    <w:p w:rsidR="00DD4B88" w:rsidRDefault="00DD4B88" w:rsidP="00DC5F5C">
      <w:pPr>
        <w:spacing w:before="120" w:after="120"/>
        <w:jc w:val="both"/>
        <w:rPr>
          <w:rFonts w:ascii="Arial" w:hAnsi="Arial" w:cs="Arial"/>
          <w:sz w:val="24"/>
          <w:szCs w:val="24"/>
        </w:rPr>
      </w:pPr>
      <w:r>
        <w:rPr>
          <w:rFonts w:ascii="Arial" w:hAnsi="Arial" w:cs="Arial"/>
          <w:sz w:val="24"/>
          <w:szCs w:val="24"/>
        </w:rPr>
        <w:t xml:space="preserve">Pokud je </w:t>
      </w:r>
      <w:r w:rsidRPr="001073E6">
        <w:rPr>
          <w:rFonts w:ascii="Cambria Math" w:hAnsi="Cambria Math" w:cs="Arial"/>
          <w:i/>
          <w:sz w:val="28"/>
          <w:szCs w:val="28"/>
        </w:rPr>
        <w:t xml:space="preserve">γ = </w:t>
      </w:r>
      <w:r w:rsidRPr="001073E6">
        <w:rPr>
          <w:rFonts w:ascii="Cambria Math" w:hAnsi="Cambria Math" w:cs="Arial"/>
          <w:sz w:val="28"/>
          <w:szCs w:val="28"/>
        </w:rPr>
        <w:t xml:space="preserve">0 </w:t>
      </w:r>
      <w:r>
        <w:rPr>
          <w:rFonts w:ascii="Arial" w:hAnsi="Arial" w:cs="Arial"/>
          <w:sz w:val="24"/>
          <w:szCs w:val="24"/>
        </w:rPr>
        <w:t xml:space="preserve">schéma šnekového soukolí přechází ve schéma soukolí čelního, pokud je </w:t>
      </w:r>
      <w:r w:rsidR="009D68C6">
        <w:rPr>
          <w:rFonts w:ascii="Arial" w:hAnsi="Arial" w:cs="Arial"/>
          <w:sz w:val="24"/>
          <w:szCs w:val="24"/>
        </w:rPr>
        <w:br/>
      </w:r>
      <w:r w:rsidRPr="00DD4B88">
        <w:rPr>
          <w:rFonts w:ascii="Arial" w:hAnsi="Arial" w:cs="Arial"/>
          <w:i/>
          <w:sz w:val="24"/>
          <w:szCs w:val="24"/>
        </w:rPr>
        <w:t>a</w:t>
      </w:r>
      <w:r>
        <w:rPr>
          <w:rFonts w:ascii="Arial" w:hAnsi="Arial" w:cs="Arial"/>
          <w:i/>
          <w:sz w:val="24"/>
          <w:szCs w:val="24"/>
        </w:rPr>
        <w:t xml:space="preserve"> </w:t>
      </w:r>
      <w:r>
        <w:rPr>
          <w:rFonts w:ascii="Arial" w:hAnsi="Arial" w:cs="Arial"/>
          <w:sz w:val="24"/>
          <w:szCs w:val="24"/>
        </w:rPr>
        <w:t>= 0 přechází schéma šnekového soukolí v soukolí kuželové.</w:t>
      </w:r>
    </w:p>
    <w:p w:rsidR="00DD4B88" w:rsidRDefault="00DD4B88" w:rsidP="00DC5F5C">
      <w:pPr>
        <w:spacing w:before="120" w:after="120"/>
        <w:jc w:val="both"/>
        <w:rPr>
          <w:rFonts w:ascii="Arial" w:hAnsi="Arial" w:cs="Arial"/>
          <w:sz w:val="24"/>
          <w:szCs w:val="24"/>
        </w:rPr>
      </w:pPr>
      <w:r>
        <w:rPr>
          <w:rFonts w:ascii="Arial" w:hAnsi="Arial" w:cs="Arial"/>
          <w:sz w:val="24"/>
          <w:szCs w:val="24"/>
        </w:rPr>
        <w:t xml:space="preserve">Ještě bych se však vrátil k článku </w:t>
      </w:r>
      <w:r w:rsidRPr="00E9637E">
        <w:rPr>
          <w:rFonts w:ascii="Arial" w:hAnsi="Arial" w:cs="Arial"/>
          <w:sz w:val="24"/>
          <w:szCs w:val="24"/>
        </w:rPr>
        <w:t>9.1.1</w:t>
      </w:r>
      <w:r w:rsidR="00E9637E">
        <w:rPr>
          <w:rFonts w:ascii="Arial" w:hAnsi="Arial" w:cs="Arial"/>
          <w:sz w:val="24"/>
          <w:szCs w:val="24"/>
        </w:rPr>
        <w:t>a citaci v odtrhu g) a pokusil se podat jeho vysvětlení pro oblast záběru mezi dvěma ozubenými koly.</w:t>
      </w:r>
      <w:r w:rsidR="009D68C6">
        <w:rPr>
          <w:rFonts w:ascii="Arial" w:hAnsi="Arial" w:cs="Arial"/>
          <w:sz w:val="24"/>
          <w:szCs w:val="24"/>
        </w:rPr>
        <w:t xml:space="preserve"> </w:t>
      </w:r>
      <w:r w:rsidR="009D68C6" w:rsidRPr="00FC3A60">
        <w:rPr>
          <w:rFonts w:ascii="Arial" w:hAnsi="Arial" w:cs="Arial"/>
          <w:bCs/>
          <w:sz w:val="24"/>
          <w:szCs w:val="24"/>
        </w:rPr>
        <w:t>[</w:t>
      </w:r>
      <w:r w:rsidR="009D68C6">
        <w:rPr>
          <w:rFonts w:ascii="Arial" w:hAnsi="Arial" w:cs="Arial"/>
          <w:bCs/>
          <w:sz w:val="24"/>
          <w:szCs w:val="24"/>
        </w:rPr>
        <w:t>20</w:t>
      </w:r>
      <w:r w:rsidR="009D68C6" w:rsidRPr="00FC3A60">
        <w:rPr>
          <w:rFonts w:ascii="Arial" w:hAnsi="Arial" w:cs="Arial"/>
          <w:bCs/>
          <w:sz w:val="24"/>
          <w:szCs w:val="24"/>
        </w:rPr>
        <w:t>]</w:t>
      </w:r>
    </w:p>
    <w:p w:rsidR="0068687A" w:rsidRDefault="00126841" w:rsidP="00DC5F5C">
      <w:pPr>
        <w:spacing w:before="120" w:after="120"/>
        <w:jc w:val="both"/>
        <w:rPr>
          <w:rFonts w:ascii="Arial" w:hAnsi="Arial" w:cs="Arial"/>
          <w:sz w:val="24"/>
          <w:szCs w:val="24"/>
        </w:rPr>
      </w:pPr>
      <w:r>
        <w:rPr>
          <w:rFonts w:ascii="Arial" w:hAnsi="Arial" w:cs="Arial"/>
          <w:b/>
          <w:sz w:val="24"/>
          <w:szCs w:val="24"/>
        </w:rPr>
        <w:t>7</w:t>
      </w:r>
      <w:r w:rsidR="00571334" w:rsidRPr="00126841">
        <w:rPr>
          <w:rFonts w:ascii="Arial" w:hAnsi="Arial" w:cs="Arial"/>
          <w:b/>
          <w:sz w:val="24"/>
          <w:szCs w:val="24"/>
        </w:rPr>
        <w:t>.1.4.2</w:t>
      </w:r>
      <w:r w:rsidR="00571334">
        <w:rPr>
          <w:rFonts w:ascii="Arial" w:hAnsi="Arial" w:cs="Arial"/>
          <w:sz w:val="24"/>
          <w:szCs w:val="24"/>
        </w:rPr>
        <w:t xml:space="preserve"> S</w:t>
      </w:r>
      <w:r w:rsidR="00571334" w:rsidRPr="00F02760">
        <w:rPr>
          <w:rFonts w:ascii="Arial" w:hAnsi="Arial" w:cs="Arial"/>
          <w:sz w:val="24"/>
          <w:szCs w:val="24"/>
        </w:rPr>
        <w:t>estrojení středů křivosti</w:t>
      </w:r>
      <w:r w:rsidR="00571334">
        <w:rPr>
          <w:rFonts w:ascii="Arial" w:hAnsi="Arial" w:cs="Arial"/>
          <w:sz w:val="24"/>
          <w:szCs w:val="24"/>
        </w:rPr>
        <w:t xml:space="preserve"> spolu zabírajících křivek, s využitím vazby </w:t>
      </w:r>
      <w:r w:rsidR="00571334" w:rsidRPr="00F02760">
        <w:rPr>
          <w:rFonts w:ascii="Arial" w:hAnsi="Arial" w:cs="Arial"/>
          <w:sz w:val="24"/>
          <w:szCs w:val="24"/>
        </w:rPr>
        <w:t>kotálnic</w:t>
      </w:r>
      <w:r w:rsidR="00571334">
        <w:rPr>
          <w:rFonts w:ascii="Arial" w:hAnsi="Arial" w:cs="Arial"/>
          <w:sz w:val="24"/>
          <w:szCs w:val="24"/>
        </w:rPr>
        <w:t>/polodií</w:t>
      </w:r>
      <w:r w:rsidR="004B481A">
        <w:rPr>
          <w:rFonts w:ascii="Arial" w:hAnsi="Arial" w:cs="Arial"/>
          <w:sz w:val="24"/>
          <w:szCs w:val="24"/>
        </w:rPr>
        <w:t>. V uvedeném případě je v podstatě řešena vzájemná vazba mezi poloměry kotálnic/polodii „</w:t>
      </w:r>
      <w:proofErr w:type="gramStart"/>
      <w:r w:rsidR="004B481A" w:rsidRPr="001073E6">
        <w:rPr>
          <w:rFonts w:ascii="Cambria Math" w:hAnsi="Cambria Math" w:cs="Arial"/>
          <w:i/>
          <w:sz w:val="28"/>
          <w:szCs w:val="28"/>
        </w:rPr>
        <w:t>k</w:t>
      </w:r>
      <w:r w:rsidR="004B481A" w:rsidRPr="001073E6">
        <w:rPr>
          <w:rFonts w:ascii="Cambria Math" w:hAnsi="Cambria Math" w:cs="Arial"/>
          <w:sz w:val="28"/>
          <w:szCs w:val="28"/>
          <w:vertAlign w:val="subscript"/>
        </w:rPr>
        <w:t>m</w:t>
      </w:r>
      <w:r w:rsidR="00771B50" w:rsidRPr="001073E6">
        <w:rPr>
          <w:rFonts w:ascii="Cambria Math" w:hAnsi="Cambria Math" w:cs="Arial"/>
          <w:sz w:val="28"/>
          <w:szCs w:val="28"/>
          <w:vertAlign w:val="subscript"/>
        </w:rPr>
        <w:t xml:space="preserve"> </w:t>
      </w:r>
      <w:r w:rsidR="00771B50" w:rsidRPr="001073E6">
        <w:rPr>
          <w:rFonts w:ascii="Cambria Math" w:hAnsi="Cambria Math" w:cs="Arial"/>
          <w:sz w:val="28"/>
          <w:szCs w:val="28"/>
        </w:rPr>
        <w:t xml:space="preserve">, </w:t>
      </w:r>
      <w:r w:rsidR="00771B50" w:rsidRPr="001073E6">
        <w:rPr>
          <w:rFonts w:ascii="Cambria Math" w:hAnsi="Cambria Math" w:cs="Arial"/>
          <w:i/>
          <w:sz w:val="28"/>
          <w:szCs w:val="28"/>
        </w:rPr>
        <w:t>k</w:t>
      </w:r>
      <w:r w:rsidR="00771B50" w:rsidRPr="001073E6">
        <w:rPr>
          <w:rFonts w:ascii="Cambria Math" w:hAnsi="Cambria Math" w:cs="Arial"/>
          <w:sz w:val="28"/>
          <w:szCs w:val="28"/>
          <w:vertAlign w:val="subscript"/>
        </w:rPr>
        <w:t>s</w:t>
      </w:r>
      <w:proofErr w:type="gramEnd"/>
      <w:r w:rsidR="00771B50" w:rsidRPr="001073E6">
        <w:rPr>
          <w:rFonts w:ascii="Cambria Math" w:hAnsi="Cambria Math" w:cs="Arial"/>
          <w:sz w:val="28"/>
          <w:szCs w:val="28"/>
        </w:rPr>
        <w:t>“</w:t>
      </w:r>
      <w:r w:rsidR="00771B50">
        <w:rPr>
          <w:rFonts w:ascii="Arial" w:hAnsi="Arial" w:cs="Arial"/>
          <w:sz w:val="24"/>
          <w:szCs w:val="24"/>
        </w:rPr>
        <w:t xml:space="preserve"> </w:t>
      </w:r>
      <w:r w:rsidR="00771B50">
        <w:rPr>
          <w:rFonts w:ascii="Arial" w:hAnsi="Arial" w:cs="Arial"/>
          <w:sz w:val="24"/>
          <w:szCs w:val="24"/>
          <w:vertAlign w:val="subscript"/>
        </w:rPr>
        <w:t xml:space="preserve"> </w:t>
      </w:r>
      <w:r w:rsidR="004B481A" w:rsidRPr="004B481A">
        <w:rPr>
          <w:rFonts w:ascii="Arial" w:hAnsi="Arial" w:cs="Arial"/>
          <w:i/>
          <w:sz w:val="24"/>
          <w:szCs w:val="24"/>
        </w:rPr>
        <w:t>a</w:t>
      </w:r>
      <w:r w:rsidR="004B481A">
        <w:rPr>
          <w:rFonts w:ascii="Arial" w:hAnsi="Arial" w:cs="Arial"/>
          <w:sz w:val="24"/>
          <w:szCs w:val="24"/>
        </w:rPr>
        <w:t xml:space="preserve"> poloměry křivosti profilů </w:t>
      </w:r>
      <w:r w:rsidR="00771B50">
        <w:rPr>
          <w:rFonts w:ascii="Arial" w:hAnsi="Arial" w:cs="Arial"/>
          <w:sz w:val="24"/>
          <w:szCs w:val="24"/>
        </w:rPr>
        <w:t>„</w:t>
      </w:r>
      <w:r w:rsidR="00771B50" w:rsidRPr="00771B50">
        <w:rPr>
          <w:rFonts w:ascii="Arial" w:hAnsi="Arial" w:cs="Arial"/>
          <w:i/>
          <w:sz w:val="24"/>
          <w:szCs w:val="24"/>
        </w:rPr>
        <w:t>p</w:t>
      </w:r>
      <w:r w:rsidR="00771B50" w:rsidRPr="00771B50">
        <w:rPr>
          <w:rFonts w:ascii="Arial" w:hAnsi="Arial" w:cs="Arial"/>
          <w:sz w:val="24"/>
          <w:szCs w:val="24"/>
          <w:vertAlign w:val="subscript"/>
        </w:rPr>
        <w:t>1</w:t>
      </w:r>
      <w:r w:rsidR="00771B50">
        <w:rPr>
          <w:rFonts w:ascii="Arial" w:hAnsi="Arial" w:cs="Arial"/>
          <w:sz w:val="24"/>
          <w:szCs w:val="24"/>
        </w:rPr>
        <w:t xml:space="preserve">, </w:t>
      </w:r>
      <w:r w:rsidR="00771B50" w:rsidRPr="00771B50">
        <w:rPr>
          <w:rFonts w:ascii="Arial" w:hAnsi="Arial" w:cs="Arial"/>
          <w:i/>
          <w:sz w:val="24"/>
          <w:szCs w:val="24"/>
        </w:rPr>
        <w:t>p</w:t>
      </w:r>
      <w:r w:rsidR="00771B50">
        <w:rPr>
          <w:rFonts w:ascii="Arial" w:hAnsi="Arial" w:cs="Arial"/>
          <w:sz w:val="24"/>
          <w:szCs w:val="24"/>
          <w:vertAlign w:val="subscript"/>
        </w:rPr>
        <w:t>2</w:t>
      </w:r>
      <w:r w:rsidR="00771B50">
        <w:rPr>
          <w:rFonts w:ascii="Arial" w:hAnsi="Arial" w:cs="Arial"/>
          <w:sz w:val="24"/>
          <w:szCs w:val="24"/>
        </w:rPr>
        <w:t>“ ve vzdálenosti „</w:t>
      </w:r>
      <w:r w:rsidR="00771B50" w:rsidRPr="001073E6">
        <w:rPr>
          <w:rFonts w:ascii="Cambria Math" w:hAnsi="Cambria Math" w:cs="Arial"/>
          <w:i/>
          <w:sz w:val="28"/>
          <w:szCs w:val="28"/>
        </w:rPr>
        <w:t>x</w:t>
      </w:r>
      <w:r w:rsidR="00771B50">
        <w:rPr>
          <w:rFonts w:ascii="Arial" w:hAnsi="Arial" w:cs="Arial"/>
          <w:sz w:val="24"/>
          <w:szCs w:val="24"/>
        </w:rPr>
        <w:t>“ pólu „</w:t>
      </w:r>
      <w:r w:rsidR="00771B50" w:rsidRPr="00771B50">
        <w:rPr>
          <w:rFonts w:ascii="Arial" w:hAnsi="Arial" w:cs="Arial"/>
          <w:i/>
          <w:sz w:val="24"/>
          <w:szCs w:val="24"/>
        </w:rPr>
        <w:t>P</w:t>
      </w:r>
      <w:r w:rsidR="00771B50">
        <w:rPr>
          <w:rFonts w:ascii="Arial" w:hAnsi="Arial" w:cs="Arial"/>
          <w:sz w:val="24"/>
          <w:szCs w:val="24"/>
        </w:rPr>
        <w:t>“</w:t>
      </w:r>
      <w:r w:rsidR="00310B9F">
        <w:rPr>
          <w:rFonts w:ascii="Arial" w:hAnsi="Arial" w:cs="Arial"/>
          <w:sz w:val="24"/>
          <w:szCs w:val="24"/>
        </w:rPr>
        <w:t>.</w:t>
      </w:r>
    </w:p>
    <w:p w:rsidR="0068687A" w:rsidRDefault="0068687A">
      <w:pPr>
        <w:rPr>
          <w:rFonts w:ascii="Arial" w:hAnsi="Arial" w:cs="Arial"/>
          <w:sz w:val="24"/>
          <w:szCs w:val="24"/>
        </w:rPr>
      </w:pPr>
      <w:r>
        <w:rPr>
          <w:rFonts w:ascii="Arial" w:hAnsi="Arial" w:cs="Arial"/>
          <w:sz w:val="24"/>
          <w:szCs w:val="24"/>
        </w:rPr>
        <w:br w:type="page"/>
      </w:r>
    </w:p>
    <w:p w:rsidR="00571334" w:rsidRDefault="00571334" w:rsidP="00DC5F5C">
      <w:pPr>
        <w:spacing w:before="120" w:after="120"/>
        <w:jc w:val="both"/>
        <w:rPr>
          <w:rFonts w:ascii="Arial" w:hAnsi="Arial" w:cs="Arial"/>
          <w:sz w:val="24"/>
          <w:szCs w:val="24"/>
        </w:rPr>
      </w:pPr>
    </w:p>
    <w:p w:rsidR="00571334" w:rsidRDefault="00420479" w:rsidP="00371F1E">
      <w:pPr>
        <w:spacing w:before="120" w:after="120"/>
        <w:jc w:val="right"/>
        <w:rPr>
          <w:rFonts w:ascii="Arial" w:hAnsi="Arial" w:cs="Arial"/>
          <w:sz w:val="24"/>
          <w:szCs w:val="24"/>
        </w:rPr>
      </w:pPr>
      <w:r>
        <w:rPr>
          <w:rFonts w:ascii="Arial" w:hAnsi="Arial" w:cs="Arial"/>
          <w:noProof/>
          <w:sz w:val="24"/>
          <w:szCs w:val="24"/>
        </w:rPr>
        <w:pict>
          <v:shape id="_x0000_s2182" type="#_x0000_t32" style="position:absolute;left:0;text-align:left;margin-left:209.6pt;margin-top:13.85pt;width:0;height:324.6pt;z-index:251548672" o:connectortype="straight"/>
        </w:pict>
      </w:r>
      <w:r>
        <w:rPr>
          <w:rFonts w:ascii="Arial" w:hAnsi="Arial" w:cs="Arial"/>
          <w:noProof/>
          <w:sz w:val="24"/>
          <w:szCs w:val="24"/>
        </w:rPr>
        <w:pict>
          <v:shape id="_x0000_s2195" type="#_x0000_t32" style="position:absolute;left:0;text-align:left;margin-left:154.85pt;margin-top:13.35pt;width:223.95pt;height:316.7pt;flip:x;z-index:251559936" o:connectortype="straight" strokeweight="1pt">
            <v:stroke dashstyle="longDashDot"/>
          </v:shape>
        </w:pict>
      </w:r>
      <w:r>
        <w:rPr>
          <w:rFonts w:ascii="Arial" w:hAnsi="Arial" w:cs="Arial"/>
          <w:noProof/>
          <w:sz w:val="24"/>
          <w:szCs w:val="24"/>
          <w:lang w:eastAsia="en-US"/>
        </w:rPr>
        <w:pict>
          <v:shape id="_x0000_s2214" type="#_x0000_t202" style="position:absolute;left:0;text-align:left;margin-left:221.1pt;margin-top:12.8pt;width:33.65pt;height:24.05pt;z-index:251579392;mso-height-percent:200;mso-height-percent:200;mso-width-relative:margin;mso-height-relative:margin" strokecolor="white [3212]">
            <v:textbox style="mso-next-textbox:#_x0000_s2214;mso-fit-shape-to-text:t">
              <w:txbxContent>
                <w:p w:rsidR="00323C5D" w:rsidRPr="00442983" w:rsidRDefault="00323C5D">
                  <w:pPr>
                    <w:rPr>
                      <w:rFonts w:ascii="Arial" w:hAnsi="Arial" w:cs="Arial"/>
                      <w:sz w:val="28"/>
                      <w:szCs w:val="28"/>
                      <w:vertAlign w:val="subscript"/>
                    </w:rPr>
                  </w:pPr>
                  <w:r w:rsidRPr="0048331E">
                    <w:rPr>
                      <w:rFonts w:ascii="Arial" w:hAnsi="Arial" w:cs="Arial"/>
                      <w:i/>
                      <w:sz w:val="28"/>
                      <w:szCs w:val="28"/>
                    </w:rPr>
                    <w:t>O</w:t>
                  </w:r>
                  <w:r>
                    <w:rPr>
                      <w:rFonts w:ascii="Arial" w:hAnsi="Arial" w:cs="Arial"/>
                      <w:sz w:val="28"/>
                      <w:szCs w:val="28"/>
                      <w:vertAlign w:val="subscript"/>
                    </w:rPr>
                    <w:t>2</w:t>
                  </w:r>
                </w:p>
              </w:txbxContent>
            </v:textbox>
          </v:shape>
        </w:pict>
      </w:r>
      <w:r>
        <w:rPr>
          <w:rFonts w:ascii="Arial" w:hAnsi="Arial" w:cs="Arial"/>
          <w:noProof/>
          <w:sz w:val="24"/>
          <w:szCs w:val="24"/>
        </w:rPr>
        <w:pict>
          <v:shape id="_x0000_s2196" type="#_x0000_t32" style="position:absolute;left:0;text-align:left;margin-left:148.85pt;margin-top:8.5pt;width:79pt;height:107.05pt;flip:x;z-index:251560960" o:connectortype="straight"/>
        </w:pict>
      </w:r>
      <w:r>
        <w:rPr>
          <w:rFonts w:ascii="Arial" w:hAnsi="Arial" w:cs="Arial"/>
          <w:noProof/>
          <w:sz w:val="24"/>
          <w:szCs w:val="24"/>
        </w:rPr>
        <w:pict>
          <v:shape id="_x0000_s2193" type="#_x0000_t32" style="position:absolute;left:0;text-align:left;margin-left:166.1pt;margin-top:12.8pt;width:46.5pt;height:333.75pt;flip:x;z-index:251558912" o:connectortype="straight"/>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20" type="#_x0000_t202" style="position:absolute;left:0;text-align:left;margin-left:359.55pt;margin-top:.1pt;width:35.3pt;height:24.05pt;z-index:251585536;mso-height-percent:200;mso-height-percent:200;mso-width-relative:margin;mso-height-relative:margin" strokecolor="white [3212]">
            <v:textbox style="mso-fit-shape-to-text:t">
              <w:txbxContent>
                <w:p w:rsidR="00323C5D" w:rsidRPr="005A34AB" w:rsidRDefault="00323C5D">
                  <w:pPr>
                    <w:rPr>
                      <w:rFonts w:ascii="Arial" w:hAnsi="Arial" w:cs="Arial"/>
                      <w:sz w:val="28"/>
                      <w:szCs w:val="28"/>
                      <w:vertAlign w:val="subscript"/>
                    </w:rPr>
                  </w:pPr>
                  <w:r w:rsidRPr="005A34AB">
                    <w:rPr>
                      <w:rFonts w:ascii="Arial" w:hAnsi="Arial" w:cs="Arial"/>
                      <w:i/>
                      <w:sz w:val="28"/>
                      <w:szCs w:val="28"/>
                    </w:rPr>
                    <w:t>o</w:t>
                  </w:r>
                  <w:r>
                    <w:rPr>
                      <w:rFonts w:ascii="Arial" w:hAnsi="Arial" w:cs="Arial"/>
                      <w:sz w:val="28"/>
                      <w:szCs w:val="28"/>
                      <w:vertAlign w:val="subscript"/>
                    </w:rPr>
                    <w:t>k</w:t>
                  </w:r>
                </w:p>
              </w:txbxContent>
            </v:textbox>
          </v:shape>
        </w:pict>
      </w:r>
      <w:r>
        <w:rPr>
          <w:rFonts w:ascii="Arial" w:hAnsi="Arial" w:cs="Arial"/>
          <w:noProof/>
          <w:sz w:val="24"/>
          <w:szCs w:val="24"/>
          <w:lang w:eastAsia="en-US"/>
        </w:rPr>
        <w:pict>
          <v:shape id="_x0000_s2210" type="#_x0000_t202" style="position:absolute;left:0;text-align:left;margin-left:170.9pt;margin-top:12.55pt;width:22.95pt;height:24.05pt;z-index:251575296;mso-height-percent:200;mso-height-percent:200;mso-width-relative:margin;mso-height-relative:margin" strokecolor="white [3212]">
            <v:textbox style="mso-next-textbox:#_x0000_s2210;mso-fit-shape-to-text:t">
              <w:txbxContent>
                <w:p w:rsidR="00323C5D" w:rsidRPr="0048331E" w:rsidRDefault="00323C5D">
                  <w:pPr>
                    <w:rPr>
                      <w:rFonts w:ascii="Arial" w:hAnsi="Arial" w:cs="Arial"/>
                      <w:i/>
                      <w:sz w:val="28"/>
                      <w:szCs w:val="28"/>
                    </w:rPr>
                  </w:pPr>
                  <w:r w:rsidRPr="0048331E">
                    <w:rPr>
                      <w:rFonts w:ascii="Arial" w:hAnsi="Arial" w:cs="Arial"/>
                      <w:i/>
                      <w:sz w:val="28"/>
                      <w:szCs w:val="28"/>
                    </w:rPr>
                    <w:t>α</w:t>
                  </w:r>
                </w:p>
              </w:txbxContent>
            </v:textbox>
          </v:shape>
        </w:pict>
      </w:r>
      <w:r>
        <w:rPr>
          <w:rFonts w:ascii="Arial" w:hAnsi="Arial" w:cs="Arial"/>
          <w:noProof/>
          <w:sz w:val="24"/>
          <w:szCs w:val="24"/>
        </w:rPr>
        <w:pict>
          <v:shape id="_x0000_s2198" type="#_x0000_t32" style="position:absolute;left:0;text-align:left;margin-left:193.85pt;margin-top:12.55pt;width:15.75pt;height:113.25pt;flip:x;z-index:251563008" o:connectortype="straight" strokeweight="1.75pt"/>
        </w:pict>
      </w:r>
      <w:r>
        <w:rPr>
          <w:rFonts w:ascii="Arial" w:hAnsi="Arial" w:cs="Arial"/>
          <w:noProof/>
          <w:sz w:val="24"/>
          <w:szCs w:val="24"/>
        </w:rPr>
        <w:pict>
          <v:shape id="_x0000_s2183" type="#_x0000_t32" style="position:absolute;left:0;text-align:left;margin-left:199.1pt;margin-top:12.55pt;width:21pt;height:0;z-index:251549696" o:connectortype="straight"/>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rPr>
        <w:pict>
          <v:shape id="_x0000_s2202" type="#_x0000_t19" style="position:absolute;left:0;text-align:left;margin-left:175.6pt;margin-top:7.2pt;width:46.95pt;height:41.3pt;rotation:-240;flip:x;z-index:251567104" coordsize="20812,20670" adj="-4792357,-1017346,,20670" path="wr-21600,-930,21600,42270,6270,,20812,14889nfewr-21600,-930,21600,42270,6270,,20812,14889l,20670nsxe">
            <v:path o:connectlocs="6270,0;20812,14889;0,20670"/>
          </v:shape>
        </w:pict>
      </w:r>
      <w:r>
        <w:rPr>
          <w:rFonts w:ascii="Arial" w:hAnsi="Arial" w:cs="Arial"/>
          <w:noProof/>
          <w:sz w:val="24"/>
          <w:szCs w:val="24"/>
        </w:rPr>
        <w:pict>
          <v:shape id="_x0000_s2186" type="#_x0000_t19" style="position:absolute;left:0;text-align:left;margin-left:87.55pt;margin-top:11.05pt;width:246.6pt;height:107.7pt;flip:x y;z-index:251552768" coordsize="43193,21600" adj="-11699300,,21593" path="wr-7,,43193,43200,,21041,43193,21600nfewr-7,,43193,43200,,21041,43193,21600l21593,21600nsxe">
            <v:path o:connectlocs="0,21041;43193,21600;21593,21600"/>
          </v:shape>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17" type="#_x0000_t202" style="position:absolute;left:0;text-align:left;margin-left:81.15pt;margin-top:.65pt;width:35.3pt;height:24.05pt;z-index:251582464;mso-height-percent:200;mso-height-percent:200;mso-width-relative:margin;mso-height-relative:margin" strokecolor="white [3212]">
            <v:textbox style="mso-next-textbox:#_x0000_s2217;mso-fit-shape-to-text:t">
              <w:txbxContent>
                <w:p w:rsidR="00323C5D" w:rsidRPr="00442983" w:rsidRDefault="00323C5D">
                  <w:pPr>
                    <w:rPr>
                      <w:rFonts w:ascii="Arial" w:hAnsi="Arial" w:cs="Arial"/>
                      <w:sz w:val="28"/>
                      <w:szCs w:val="28"/>
                      <w:vertAlign w:val="subscript"/>
                    </w:rPr>
                  </w:pPr>
                  <w:r>
                    <w:rPr>
                      <w:rFonts w:ascii="Arial" w:hAnsi="Arial" w:cs="Arial"/>
                      <w:i/>
                      <w:sz w:val="28"/>
                      <w:szCs w:val="28"/>
                    </w:rPr>
                    <w:t>k</w:t>
                  </w:r>
                  <w:r>
                    <w:rPr>
                      <w:rFonts w:ascii="Arial" w:hAnsi="Arial" w:cs="Arial"/>
                      <w:sz w:val="28"/>
                      <w:szCs w:val="28"/>
                      <w:vertAlign w:val="subscript"/>
                    </w:rPr>
                    <w:t>m</w:t>
                  </w:r>
                </w:p>
              </w:txbxContent>
            </v:textbox>
          </v:shape>
        </w:pict>
      </w:r>
      <w:r>
        <w:rPr>
          <w:rFonts w:ascii="Arial" w:hAnsi="Arial" w:cs="Arial"/>
          <w:noProof/>
          <w:sz w:val="24"/>
          <w:szCs w:val="24"/>
        </w:rPr>
        <w:pict>
          <v:shape id="_x0000_s2206" type="#_x0000_t32" style="position:absolute;left:0;text-align:left;margin-left:166.1pt;margin-top:.25pt;width:16.5pt;height:15.45pt;z-index:251571200" o:connectortype="straight">
            <v:stroke endarrow="block"/>
          </v:shape>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92" type="#_x0000_t202" style="position:absolute;left:0;text-align:left;margin-left:271.2pt;margin-top:11.7pt;width:26.1pt;height:24.05pt;z-index:251598848;mso-height-percent:200;mso-height-percent:200;mso-width-relative:margin;mso-height-relative:margin" strokecolor="white [3212]">
            <v:textbox style="mso-next-textbox:#_x0000_s2292;mso-fit-shape-to-text:t">
              <w:txbxContent>
                <w:p w:rsidR="00323C5D" w:rsidRPr="004B481A" w:rsidRDefault="00323C5D">
                  <w:pPr>
                    <w:rPr>
                      <w:rFonts w:ascii="Arial" w:hAnsi="Arial" w:cs="Arial"/>
                      <w:i/>
                      <w:sz w:val="28"/>
                      <w:szCs w:val="28"/>
                    </w:rPr>
                  </w:pPr>
                  <w:r w:rsidRPr="004B481A">
                    <w:rPr>
                      <w:rFonts w:ascii="Arial" w:hAnsi="Arial" w:cs="Arial"/>
                      <w:i/>
                      <w:sz w:val="28"/>
                      <w:szCs w:val="28"/>
                    </w:rPr>
                    <w:t>x</w:t>
                  </w:r>
                </w:p>
              </w:txbxContent>
            </v:textbox>
          </v:shape>
        </w:pict>
      </w:r>
      <w:r>
        <w:rPr>
          <w:rFonts w:ascii="Arial" w:hAnsi="Arial" w:cs="Arial"/>
          <w:noProof/>
          <w:sz w:val="24"/>
          <w:szCs w:val="24"/>
        </w:rPr>
        <w:pict>
          <v:shape id="_x0000_s2287" type="#_x0000_t32" style="position:absolute;left:0;text-align:left;margin-left:203.3pt;margin-top:27.05pt;width:60.7pt;height:43.45pt;rotation:90;z-index:251594752" o:connectortype="straight"/>
        </w:pict>
      </w:r>
      <w:r>
        <w:rPr>
          <w:rFonts w:ascii="Arial" w:hAnsi="Arial" w:cs="Arial"/>
          <w:noProof/>
          <w:sz w:val="24"/>
          <w:szCs w:val="24"/>
          <w:lang w:eastAsia="en-US"/>
        </w:rPr>
        <w:pict>
          <v:shape id="_x0000_s2228" type="#_x0000_t202" style="position:absolute;left:0;text-align:left;margin-left:124.45pt;margin-top:4.9pt;width:30.4pt;height:24.05pt;z-index:251592704;mso-height-percent:200;mso-height-percent:200;mso-width-relative:margin;mso-height-relative:margin" strokecolor="white [3212]">
            <v:textbox style="mso-next-textbox:#_x0000_s2228;mso-fit-shape-to-text:t">
              <w:txbxContent>
                <w:p w:rsidR="00323C5D" w:rsidRPr="00293EFD" w:rsidRDefault="00323C5D">
                  <w:pPr>
                    <w:rPr>
                      <w:rFonts w:ascii="Arial" w:hAnsi="Arial" w:cs="Arial"/>
                      <w:sz w:val="28"/>
                      <w:szCs w:val="28"/>
                      <w:vertAlign w:val="subscript"/>
                    </w:rPr>
                  </w:pPr>
                  <w:r w:rsidRPr="00293EFD">
                    <w:rPr>
                      <w:rFonts w:ascii="Arial" w:hAnsi="Arial" w:cs="Arial"/>
                      <w:sz w:val="28"/>
                      <w:szCs w:val="28"/>
                    </w:rPr>
                    <w:t>B</w:t>
                  </w:r>
                  <w:r>
                    <w:rPr>
                      <w:rFonts w:ascii="Arial" w:hAnsi="Arial" w:cs="Arial"/>
                      <w:sz w:val="28"/>
                      <w:szCs w:val="28"/>
                      <w:vertAlign w:val="subscript"/>
                    </w:rPr>
                    <w:t>2</w:t>
                  </w:r>
                </w:p>
              </w:txbxContent>
            </v:textbox>
          </v:shape>
        </w:pict>
      </w:r>
      <w:r>
        <w:rPr>
          <w:rFonts w:ascii="Arial" w:hAnsi="Arial" w:cs="Arial"/>
          <w:noProof/>
          <w:sz w:val="24"/>
          <w:szCs w:val="24"/>
        </w:rPr>
        <w:pict>
          <v:shape id="_x0000_s2207" type="#_x0000_t32" style="position:absolute;left:0;text-align:left;margin-left:209.6pt;margin-top:4.9pt;width:15.25pt;height:0;rotation:180;z-index:251572224" o:connectortype="straight">
            <v:stroke endarrow="block"/>
          </v:shape>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rPr>
        <w:pict>
          <v:shape id="_x0000_s2289" type="#_x0000_t32" style="position:absolute;left:0;text-align:left;margin-left:254.8pt;margin-top:4.6pt;width:37.95pt;height:24.9pt;z-index:251595776" o:connectortype="straight">
            <v:stroke endarrow="block"/>
          </v:shape>
        </w:pict>
      </w:r>
      <w:r>
        <w:rPr>
          <w:rFonts w:ascii="Arial" w:hAnsi="Arial" w:cs="Arial"/>
          <w:noProof/>
          <w:sz w:val="24"/>
          <w:szCs w:val="24"/>
        </w:rPr>
        <w:pict>
          <v:shape id="_x0000_s2290" type="#_x0000_t32" style="position:absolute;left:0;text-align:left;margin-left:255.35pt;margin-top:4.6pt;width:37.4pt;height:25.75pt;flip:x y;z-index:251596800" o:connectortype="straight">
            <v:stroke endarrow="block"/>
          </v:shape>
        </w:pict>
      </w:r>
      <w:r>
        <w:rPr>
          <w:rFonts w:ascii="Arial" w:hAnsi="Arial" w:cs="Arial"/>
          <w:noProof/>
          <w:sz w:val="24"/>
          <w:szCs w:val="24"/>
          <w:lang w:eastAsia="en-US"/>
        </w:rPr>
        <w:pict>
          <v:shape id="_x0000_s2225" type="#_x0000_t202" style="position:absolute;left:0;text-align:left;margin-left:161.75pt;margin-top:16.6pt;width:32.1pt;height:24.05pt;z-index:251589632;mso-height-percent:200;mso-height-percent:200;mso-width-relative:margin;mso-height-relative:margin" strokecolor="white [3212]">
            <v:textbox style="mso-next-textbox:#_x0000_s2225;mso-fit-shape-to-text:t">
              <w:txbxContent>
                <w:p w:rsidR="00323C5D" w:rsidRPr="00AC2935" w:rsidRDefault="00323C5D">
                  <w:pPr>
                    <w:rPr>
                      <w:rFonts w:ascii="Arial" w:hAnsi="Arial" w:cs="Arial"/>
                      <w:sz w:val="28"/>
                      <w:szCs w:val="28"/>
                      <w:vertAlign w:val="subscript"/>
                    </w:rPr>
                  </w:pPr>
                  <w:r w:rsidRPr="00AC2935">
                    <w:rPr>
                      <w:rFonts w:ascii="Arial" w:hAnsi="Arial" w:cs="Arial"/>
                      <w:i/>
                      <w:sz w:val="28"/>
                      <w:szCs w:val="28"/>
                    </w:rPr>
                    <w:t>S</w:t>
                  </w:r>
                  <w:r>
                    <w:rPr>
                      <w:rFonts w:ascii="Arial" w:hAnsi="Arial" w:cs="Arial"/>
                      <w:sz w:val="28"/>
                      <w:szCs w:val="28"/>
                      <w:vertAlign w:val="subscript"/>
                    </w:rPr>
                    <w:t>2</w:t>
                  </w:r>
                </w:p>
              </w:txbxContent>
            </v:textbox>
          </v:shape>
        </w:pict>
      </w:r>
      <w:r>
        <w:rPr>
          <w:rFonts w:ascii="Arial" w:hAnsi="Arial" w:cs="Arial"/>
          <w:noProof/>
          <w:sz w:val="24"/>
          <w:szCs w:val="24"/>
        </w:rPr>
        <w:pict>
          <v:shape id="_x0000_s2190" type="#_x0000_t32" style="position:absolute;left:0;text-align:left;margin-left:148.85pt;margin-top:16.6pt;width:246pt;height:171.7pt;z-index:251556864" o:connectortype="straight"/>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21" type="#_x0000_t202" style="position:absolute;left:0;text-align:left;margin-left:311.85pt;margin-top:9.2pt;width:25.7pt;height:24.05pt;z-index:251586560;mso-height-percent:200;mso-height-percent:200;mso-width-relative:margin;mso-height-relative:margin" strokecolor="black [3213]">
            <v:textbox style="mso-next-textbox:#_x0000_s2221;mso-fit-shape-to-text:t">
              <w:txbxContent>
                <w:p w:rsidR="00323C5D" w:rsidRPr="005A34AB" w:rsidRDefault="00323C5D">
                  <w:pPr>
                    <w:rPr>
                      <w:rFonts w:ascii="Arial" w:hAnsi="Arial" w:cs="Arial"/>
                      <w:sz w:val="28"/>
                      <w:szCs w:val="28"/>
                      <w:vertAlign w:val="subscript"/>
                    </w:rPr>
                  </w:pPr>
                  <w:r>
                    <w:rPr>
                      <w:rFonts w:ascii="Arial" w:hAnsi="Arial" w:cs="Arial"/>
                      <w:i/>
                      <w:sz w:val="28"/>
                      <w:szCs w:val="28"/>
                    </w:rPr>
                    <w:t>D</w:t>
                  </w:r>
                </w:p>
              </w:txbxContent>
            </v:textbox>
          </v:shape>
        </w:pict>
      </w:r>
      <w:r>
        <w:rPr>
          <w:rFonts w:ascii="Arial" w:hAnsi="Arial" w:cs="Arial"/>
          <w:noProof/>
          <w:sz w:val="24"/>
          <w:szCs w:val="24"/>
          <w:lang w:eastAsia="en-US"/>
        </w:rPr>
        <w:pict>
          <v:shape id="_x0000_s2215" type="#_x0000_t202" style="position:absolute;left:0;text-align:left;margin-left:221.7pt;margin-top:11.95pt;width:25.25pt;height:21.3pt;z-index:251580416;mso-width-relative:margin;mso-height-relative:margin" strokecolor="white [3212]">
            <v:textbox style="mso-next-textbox:#_x0000_s2215">
              <w:txbxContent>
                <w:p w:rsidR="00323C5D" w:rsidRPr="005A34AB" w:rsidRDefault="00323C5D">
                  <w:pPr>
                    <w:rPr>
                      <w:rFonts w:ascii="Arial" w:hAnsi="Arial" w:cs="Arial"/>
                      <w:sz w:val="28"/>
                      <w:szCs w:val="28"/>
                      <w:vertAlign w:val="subscript"/>
                    </w:rPr>
                  </w:pPr>
                  <w:r w:rsidRPr="00442983">
                    <w:rPr>
                      <w:rFonts w:ascii="Arial" w:hAnsi="Arial" w:cs="Arial"/>
                      <w:i/>
                      <w:sz w:val="28"/>
                      <w:szCs w:val="28"/>
                    </w:rPr>
                    <w:t>P</w:t>
                  </w:r>
                </w:p>
              </w:txbxContent>
            </v:textbox>
          </v:shape>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29" type="#_x0000_t202" style="position:absolute;left:0;text-align:left;margin-left:30.6pt;margin-top:13.3pt;width:19.5pt;height:13.65pt;z-index:251593728;mso-width-relative:margin;mso-height-relative:margin" strokecolor="white [3212]">
            <v:textbox style="mso-next-textbox:#_x0000_s2229" inset="0,0,0,0">
              <w:txbxContent>
                <w:p w:rsidR="00323C5D" w:rsidRPr="00293EFD" w:rsidRDefault="00323C5D">
                  <w:pPr>
                    <w:rPr>
                      <w:rFonts w:ascii="Arial" w:hAnsi="Arial" w:cs="Arial"/>
                      <w:sz w:val="28"/>
                      <w:szCs w:val="28"/>
                      <w:vertAlign w:val="subscript"/>
                    </w:rPr>
                  </w:pPr>
                  <w:r>
                    <w:rPr>
                      <w:rFonts w:ascii="Arial" w:hAnsi="Arial" w:cs="Arial"/>
                      <w:i/>
                      <w:sz w:val="28"/>
                      <w:szCs w:val="28"/>
                    </w:rPr>
                    <w:t>t</w:t>
                  </w:r>
                  <w:r>
                    <w:rPr>
                      <w:rFonts w:ascii="Arial" w:hAnsi="Arial" w:cs="Arial"/>
                      <w:sz w:val="28"/>
                      <w:szCs w:val="28"/>
                      <w:vertAlign w:val="subscript"/>
                    </w:rPr>
                    <w:t>k</w:t>
                  </w:r>
                </w:p>
              </w:txbxContent>
            </v:textbox>
          </v:shape>
        </w:pict>
      </w:r>
      <w:r>
        <w:rPr>
          <w:rFonts w:ascii="Arial" w:hAnsi="Arial" w:cs="Arial"/>
          <w:noProof/>
          <w:sz w:val="24"/>
          <w:szCs w:val="24"/>
        </w:rPr>
        <w:pict>
          <v:shape id="_x0000_s2223" type="#_x0000_t32" style="position:absolute;left:0;text-align:left;margin-left:252.85pt;margin-top:13.45pt;width:59pt;height:37.75pt;flip:x;z-index:251587584" o:connectortype="straight"/>
        </w:pict>
      </w:r>
      <w:r>
        <w:rPr>
          <w:rFonts w:ascii="Arial" w:hAnsi="Arial" w:cs="Arial"/>
          <w:noProof/>
          <w:sz w:val="24"/>
          <w:szCs w:val="24"/>
        </w:rPr>
        <w:pict>
          <v:shape id="_x0000_s2199" type="#_x0000_t32" style="position:absolute;left:0;text-align:left;margin-left:193.85pt;margin-top:7pt;width:121.5pt;height:85.5pt;z-index:251564032" o:connectortype="straight" strokeweight="1.75pt"/>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18" type="#_x0000_t202" style="position:absolute;left:0;text-align:left;margin-left:297.1pt;margin-top:7.2pt;width:37.05pt;height:40.15pt;z-index:251583488;mso-height-percent:200;mso-height-percent:200;mso-width-relative:margin;mso-height-relative:margin" strokecolor="white [3212]">
            <v:textbox style="mso-next-textbox:#_x0000_s2218;mso-fit-shape-to-text:t">
              <w:txbxContent>
                <w:p w:rsidR="00323C5D" w:rsidRPr="00442983" w:rsidRDefault="00323C5D">
                  <w:pPr>
                    <w:rPr>
                      <w:rFonts w:ascii="Arial" w:hAnsi="Arial" w:cs="Arial"/>
                      <w:sz w:val="28"/>
                      <w:szCs w:val="28"/>
                      <w:vertAlign w:val="subscript"/>
                    </w:rPr>
                  </w:pPr>
                  <w:r>
                    <w:rPr>
                      <w:rFonts w:ascii="Arial" w:hAnsi="Arial" w:cs="Arial"/>
                      <w:i/>
                      <w:sz w:val="28"/>
                      <w:szCs w:val="28"/>
                    </w:rPr>
                    <w:t>p</w:t>
                  </w:r>
                  <w:r>
                    <w:rPr>
                      <w:rFonts w:ascii="Arial" w:hAnsi="Arial" w:cs="Arial"/>
                      <w:sz w:val="28"/>
                      <w:szCs w:val="28"/>
                      <w:vertAlign w:val="subscript"/>
                    </w:rPr>
                    <w:t>1x</w:t>
                  </w:r>
                </w:p>
              </w:txbxContent>
            </v:textbox>
          </v:shape>
        </w:pict>
      </w:r>
      <w:r>
        <w:rPr>
          <w:rFonts w:ascii="Arial" w:hAnsi="Arial" w:cs="Arial"/>
          <w:noProof/>
          <w:sz w:val="24"/>
          <w:szCs w:val="24"/>
        </w:rPr>
        <w:pict>
          <v:shape id="_x0000_s2204" type="#_x0000_t32" style="position:absolute;left:0;text-align:left;margin-left:388.95pt;margin-top:600.6pt;width:.05pt;height:12pt;flip:x y;z-index:251569152;mso-position-vertical-relative:page" o:connectortype="straight">
            <v:stroke endarrow="block"/>
            <w10:wrap anchory="page"/>
          </v:shape>
        </w:pict>
      </w:r>
      <w:r>
        <w:rPr>
          <w:rFonts w:ascii="Arial" w:hAnsi="Arial" w:cs="Arial"/>
          <w:noProof/>
          <w:sz w:val="24"/>
          <w:szCs w:val="24"/>
        </w:rPr>
        <w:pict>
          <v:shape id="_x0000_s2189" type="#_x0000_t19" style="position:absolute;left:0;text-align:left;margin-left:240.4pt;margin-top:17.75pt;width:53.85pt;height:51pt;rotation:354;z-index:251555840" coordsize="28736,22429" adj="11652284,-4633916,21600" path="wr,,43200,43200,16,22429,28736,1213nfewr,,43200,43200,16,22429,28736,1213l21600,21600nsxe" strokeweight="1.75pt">
            <v:path o:connectlocs="16,22429;28736,1213;21600,21600"/>
          </v:shape>
        </w:pict>
      </w:r>
      <w:r>
        <w:rPr>
          <w:rFonts w:ascii="Arial" w:hAnsi="Arial" w:cs="Arial"/>
          <w:noProof/>
          <w:sz w:val="24"/>
          <w:szCs w:val="24"/>
        </w:rPr>
        <w:pict>
          <v:shape id="_x0000_s2201" type="#_x0000_t19" style="position:absolute;left:0;text-align:left;margin-left:309pt;margin-top:3.35pt;width:82.5pt;height:89.25pt;rotation:80;z-index:251566080" coordsize="20346,21600" adj=",-1285839" path="wr-21600,,21600,43200,,,20346,14347nfewr-21600,,21600,43200,,,20346,14347l,21600nsxe">
            <v:path o:connectlocs="0,0;20346,14347;0,21600"/>
          </v:shape>
        </w:pict>
      </w:r>
      <w:r>
        <w:rPr>
          <w:rFonts w:ascii="Arial" w:hAnsi="Arial" w:cs="Arial"/>
          <w:noProof/>
          <w:sz w:val="24"/>
          <w:szCs w:val="24"/>
        </w:rPr>
        <w:pict>
          <v:shape id="_x0000_s2188" type="#_x0000_t19" style="position:absolute;left:0;text-align:left;margin-left:220.1pt;margin-top:-.05pt;width:46.5pt;height:43.5pt;flip:y;z-index:251554816" strokeweight="1.75pt"/>
        </w:pict>
      </w:r>
      <w:r>
        <w:rPr>
          <w:rFonts w:ascii="Arial" w:hAnsi="Arial" w:cs="Arial"/>
          <w:noProof/>
          <w:sz w:val="24"/>
          <w:szCs w:val="24"/>
        </w:rPr>
        <w:pict>
          <v:shape id="_x0000_s2187" type="#_x0000_t32" style="position:absolute;left:0;text-align:left;margin-left:26.6pt;margin-top:-.05pt;width:393pt;height:0;z-index:251553792" o:connectortype="straight" strokeweight="1.5pt"/>
        </w:pict>
      </w:r>
      <w:r>
        <w:rPr>
          <w:rFonts w:ascii="Arial" w:hAnsi="Arial" w:cs="Arial"/>
          <w:noProof/>
          <w:sz w:val="24"/>
          <w:szCs w:val="24"/>
        </w:rPr>
        <w:pict>
          <v:shape id="_x0000_s2185" type="#_x0000_t19" style="position:absolute;left:0;text-align:left;margin-left:93.35pt;margin-top:-.05pt;width:231.7pt;height:110.25pt;z-index:251551744" coordsize="42261,21600" adj="-10887048,-635452,20970" path="wr-630,,42570,43200,,16420,42261,17962nfewr-630,,42570,43200,,16420,42261,17962l20970,21600nsxe">
            <v:path o:connectlocs="0,16420;42261,17962;20970,21600"/>
          </v:shape>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11" type="#_x0000_t202" style="position:absolute;left:0;text-align:left;margin-left:366pt;margin-top:12pt;width:15.75pt;height:16.85pt;z-index:251576320;mso-height-percent:200;mso-height-percent:200;mso-width-relative:margin;mso-height-relative:margin" strokecolor="white [3212]">
            <v:textbox style="mso-next-textbox:#_x0000_s2211;mso-fit-shape-to-text:t" inset="0,0,0,0">
              <w:txbxContent>
                <w:p w:rsidR="00323C5D" w:rsidRPr="0048331E" w:rsidRDefault="00323C5D">
                  <w:pPr>
                    <w:rPr>
                      <w:rFonts w:ascii="Arial" w:hAnsi="Arial" w:cs="Arial"/>
                      <w:i/>
                      <w:sz w:val="28"/>
                      <w:szCs w:val="28"/>
                    </w:rPr>
                  </w:pPr>
                  <w:r w:rsidRPr="0048331E">
                    <w:rPr>
                      <w:rFonts w:ascii="Arial" w:hAnsi="Arial" w:cs="Arial"/>
                      <w:i/>
                      <w:sz w:val="28"/>
                      <w:szCs w:val="28"/>
                    </w:rPr>
                    <w:t>α</w:t>
                  </w:r>
                </w:p>
              </w:txbxContent>
            </v:textbox>
          </v:shape>
        </w:pict>
      </w:r>
      <w:r>
        <w:rPr>
          <w:rFonts w:ascii="Arial" w:hAnsi="Arial" w:cs="Arial"/>
          <w:noProof/>
          <w:sz w:val="24"/>
          <w:szCs w:val="24"/>
          <w:lang w:eastAsia="en-US"/>
        </w:rPr>
        <w:pict>
          <v:shape id="_x0000_s2219" type="#_x0000_t202" style="position:absolute;left:0;text-align:left;margin-left:199.1pt;margin-top:.6pt;width:32.7pt;height:35.45pt;z-index:251584512;mso-width-relative:margin;mso-height-relative:margin" strokecolor="white [3212]">
            <v:textbox style="mso-next-textbox:#_x0000_s2219">
              <w:txbxContent>
                <w:p w:rsidR="00323C5D" w:rsidRPr="005A34AB" w:rsidRDefault="00323C5D">
                  <w:pPr>
                    <w:rPr>
                      <w:rFonts w:ascii="Arial" w:hAnsi="Arial" w:cs="Arial"/>
                      <w:sz w:val="28"/>
                      <w:szCs w:val="28"/>
                      <w:vertAlign w:val="subscript"/>
                    </w:rPr>
                  </w:pPr>
                  <w:r>
                    <w:rPr>
                      <w:rFonts w:ascii="Arial" w:hAnsi="Arial" w:cs="Arial"/>
                      <w:i/>
                      <w:sz w:val="28"/>
                      <w:szCs w:val="28"/>
                    </w:rPr>
                    <w:t>p</w:t>
                  </w:r>
                  <w:r>
                    <w:rPr>
                      <w:rFonts w:ascii="Arial" w:hAnsi="Arial" w:cs="Arial"/>
                      <w:sz w:val="28"/>
                      <w:szCs w:val="28"/>
                      <w:vertAlign w:val="subscript"/>
                    </w:rPr>
                    <w:t>2x</w:t>
                  </w:r>
                </w:p>
              </w:txbxContent>
            </v:textbox>
          </v:shape>
        </w:pict>
      </w:r>
      <w:r>
        <w:rPr>
          <w:rFonts w:ascii="Arial" w:hAnsi="Arial" w:cs="Arial"/>
          <w:noProof/>
          <w:sz w:val="24"/>
          <w:szCs w:val="24"/>
        </w:rPr>
        <w:pict>
          <v:shape id="_x0000_s2197" type="#_x0000_t32" style="position:absolute;left:0;text-align:left;margin-left:209.6pt;margin-top:19.15pt;width:60.75pt;height:90.8pt;flip:x;z-index:251561984" o:connectortype="straight"/>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24" type="#_x0000_t202" style="position:absolute;left:0;text-align:left;margin-left:314.4pt;margin-top:9.5pt;width:20.15pt;height:16.85pt;z-index:251588608;mso-height-percent:200;mso-height-percent:200;mso-width-relative:margin;mso-height-relative:margin" strokecolor="white [3212]">
            <v:textbox style="mso-next-textbox:#_x0000_s2224;mso-fit-shape-to-text:t" inset="0,0,0,0">
              <w:txbxContent>
                <w:p w:rsidR="00323C5D" w:rsidRPr="00AC2935" w:rsidRDefault="00323C5D">
                  <w:pPr>
                    <w:rPr>
                      <w:rFonts w:ascii="Arial" w:hAnsi="Arial" w:cs="Arial"/>
                      <w:sz w:val="28"/>
                      <w:szCs w:val="28"/>
                      <w:vertAlign w:val="subscript"/>
                    </w:rPr>
                  </w:pPr>
                  <w:r w:rsidRPr="00AC2935">
                    <w:rPr>
                      <w:rFonts w:ascii="Arial" w:hAnsi="Arial" w:cs="Arial"/>
                      <w:i/>
                      <w:sz w:val="28"/>
                      <w:szCs w:val="28"/>
                    </w:rPr>
                    <w:t>S</w:t>
                  </w:r>
                  <w:r>
                    <w:rPr>
                      <w:rFonts w:ascii="Arial" w:hAnsi="Arial" w:cs="Arial"/>
                      <w:sz w:val="28"/>
                      <w:szCs w:val="28"/>
                      <w:vertAlign w:val="subscript"/>
                    </w:rPr>
                    <w:t>1</w:t>
                  </w:r>
                </w:p>
              </w:txbxContent>
            </v:textbox>
          </v:shape>
        </w:pict>
      </w:r>
      <w:r>
        <w:rPr>
          <w:rFonts w:ascii="Arial" w:hAnsi="Arial" w:cs="Arial"/>
          <w:noProof/>
          <w:sz w:val="24"/>
          <w:szCs w:val="24"/>
          <w:lang w:eastAsia="en-US"/>
        </w:rPr>
        <w:pict>
          <v:shape id="_x0000_s2227" type="#_x0000_t202" style="position:absolute;left:0;text-align:left;margin-left:255.4pt;margin-top:9.05pt;width:30.25pt;height:24.05pt;z-index:251591680;mso-height-percent:200;mso-height-percent:200;mso-width-relative:margin;mso-height-relative:margin" strokecolor="white [3212]">
            <v:textbox style="mso-next-textbox:#_x0000_s2227;mso-fit-shape-to-text:t">
              <w:txbxContent>
                <w:p w:rsidR="00323C5D" w:rsidRPr="00293EFD" w:rsidRDefault="00323C5D">
                  <w:pPr>
                    <w:rPr>
                      <w:rFonts w:ascii="Arial" w:hAnsi="Arial" w:cs="Arial"/>
                      <w:sz w:val="28"/>
                      <w:szCs w:val="28"/>
                      <w:vertAlign w:val="subscript"/>
                    </w:rPr>
                  </w:pPr>
                  <w:r w:rsidRPr="00293EFD">
                    <w:rPr>
                      <w:rFonts w:ascii="Arial" w:hAnsi="Arial" w:cs="Arial"/>
                      <w:sz w:val="28"/>
                      <w:szCs w:val="28"/>
                    </w:rPr>
                    <w:t>B</w:t>
                  </w:r>
                  <w:r>
                    <w:rPr>
                      <w:rFonts w:ascii="Arial" w:hAnsi="Arial" w:cs="Arial"/>
                      <w:sz w:val="28"/>
                      <w:szCs w:val="28"/>
                      <w:vertAlign w:val="subscript"/>
                    </w:rPr>
                    <w:t>1</w:t>
                  </w:r>
                </w:p>
              </w:txbxContent>
            </v:textbox>
          </v:shape>
        </w:pict>
      </w:r>
      <w:r>
        <w:rPr>
          <w:rFonts w:ascii="Arial" w:hAnsi="Arial" w:cs="Arial"/>
          <w:noProof/>
          <w:sz w:val="24"/>
          <w:szCs w:val="24"/>
          <w:lang w:eastAsia="en-US"/>
        </w:rPr>
        <w:pict>
          <v:shape id="_x0000_s2216" type="#_x0000_t202" style="position:absolute;left:0;text-align:left;margin-left:80.5pt;margin-top:15.7pt;width:30.2pt;height:24.05pt;z-index:251581440;mso-height-percent:200;mso-height-percent:200;mso-width-relative:margin;mso-height-relative:margin" strokecolor="white [3212]">
            <v:textbox style="mso-next-textbox:#_x0000_s2216;mso-fit-shape-to-text:t">
              <w:txbxContent>
                <w:p w:rsidR="00323C5D" w:rsidRPr="00442983" w:rsidRDefault="00323C5D">
                  <w:pPr>
                    <w:rPr>
                      <w:rFonts w:ascii="Arial" w:hAnsi="Arial" w:cs="Arial"/>
                      <w:sz w:val="28"/>
                      <w:szCs w:val="28"/>
                      <w:vertAlign w:val="subscript"/>
                    </w:rPr>
                  </w:pPr>
                  <w:r>
                    <w:rPr>
                      <w:rFonts w:ascii="Arial" w:hAnsi="Arial" w:cs="Arial"/>
                      <w:i/>
                      <w:sz w:val="28"/>
                      <w:szCs w:val="28"/>
                    </w:rPr>
                    <w:t>k</w:t>
                  </w:r>
                  <w:r>
                    <w:rPr>
                      <w:rFonts w:ascii="Arial" w:hAnsi="Arial" w:cs="Arial"/>
                      <w:sz w:val="28"/>
                      <w:szCs w:val="28"/>
                      <w:vertAlign w:val="subscript"/>
                    </w:rPr>
                    <w:t>s</w:t>
                  </w:r>
                </w:p>
              </w:txbxContent>
            </v:textbox>
          </v:shape>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rPr>
        <w:pict>
          <v:shape id="_x0000_s2191" type="#_x0000_t32" style="position:absolute;left:0;text-align:left;margin-left:124.9pt;margin-top:13.3pt;width:190.45pt;height:99pt;flip:x;z-index:251557888" o:connectortype="straight"/>
        </w:pict>
      </w:r>
      <w:r>
        <w:rPr>
          <w:rFonts w:ascii="Arial" w:hAnsi="Arial" w:cs="Arial"/>
          <w:noProof/>
          <w:sz w:val="24"/>
          <w:szCs w:val="24"/>
          <w:lang w:eastAsia="en-US"/>
        </w:rPr>
        <w:pict>
          <v:shape id="_x0000_s2212" type="#_x0000_t202" style="position:absolute;left:0;text-align:left;margin-left:247.65pt;margin-top:10.7pt;width:22.7pt;height:24.05pt;z-index:251577344;mso-height-percent:200;mso-height-percent:200;mso-width-relative:margin;mso-height-relative:margin" strokecolor="white [3212]">
            <v:textbox style="mso-next-textbox:#_x0000_s2212;mso-fit-shape-to-text:t">
              <w:txbxContent>
                <w:p w:rsidR="00323C5D" w:rsidRPr="0048331E" w:rsidRDefault="00323C5D">
                  <w:pPr>
                    <w:rPr>
                      <w:rFonts w:ascii="Arial" w:hAnsi="Arial" w:cs="Arial"/>
                      <w:i/>
                      <w:sz w:val="28"/>
                      <w:szCs w:val="28"/>
                    </w:rPr>
                  </w:pPr>
                  <w:r w:rsidRPr="0048331E">
                    <w:rPr>
                      <w:rFonts w:ascii="Arial" w:hAnsi="Arial" w:cs="Arial"/>
                      <w:i/>
                      <w:sz w:val="28"/>
                      <w:szCs w:val="28"/>
                    </w:rPr>
                    <w:t>α</w:t>
                  </w:r>
                </w:p>
              </w:txbxContent>
            </v:textbox>
          </v:shape>
        </w:pict>
      </w:r>
      <w:r>
        <w:rPr>
          <w:rFonts w:ascii="Arial" w:hAnsi="Arial" w:cs="Arial"/>
          <w:noProof/>
          <w:sz w:val="24"/>
          <w:szCs w:val="24"/>
        </w:rPr>
        <w:pict>
          <v:shape id="_x0000_s2208" type="#_x0000_t32" style="position:absolute;left:0;text-align:left;margin-left:193.85pt;margin-top:7.05pt;width:15.75pt;height:.05pt;z-index:251573248" o:connectortype="straight">
            <v:stroke endarrow="block"/>
          </v:shape>
        </w:pict>
      </w:r>
      <w:r>
        <w:rPr>
          <w:rFonts w:ascii="Arial" w:hAnsi="Arial" w:cs="Arial"/>
          <w:noProof/>
          <w:sz w:val="24"/>
          <w:szCs w:val="24"/>
        </w:rPr>
        <w:pict>
          <v:shape id="_x0000_s2203" type="#_x0000_t19" style="position:absolute;left:0;text-align:left;margin-left:193.85pt;margin-top:7.05pt;width:47.05pt;height:49pt;z-index:251568128" coordsize="17156,20752" adj="-4842889,-2452088,,20752" path="wr-21600,-848,21600,42352,5991,,17156,7628nfewr-21600,-848,21600,42352,5991,,17156,7628l,20752nsxe">
            <v:path o:connectlocs="5991,0;17156,7628;0,20752"/>
          </v:shape>
        </w:pict>
      </w:r>
      <w:r>
        <w:rPr>
          <w:rFonts w:ascii="Arial" w:hAnsi="Arial" w:cs="Arial"/>
          <w:noProof/>
          <w:sz w:val="24"/>
          <w:szCs w:val="24"/>
        </w:rPr>
        <w:pict>
          <v:shape id="_x0000_s2200" type="#_x0000_t32" style="position:absolute;left:0;text-align:left;margin-left:209.6pt;margin-top:13.3pt;width:105.75pt;height:56.25pt;flip:x;z-index:251565056" o:connectortype="straight" strokeweight="1.75pt"/>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rPr>
        <w:pict>
          <v:shape id="_x0000_s2209" type="#_x0000_t32" style="position:absolute;left:0;text-align:left;margin-left:240.9pt;margin-top:6.25pt;width:11.95pt;height:8.25pt;rotation:10;flip:x y;z-index:251574272" o:connectortype="straight">
            <v:stroke endarrow="block"/>
          </v:shape>
        </w:pict>
      </w:r>
      <w:r>
        <w:rPr>
          <w:rFonts w:ascii="Arial" w:hAnsi="Arial" w:cs="Arial"/>
          <w:noProof/>
          <w:sz w:val="24"/>
          <w:szCs w:val="24"/>
        </w:rPr>
        <w:pict>
          <v:shape id="_x0000_s2205" type="#_x0000_t32" style="position:absolute;left:0;text-align:left;margin-left:340.85pt;margin-top:6.25pt;width:12pt;height:8.25pt;rotation:-180;flip:y;z-index:251570176" o:connectortype="straight">
            <v:stroke endarrow="block"/>
          </v:shape>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91" type="#_x0000_t202" style="position:absolute;left:0;text-align:left;margin-left:388.4pt;margin-top:16.45pt;width:31.3pt;height:24.05pt;z-index:251597824;mso-height-percent:200;mso-height-percent:200;mso-width-relative:margin;mso-height-relative:margin" strokecolor="white [3212]">
            <v:textbox style="mso-next-textbox:#_x0000_s2291;mso-fit-shape-to-text:t">
              <w:txbxContent>
                <w:p w:rsidR="00323C5D" w:rsidRPr="004B481A" w:rsidRDefault="00323C5D">
                  <w:pPr>
                    <w:rPr>
                      <w:rFonts w:ascii="Arial" w:hAnsi="Arial" w:cs="Arial"/>
                      <w:sz w:val="28"/>
                      <w:szCs w:val="28"/>
                      <w:vertAlign w:val="subscript"/>
                    </w:rPr>
                  </w:pPr>
                  <w:r>
                    <w:rPr>
                      <w:rFonts w:ascii="Arial" w:hAnsi="Arial" w:cs="Arial"/>
                      <w:i/>
                      <w:sz w:val="28"/>
                      <w:szCs w:val="28"/>
                    </w:rPr>
                    <w:t>n</w:t>
                  </w:r>
                  <w:r>
                    <w:rPr>
                      <w:rFonts w:ascii="Arial" w:hAnsi="Arial" w:cs="Arial"/>
                      <w:sz w:val="28"/>
                      <w:szCs w:val="28"/>
                      <w:vertAlign w:val="subscript"/>
                    </w:rPr>
                    <w:t>p</w:t>
                  </w:r>
                </w:p>
              </w:txbxContent>
            </v:textbox>
          </v:shape>
        </w:pict>
      </w:r>
    </w:p>
    <w:p w:rsidR="00571334" w:rsidRDefault="00420479" w:rsidP="00371F1E">
      <w:pPr>
        <w:spacing w:before="120" w:after="120"/>
        <w:jc w:val="right"/>
        <w:rPr>
          <w:rFonts w:ascii="Arial" w:hAnsi="Arial" w:cs="Arial"/>
          <w:sz w:val="24"/>
          <w:szCs w:val="24"/>
        </w:rPr>
      </w:pPr>
      <w:r>
        <w:rPr>
          <w:rFonts w:ascii="Arial" w:hAnsi="Arial" w:cs="Arial"/>
          <w:noProof/>
          <w:sz w:val="24"/>
          <w:szCs w:val="24"/>
          <w:lang w:eastAsia="en-US"/>
        </w:rPr>
        <w:pict>
          <v:shape id="_x0000_s2226" type="#_x0000_t202" style="position:absolute;left:0;text-align:left;margin-left:148.35pt;margin-top:4.9pt;width:17.75pt;height:24.05pt;z-index:251590656;mso-height-percent:200;mso-height-percent:200;mso-width-relative:margin;mso-height-relative:margin" strokecolor="white [3212]">
            <v:textbox style="mso-next-textbox:#_x0000_s2226;mso-fit-shape-to-text:t">
              <w:txbxContent>
                <w:p w:rsidR="00323C5D" w:rsidRPr="00AC2935" w:rsidRDefault="00323C5D">
                  <w:pPr>
                    <w:rPr>
                      <w:rFonts w:ascii="Arial" w:hAnsi="Arial" w:cs="Arial"/>
                      <w:sz w:val="28"/>
                      <w:szCs w:val="28"/>
                    </w:rPr>
                  </w:pPr>
                  <w:r w:rsidRPr="00AC2935">
                    <w:rPr>
                      <w:rFonts w:ascii="Arial" w:hAnsi="Arial" w:cs="Arial"/>
                      <w:sz w:val="28"/>
                      <w:szCs w:val="28"/>
                    </w:rPr>
                    <w:t>A</w:t>
                  </w:r>
                </w:p>
              </w:txbxContent>
            </v:textbox>
          </v:shape>
        </w:pict>
      </w:r>
      <w:r>
        <w:rPr>
          <w:rFonts w:ascii="Arial" w:hAnsi="Arial" w:cs="Arial"/>
          <w:noProof/>
          <w:sz w:val="24"/>
          <w:szCs w:val="24"/>
          <w:lang w:eastAsia="en-US"/>
        </w:rPr>
        <w:pict>
          <v:shape id="_x0000_s2213" type="#_x0000_t202" style="position:absolute;left:0;text-align:left;margin-left:218.95pt;margin-top:10.95pt;width:35.3pt;height:24.05pt;z-index:251578368;mso-height-percent:200;mso-height-percent:200;mso-width-relative:margin;mso-height-relative:margin" strokecolor="white [3212]">
            <v:textbox style="mso-next-textbox:#_x0000_s2213;mso-fit-shape-to-text:t">
              <w:txbxContent>
                <w:p w:rsidR="00323C5D" w:rsidRPr="0048331E" w:rsidRDefault="00323C5D">
                  <w:pPr>
                    <w:rPr>
                      <w:rFonts w:ascii="Arial" w:hAnsi="Arial" w:cs="Arial"/>
                      <w:sz w:val="28"/>
                      <w:szCs w:val="28"/>
                      <w:vertAlign w:val="subscript"/>
                    </w:rPr>
                  </w:pPr>
                  <w:r w:rsidRPr="0048331E">
                    <w:rPr>
                      <w:rFonts w:ascii="Arial" w:hAnsi="Arial" w:cs="Arial"/>
                      <w:i/>
                      <w:sz w:val="28"/>
                      <w:szCs w:val="28"/>
                    </w:rPr>
                    <w:t>O</w:t>
                  </w:r>
                  <w:r>
                    <w:rPr>
                      <w:rFonts w:ascii="Arial" w:hAnsi="Arial" w:cs="Arial"/>
                      <w:sz w:val="28"/>
                      <w:szCs w:val="28"/>
                      <w:vertAlign w:val="subscript"/>
                    </w:rPr>
                    <w:t>1</w:t>
                  </w:r>
                </w:p>
              </w:txbxContent>
            </v:textbox>
          </v:shape>
        </w:pict>
      </w:r>
      <w:r>
        <w:rPr>
          <w:rFonts w:ascii="Arial" w:hAnsi="Arial" w:cs="Arial"/>
          <w:noProof/>
          <w:sz w:val="24"/>
          <w:szCs w:val="24"/>
        </w:rPr>
        <w:pict>
          <v:shape id="_x0000_s2184" type="#_x0000_t32" style="position:absolute;left:0;text-align:left;margin-left:199.1pt;margin-top:10.1pt;width:19.85pt;height:.05pt;z-index:251550720" o:connectortype="straight"/>
        </w:pict>
      </w:r>
    </w:p>
    <w:p w:rsidR="00571334" w:rsidRDefault="00571334" w:rsidP="00371F1E">
      <w:pPr>
        <w:spacing w:before="120" w:after="120"/>
        <w:jc w:val="right"/>
        <w:rPr>
          <w:rFonts w:ascii="Arial" w:hAnsi="Arial" w:cs="Arial"/>
          <w:sz w:val="24"/>
          <w:szCs w:val="24"/>
        </w:rPr>
      </w:pPr>
    </w:p>
    <w:p w:rsidR="00A47FD6" w:rsidRDefault="00A47FD6" w:rsidP="00371F1E">
      <w:pPr>
        <w:spacing w:before="120" w:after="120"/>
        <w:jc w:val="right"/>
        <w:rPr>
          <w:rFonts w:ascii="Arial" w:hAnsi="Arial" w:cs="Arial"/>
          <w:sz w:val="24"/>
          <w:szCs w:val="24"/>
        </w:rPr>
      </w:pPr>
    </w:p>
    <w:p w:rsidR="00A47FD6" w:rsidRDefault="00A47FD6" w:rsidP="00371F1E">
      <w:pPr>
        <w:spacing w:before="120" w:after="120"/>
        <w:jc w:val="right"/>
        <w:rPr>
          <w:rFonts w:ascii="Arial" w:hAnsi="Arial" w:cs="Arial"/>
          <w:sz w:val="24"/>
          <w:szCs w:val="24"/>
        </w:rPr>
      </w:pPr>
    </w:p>
    <w:p w:rsidR="00310B9F" w:rsidRPr="008B2E95" w:rsidRDefault="001073E6" w:rsidP="008B2E95">
      <w:pPr>
        <w:spacing w:before="120" w:after="120"/>
        <w:jc w:val="center"/>
        <w:rPr>
          <w:rFonts w:ascii="Arial" w:hAnsi="Arial" w:cs="Arial"/>
          <w:b/>
          <w:sz w:val="24"/>
          <w:szCs w:val="24"/>
        </w:rPr>
      </w:pPr>
      <w:r w:rsidRPr="008B2E95">
        <w:rPr>
          <w:rFonts w:ascii="Arial" w:hAnsi="Arial" w:cs="Arial"/>
          <w:b/>
          <w:sz w:val="24"/>
          <w:szCs w:val="24"/>
        </w:rPr>
        <w:t>Obrázek 7.2 – Vzájemná pohybová vazba dvou spoluzabírajících profilů</w:t>
      </w:r>
    </w:p>
    <w:p w:rsidR="00CC1FCC" w:rsidRDefault="00771B50" w:rsidP="00DC5F5C">
      <w:pPr>
        <w:spacing w:before="120" w:after="120"/>
        <w:jc w:val="both"/>
        <w:rPr>
          <w:rFonts w:ascii="Arial" w:hAnsi="Arial" w:cs="Arial"/>
          <w:i/>
          <w:sz w:val="24"/>
          <w:szCs w:val="24"/>
        </w:rPr>
      </w:pPr>
      <w:r>
        <w:rPr>
          <w:rFonts w:ascii="Arial" w:hAnsi="Arial" w:cs="Arial"/>
          <w:sz w:val="24"/>
          <w:szCs w:val="24"/>
        </w:rPr>
        <w:t>Předpokládejme, že</w:t>
      </w:r>
      <w:r w:rsidR="007A78AF">
        <w:rPr>
          <w:rFonts w:ascii="Arial" w:hAnsi="Arial" w:cs="Arial"/>
          <w:sz w:val="24"/>
          <w:szCs w:val="24"/>
        </w:rPr>
        <w:t xml:space="preserve"> pro poloměry </w:t>
      </w:r>
      <w:r w:rsidR="007A78AF" w:rsidRPr="007A78AF">
        <w:rPr>
          <w:rFonts w:ascii="Arial" w:hAnsi="Arial" w:cs="Arial"/>
          <w:i/>
          <w:sz w:val="24"/>
          <w:szCs w:val="24"/>
        </w:rPr>
        <w:t>r</w:t>
      </w:r>
      <w:r w:rsidR="007A78AF">
        <w:rPr>
          <w:rFonts w:ascii="Arial" w:hAnsi="Arial" w:cs="Arial"/>
          <w:i/>
          <w:sz w:val="24"/>
          <w:szCs w:val="24"/>
        </w:rPr>
        <w:t xml:space="preserve"> </w:t>
      </w:r>
      <w:r w:rsidR="007A78AF">
        <w:rPr>
          <w:rFonts w:ascii="Arial" w:hAnsi="Arial" w:cs="Arial"/>
          <w:sz w:val="24"/>
          <w:szCs w:val="24"/>
        </w:rPr>
        <w:t xml:space="preserve">a </w:t>
      </w:r>
      <w:r w:rsidR="007A78AF" w:rsidRPr="007A78AF">
        <w:rPr>
          <w:rFonts w:ascii="Arial" w:hAnsi="Arial" w:cs="Arial"/>
          <w:i/>
          <w:sz w:val="24"/>
          <w:szCs w:val="24"/>
        </w:rPr>
        <w:t>ρ</w:t>
      </w:r>
      <w:r w:rsidR="007A78AF">
        <w:rPr>
          <w:rFonts w:ascii="Arial" w:hAnsi="Arial" w:cs="Arial"/>
          <w:sz w:val="24"/>
          <w:szCs w:val="24"/>
        </w:rPr>
        <w:t xml:space="preserve"> platí</w:t>
      </w:r>
      <w:r w:rsidR="00CC1FCC" w:rsidRPr="007A78AF">
        <w:rPr>
          <w:rFonts w:ascii="Arial" w:hAnsi="Arial" w:cs="Arial"/>
          <w:i/>
          <w:sz w:val="24"/>
          <w:szCs w:val="24"/>
        </w:rPr>
        <w:t>:</w:t>
      </w:r>
    </w:p>
    <w:p w:rsidR="008B2E95" w:rsidRPr="008B2E95" w:rsidRDefault="00420479" w:rsidP="008B2E95">
      <w:pPr>
        <w:spacing w:before="240" w:after="240"/>
        <w:jc w:val="both"/>
        <w:rPr>
          <w:rFonts w:ascii="Cambria Math" w:hAnsi="Cambria Math"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P</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1</m:t>
                </m:r>
              </m:sub>
            </m:sSub>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m:t>
            </m:r>
          </m:sub>
        </m:sSub>
      </m:oMath>
      <w:r w:rsidR="008B2E95" w:rsidRPr="008B2E95">
        <w:rPr>
          <w:rFonts w:ascii="Cambria Math" w:hAnsi="Cambria Math" w:cs="Arial"/>
          <w:sz w:val="24"/>
          <w:szCs w:val="24"/>
        </w:rPr>
        <w:t xml:space="preserve"> </w:t>
      </w:r>
      <w:r w:rsidR="008B2E95" w:rsidRPr="008B2E95">
        <w:rPr>
          <w:rFonts w:ascii="Arial" w:hAnsi="Arial" w:cs="Arial"/>
          <w:sz w:val="24"/>
          <w:szCs w:val="24"/>
        </w:rPr>
        <w:t>a</w:t>
      </w:r>
      <w:r w:rsidR="008B2E95" w:rsidRPr="008B2E95">
        <w:rPr>
          <w:rFonts w:ascii="Cambria Math" w:hAnsi="Cambria Math" w:cs="Arial"/>
          <w:sz w:val="24"/>
          <w:szCs w:val="24"/>
        </w:rPr>
        <w:t xml:space="preserve">  </w:t>
      </w:r>
      <m:oMath>
        <m:acc>
          <m:accPr>
            <m:chr m:val="̅"/>
            <m:ctrlPr>
              <w:rPr>
                <w:rFonts w:ascii="Cambria Math" w:hAnsi="Cambria Math" w:cs="Arial"/>
                <w:i/>
                <w:sz w:val="24"/>
                <w:szCs w:val="24"/>
              </w:rPr>
            </m:ctrlPr>
          </m:accPr>
          <m:e>
            <m:r>
              <w:rPr>
                <w:rFonts w:ascii="Cambria Math" w:hAnsi="Cambria Math" w:cs="Arial"/>
                <w:sz w:val="24"/>
                <w:szCs w:val="24"/>
              </w:rPr>
              <m:t>P</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2</m:t>
                </m:r>
              </m:sub>
            </m:sSub>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2</m:t>
            </m:r>
          </m:sub>
        </m:sSub>
      </m:oMath>
      <w:r w:rsidR="008B2E95" w:rsidRPr="008B2E95">
        <w:rPr>
          <w:rFonts w:ascii="Cambria Math" w:hAnsi="Cambria Math" w:cs="Arial"/>
          <w:sz w:val="24"/>
          <w:szCs w:val="24"/>
        </w:rPr>
        <w:t xml:space="preserve"> </w:t>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Pr>
          <w:rFonts w:ascii="Arial" w:hAnsi="Arial" w:cs="Arial"/>
          <w:sz w:val="24"/>
          <w:szCs w:val="24"/>
        </w:rPr>
        <w:tab/>
        <w:t>7.16</w:t>
      </w:r>
    </w:p>
    <w:p w:rsidR="008B2E95" w:rsidRPr="008B2E95" w:rsidRDefault="00420479" w:rsidP="008B2E95">
      <w:pPr>
        <w:spacing w:before="240" w:after="240"/>
        <w:jc w:val="both"/>
        <w:rPr>
          <w:rFonts w:ascii="Arial" w:hAnsi="Arial"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 xml:space="preserve"> D</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1x</m:t>
            </m:r>
          </m:sub>
        </m:sSub>
      </m:oMath>
      <w:r w:rsidR="008B2E95" w:rsidRPr="008B2E95">
        <w:rPr>
          <w:rFonts w:ascii="Cambria Math" w:hAnsi="Cambria Math" w:cs="Arial"/>
          <w:sz w:val="24"/>
          <w:szCs w:val="24"/>
        </w:rPr>
        <w:t xml:space="preserve"> </w:t>
      </w:r>
      <w:r w:rsidR="008B2E95" w:rsidRPr="008B2E95">
        <w:rPr>
          <w:rFonts w:ascii="Arial" w:hAnsi="Arial" w:cs="Arial"/>
          <w:sz w:val="24"/>
          <w:szCs w:val="24"/>
        </w:rPr>
        <w:t>a</w:t>
      </w:r>
      <m:oMath>
        <m:r>
          <w:rPr>
            <w:rFonts w:ascii="Cambria Math" w:hAnsi="Cambria Math" w:cs="Arial"/>
            <w:sz w:val="24"/>
            <w:szCs w:val="24"/>
          </w:rPr>
          <m:t xml:space="preserve"> </m:t>
        </m:r>
        <m:acc>
          <m:accPr>
            <m:chr m:val="̅"/>
            <m:ctrlPr>
              <w:rPr>
                <w:rFonts w:ascii="Cambria Math" w:hAnsi="Cambria Math" w:cs="Arial"/>
                <w:i/>
                <w:sz w:val="24"/>
                <w:szCs w:val="24"/>
              </w:rPr>
            </m:ctrlPr>
          </m:accPr>
          <m:e>
            <m:r>
              <w:rPr>
                <w:rFonts w:ascii="Cambria Math" w:hAnsi="Cambria Math" w:cs="Arial"/>
                <w:sz w:val="24"/>
                <w:szCs w:val="24"/>
              </w:rPr>
              <m:t xml:space="preserve"> D</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2x</m:t>
            </m:r>
          </m:sub>
        </m:sSub>
      </m:oMath>
      <w:r w:rsidR="008B2E95">
        <w:rPr>
          <w:rFonts w:ascii="Cambria Math" w:hAnsi="Cambria Math"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r>
      <w:r w:rsidR="008B2E95" w:rsidRPr="008B2E95">
        <w:rPr>
          <w:rFonts w:ascii="Arial" w:hAnsi="Arial" w:cs="Arial"/>
          <w:sz w:val="24"/>
          <w:szCs w:val="24"/>
        </w:rPr>
        <w:tab/>
        <w:t>7.17</w:t>
      </w:r>
    </w:p>
    <w:p w:rsidR="002E4BEB" w:rsidRDefault="002E4BEB" w:rsidP="00DC5F5C">
      <w:pPr>
        <w:spacing w:before="120" w:after="120"/>
        <w:jc w:val="both"/>
        <w:rPr>
          <w:rFonts w:ascii="Arial" w:hAnsi="Arial" w:cs="Arial"/>
          <w:sz w:val="32"/>
          <w:szCs w:val="32"/>
        </w:rPr>
      </w:pPr>
      <w:r w:rsidRPr="002E4BEB">
        <w:rPr>
          <w:rFonts w:ascii="Arial" w:hAnsi="Arial" w:cs="Arial"/>
          <w:sz w:val="24"/>
          <w:szCs w:val="24"/>
        </w:rPr>
        <w:t xml:space="preserve">Z podobnosti </w:t>
      </w:r>
      <w:r>
        <w:rPr>
          <w:rFonts w:ascii="Arial" w:hAnsi="Arial" w:cs="Arial"/>
          <w:sz w:val="24"/>
          <w:szCs w:val="24"/>
        </w:rPr>
        <w:t xml:space="preserve">trojúhelníků </w:t>
      </w:r>
      <w:r w:rsidRPr="002E4BEB">
        <w:rPr>
          <w:rFonts w:ascii="Arial" w:hAnsi="Arial" w:cs="Arial"/>
          <w:i/>
          <w:sz w:val="24"/>
          <w:szCs w:val="24"/>
        </w:rPr>
        <w:t>ADS</w:t>
      </w:r>
      <w:r>
        <w:rPr>
          <w:rFonts w:ascii="Arial" w:hAnsi="Arial" w:cs="Arial"/>
          <w:sz w:val="24"/>
          <w:szCs w:val="24"/>
          <w:vertAlign w:val="subscript"/>
        </w:rPr>
        <w:t>1</w:t>
      </w:r>
      <w:r>
        <w:rPr>
          <w:rFonts w:ascii="Arial" w:hAnsi="Arial" w:cs="Arial"/>
          <w:sz w:val="24"/>
          <w:szCs w:val="24"/>
        </w:rPr>
        <w:t xml:space="preserve"> a </w:t>
      </w:r>
      <w:r w:rsidRPr="007A78AF">
        <w:rPr>
          <w:rFonts w:ascii="Arial" w:hAnsi="Arial" w:cs="Arial"/>
          <w:i/>
          <w:sz w:val="24"/>
          <w:szCs w:val="24"/>
        </w:rPr>
        <w:t>O</w:t>
      </w:r>
      <w:r w:rsidR="007A78AF">
        <w:rPr>
          <w:rFonts w:ascii="Arial" w:hAnsi="Arial" w:cs="Arial"/>
          <w:sz w:val="24"/>
          <w:szCs w:val="24"/>
          <w:vertAlign w:val="subscript"/>
        </w:rPr>
        <w:t>1</w:t>
      </w:r>
      <w:r w:rsidRPr="007A78AF">
        <w:rPr>
          <w:rFonts w:ascii="Arial" w:hAnsi="Arial" w:cs="Arial"/>
          <w:i/>
          <w:sz w:val="24"/>
          <w:szCs w:val="24"/>
        </w:rPr>
        <w:t>B</w:t>
      </w:r>
      <w:r w:rsidRPr="007A78AF">
        <w:rPr>
          <w:rFonts w:ascii="Arial" w:hAnsi="Arial" w:cs="Arial"/>
          <w:i/>
          <w:sz w:val="24"/>
          <w:szCs w:val="24"/>
          <w:vertAlign w:val="subscript"/>
        </w:rPr>
        <w:t>1</w:t>
      </w:r>
      <w:r w:rsidRPr="007A78AF">
        <w:rPr>
          <w:rFonts w:ascii="Arial" w:hAnsi="Arial" w:cs="Arial"/>
          <w:i/>
          <w:sz w:val="24"/>
          <w:szCs w:val="24"/>
        </w:rPr>
        <w:t>S</w:t>
      </w:r>
      <w:r w:rsidRPr="007A78AF">
        <w:rPr>
          <w:rFonts w:ascii="Arial" w:hAnsi="Arial" w:cs="Arial"/>
          <w:i/>
          <w:sz w:val="24"/>
          <w:szCs w:val="24"/>
          <w:vertAlign w:val="subscript"/>
        </w:rPr>
        <w:t>1</w:t>
      </w:r>
      <w:r>
        <w:rPr>
          <w:rFonts w:ascii="Arial" w:hAnsi="Arial" w:cs="Arial"/>
          <w:sz w:val="24"/>
          <w:szCs w:val="24"/>
        </w:rPr>
        <w:t xml:space="preserve"> plyne, že </w:t>
      </w:r>
      <m:oMath>
        <m:r>
          <w:rPr>
            <w:rFonts w:ascii="Cambria Math" w:hAnsi="Cambria Math" w:cs="Arial"/>
            <w:sz w:val="24"/>
            <w:szCs w:val="24"/>
          </w:rPr>
          <m:t>AD=</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 xml:space="preserve">1 </m:t>
            </m:r>
          </m:sub>
        </m:sSub>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1</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D</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num>
          <m:den>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1</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den>
        </m:f>
      </m:oMath>
    </w:p>
    <w:p w:rsidR="00061A39" w:rsidRDefault="00061A39" w:rsidP="00DC5F5C">
      <w:pPr>
        <w:spacing w:before="120" w:after="120"/>
        <w:jc w:val="both"/>
        <w:rPr>
          <w:rFonts w:ascii="Arial" w:hAnsi="Arial" w:cs="Arial"/>
          <w:sz w:val="32"/>
          <w:szCs w:val="32"/>
        </w:rPr>
      </w:pPr>
      <w:r w:rsidRPr="00061A39">
        <w:rPr>
          <w:rFonts w:ascii="Arial" w:hAnsi="Arial" w:cs="Arial"/>
          <w:sz w:val="24"/>
          <w:szCs w:val="24"/>
        </w:rPr>
        <w:t xml:space="preserve">Obdobně </w:t>
      </w:r>
      <w:r>
        <w:rPr>
          <w:rFonts w:ascii="Arial" w:hAnsi="Arial" w:cs="Arial"/>
          <w:sz w:val="24"/>
          <w:szCs w:val="24"/>
        </w:rPr>
        <w:t xml:space="preserve">pro trojúhelníky </w:t>
      </w:r>
      <w:r w:rsidRPr="002E4BEB">
        <w:rPr>
          <w:rFonts w:ascii="Arial" w:hAnsi="Arial" w:cs="Arial"/>
          <w:i/>
          <w:sz w:val="24"/>
          <w:szCs w:val="24"/>
        </w:rPr>
        <w:t>ADS</w:t>
      </w:r>
      <w:r>
        <w:rPr>
          <w:rFonts w:ascii="Arial" w:hAnsi="Arial" w:cs="Arial"/>
          <w:sz w:val="24"/>
          <w:szCs w:val="24"/>
          <w:vertAlign w:val="subscript"/>
        </w:rPr>
        <w:t>2</w:t>
      </w:r>
      <w:r>
        <w:rPr>
          <w:rFonts w:ascii="Arial" w:hAnsi="Arial" w:cs="Arial"/>
          <w:sz w:val="24"/>
          <w:szCs w:val="24"/>
        </w:rPr>
        <w:t xml:space="preserve"> a </w:t>
      </w:r>
      <w:r w:rsidR="007A78AF" w:rsidRPr="007A78AF">
        <w:rPr>
          <w:rFonts w:ascii="Arial" w:hAnsi="Arial" w:cs="Arial"/>
          <w:i/>
          <w:sz w:val="24"/>
          <w:szCs w:val="24"/>
        </w:rPr>
        <w:t>O</w:t>
      </w:r>
      <w:r w:rsidR="007A78AF">
        <w:rPr>
          <w:rFonts w:ascii="Arial" w:hAnsi="Arial" w:cs="Arial"/>
          <w:sz w:val="24"/>
          <w:szCs w:val="24"/>
          <w:vertAlign w:val="subscript"/>
        </w:rPr>
        <w:t>2</w:t>
      </w:r>
      <w:r w:rsidR="007A78AF" w:rsidRPr="007A78AF">
        <w:rPr>
          <w:rFonts w:ascii="Arial" w:hAnsi="Arial" w:cs="Arial"/>
          <w:i/>
          <w:sz w:val="24"/>
          <w:szCs w:val="24"/>
        </w:rPr>
        <w:t>B</w:t>
      </w:r>
      <w:r w:rsidR="007A78AF">
        <w:rPr>
          <w:rFonts w:ascii="Arial" w:hAnsi="Arial" w:cs="Arial"/>
          <w:i/>
          <w:sz w:val="24"/>
          <w:szCs w:val="24"/>
          <w:vertAlign w:val="subscript"/>
        </w:rPr>
        <w:t>2</w:t>
      </w:r>
      <w:r w:rsidR="007A78AF" w:rsidRPr="007A78AF">
        <w:rPr>
          <w:rFonts w:ascii="Arial" w:hAnsi="Arial" w:cs="Arial"/>
          <w:i/>
          <w:sz w:val="24"/>
          <w:szCs w:val="24"/>
        </w:rPr>
        <w:t>S</w:t>
      </w:r>
      <w:r w:rsidR="007A78AF">
        <w:rPr>
          <w:rFonts w:ascii="Arial" w:hAnsi="Arial" w:cs="Arial"/>
          <w:i/>
          <w:sz w:val="24"/>
          <w:szCs w:val="24"/>
          <w:vertAlign w:val="subscript"/>
        </w:rPr>
        <w:t>2</w:t>
      </w:r>
      <w:r w:rsidR="007A78AF">
        <w:rPr>
          <w:rFonts w:ascii="Arial" w:hAnsi="Arial" w:cs="Arial"/>
          <w:sz w:val="24"/>
          <w:szCs w:val="24"/>
        </w:rPr>
        <w:t xml:space="preserve"> plyne, že </w:t>
      </w:r>
      <m:oMath>
        <m:r>
          <w:rPr>
            <w:rFonts w:ascii="Cambria Math" w:hAnsi="Cambria Math" w:cs="Arial"/>
            <w:sz w:val="24"/>
            <w:szCs w:val="24"/>
          </w:rPr>
          <m:t>AD=</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 xml:space="preserve">2 </m:t>
            </m:r>
          </m:sub>
        </m:sSub>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D</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num>
          <m:den>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2</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den>
        </m:f>
      </m:oMath>
    </w:p>
    <w:p w:rsidR="007A78AF" w:rsidRDefault="007A78AF" w:rsidP="00DC5F5C">
      <w:pPr>
        <w:spacing w:before="120" w:after="120"/>
        <w:jc w:val="both"/>
        <w:rPr>
          <w:rFonts w:ascii="Arial" w:hAnsi="Arial" w:cs="Arial"/>
          <w:sz w:val="24"/>
          <w:szCs w:val="24"/>
        </w:rPr>
      </w:pPr>
      <w:r>
        <w:rPr>
          <w:rFonts w:ascii="Arial" w:hAnsi="Arial" w:cs="Arial"/>
          <w:sz w:val="24"/>
          <w:szCs w:val="24"/>
        </w:rPr>
        <w:t xml:space="preserve">Vyjádření jednotlivých úseků je možno </w:t>
      </w:r>
      <w:r w:rsidR="005A303D">
        <w:rPr>
          <w:rFonts w:ascii="Arial" w:hAnsi="Arial" w:cs="Arial"/>
          <w:sz w:val="24"/>
          <w:szCs w:val="24"/>
        </w:rPr>
        <w:t xml:space="preserve">vyjádřit </w:t>
      </w:r>
      <w:r>
        <w:rPr>
          <w:rFonts w:ascii="Arial" w:hAnsi="Arial" w:cs="Arial"/>
          <w:sz w:val="24"/>
          <w:szCs w:val="24"/>
        </w:rPr>
        <w:t xml:space="preserve">na </w:t>
      </w:r>
      <w:r w:rsidR="005A303D">
        <w:rPr>
          <w:rFonts w:ascii="Arial" w:hAnsi="Arial" w:cs="Arial"/>
          <w:sz w:val="24"/>
          <w:szCs w:val="24"/>
        </w:rPr>
        <w:t xml:space="preserve">základě </w:t>
      </w:r>
      <w:r>
        <w:rPr>
          <w:rFonts w:ascii="Arial" w:hAnsi="Arial" w:cs="Arial"/>
          <w:sz w:val="24"/>
          <w:szCs w:val="24"/>
        </w:rPr>
        <w:t>výše zmíněných poloměrů</w:t>
      </w:r>
      <w:r w:rsidR="005A303D">
        <w:rPr>
          <w:rFonts w:ascii="Arial" w:hAnsi="Arial" w:cs="Arial"/>
          <w:sz w:val="24"/>
          <w:szCs w:val="24"/>
        </w:rPr>
        <w:t xml:space="preserve">: </w:t>
      </w:r>
    </w:p>
    <w:p w:rsidR="008B2E95" w:rsidRDefault="00420479" w:rsidP="008B2E95">
      <w:pPr>
        <w:spacing w:before="240" w:after="24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 xml:space="preserve">1 </m:t>
            </m:r>
          </m:sub>
        </m:sSub>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 xml:space="preserve">1  </m:t>
            </m:r>
          </m:sub>
        </m:sSub>
        <m:r>
          <w:rPr>
            <w:rFonts w:ascii="Cambria Math" w:hAnsi="Cambria Math" w:cs="Arial"/>
            <w:sz w:val="24"/>
            <w:szCs w:val="24"/>
          </w:rPr>
          <m:t>∙</m:t>
        </m:r>
        <m:r>
          <m:rPr>
            <m:sty m:val="p"/>
          </m:rPr>
          <w:rPr>
            <w:rFonts w:ascii="Cambria Math" w:hAnsi="Cambria Math" w:cs="Arial"/>
            <w:sz w:val="24"/>
            <w:szCs w:val="24"/>
          </w:rPr>
          <m:t>cosα</m:t>
        </m:r>
      </m:oMath>
      <w:r w:rsidR="008B2E95" w:rsidRPr="008B2E95">
        <w:rPr>
          <w:rFonts w:ascii="Arial" w:hAnsi="Arial" w:cs="Arial"/>
          <w:sz w:val="24"/>
          <w:szCs w:val="24"/>
        </w:rPr>
        <w:t xml:space="preserve"> </w:t>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t>7.18</w:t>
      </w:r>
    </w:p>
    <w:p w:rsidR="008B2E95" w:rsidRDefault="00420479" w:rsidP="008B2E95">
      <w:pPr>
        <w:spacing w:before="240" w:after="24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 xml:space="preserve"> </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1x</m:t>
            </m:r>
          </m:sub>
        </m:sSub>
      </m:oMath>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t>7.19</w:t>
      </w:r>
    </w:p>
    <w:p w:rsidR="008B2E95" w:rsidRDefault="00420479" w:rsidP="008B2E95">
      <w:pPr>
        <w:spacing w:before="240" w:after="240"/>
        <w:jc w:val="both"/>
        <w:rPr>
          <w:rFonts w:ascii="Arial" w:hAnsi="Arial" w:cs="Arial"/>
          <w:sz w:val="24"/>
          <w:szCs w:val="24"/>
        </w:rPr>
      </w:pPr>
      <m:oMath>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1</m:t>
                </m:r>
              </m:sub>
            </m:sSub>
          </m:e>
          <m:sub>
            <m:r>
              <w:rPr>
                <w:rFonts w:ascii="Cambria Math" w:hAnsi="Cambria Math" w:cs="Arial"/>
                <w:sz w:val="24"/>
                <w:szCs w:val="24"/>
              </w:rPr>
              <m:t xml:space="preserve"> </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r>
          <w:rPr>
            <w:rFonts w:ascii="Cambria Math" w:hAnsi="Cambria Math" w:cs="Arial"/>
            <w:sz w:val="24"/>
            <w:szCs w:val="24"/>
          </w:rPr>
          <m:t>=x+</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1x</m:t>
            </m:r>
          </m:sub>
        </m:sSub>
        <m:sSub>
          <m:sSubPr>
            <m:ctrlPr>
              <w:rPr>
                <w:rFonts w:ascii="Cambria Math" w:hAnsi="Cambria Math" w:cs="Arial"/>
                <w:i/>
                <w:sz w:val="24"/>
                <w:szCs w:val="24"/>
              </w:rPr>
            </m:ctrlPr>
          </m:sSubPr>
          <m:e>
            <m:r>
              <w:rPr>
                <w:rFonts w:ascii="Cambria Math" w:hAnsi="Cambria Math" w:cs="Arial"/>
                <w:sz w:val="24"/>
                <w:szCs w:val="24"/>
              </w:rPr>
              <m:t>- r</m:t>
            </m:r>
          </m:e>
          <m:sub>
            <m:r>
              <w:rPr>
                <w:rFonts w:ascii="Cambria Math" w:hAnsi="Cambria Math" w:cs="Arial"/>
                <w:sz w:val="24"/>
                <w:szCs w:val="24"/>
              </w:rPr>
              <m:t xml:space="preserve">1  </m:t>
            </m:r>
          </m:sub>
        </m:sSub>
        <m:r>
          <w:rPr>
            <w:rFonts w:ascii="Cambria Math" w:hAnsi="Cambria Math" w:cs="Arial"/>
            <w:sz w:val="24"/>
            <w:szCs w:val="24"/>
          </w:rPr>
          <m:t>∙</m:t>
        </m:r>
        <m:r>
          <m:rPr>
            <m:sty m:val="p"/>
          </m:rPr>
          <w:rPr>
            <w:rFonts w:ascii="Cambria Math" w:hAnsi="Cambria Math" w:cs="Arial"/>
            <w:sz w:val="24"/>
            <w:szCs w:val="24"/>
          </w:rPr>
          <m:t>sinα</m:t>
        </m:r>
      </m:oMath>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t>7.20</w:t>
      </w:r>
    </w:p>
    <w:p w:rsidR="008B2E95" w:rsidRDefault="00420479" w:rsidP="008B2E95">
      <w:pPr>
        <w:spacing w:before="240" w:after="24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 xml:space="preserve">2 </m:t>
            </m:r>
          </m:sub>
        </m:sSub>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 xml:space="preserve">2 </m:t>
            </m:r>
          </m:sub>
        </m:sSub>
        <m:r>
          <w:rPr>
            <w:rFonts w:ascii="Cambria Math" w:hAnsi="Cambria Math" w:cs="Arial"/>
            <w:sz w:val="24"/>
            <w:szCs w:val="24"/>
          </w:rPr>
          <m:t>∙</m:t>
        </m:r>
        <m:r>
          <m:rPr>
            <m:sty m:val="p"/>
          </m:rPr>
          <w:rPr>
            <w:rFonts w:ascii="Cambria Math" w:hAnsi="Cambria Math" w:cs="Arial"/>
            <w:sz w:val="24"/>
            <w:szCs w:val="24"/>
          </w:rPr>
          <m:t>cosα</m:t>
        </m:r>
      </m:oMath>
      <w:r w:rsidR="008B2E95" w:rsidRPr="008B2E95">
        <w:rPr>
          <w:rFonts w:ascii="Arial" w:hAnsi="Arial" w:cs="Arial"/>
          <w:sz w:val="24"/>
          <w:szCs w:val="24"/>
        </w:rPr>
        <w:t xml:space="preserve"> </w:t>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t>7.21</w:t>
      </w:r>
    </w:p>
    <w:p w:rsidR="008B2E95" w:rsidRDefault="00420479" w:rsidP="008B2E95">
      <w:pPr>
        <w:spacing w:before="240" w:after="24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 xml:space="preserve"> </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2x</m:t>
            </m:r>
          </m:sub>
        </m:sSub>
      </m:oMath>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t>7.22</w:t>
      </w:r>
    </w:p>
    <w:p w:rsidR="008B2E95" w:rsidRDefault="00420479" w:rsidP="008B2E95">
      <w:pPr>
        <w:spacing w:before="240" w:after="240"/>
        <w:jc w:val="both"/>
        <w:rPr>
          <w:rFonts w:ascii="Arial" w:hAnsi="Arial" w:cs="Arial"/>
          <w:sz w:val="24"/>
          <w:szCs w:val="24"/>
        </w:rPr>
      </w:pPr>
      <m:oMath>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2</m:t>
                </m:r>
              </m:sub>
            </m:sSub>
          </m:e>
          <m:sub>
            <m:r>
              <w:rPr>
                <w:rFonts w:ascii="Cambria Math" w:hAnsi="Cambria Math" w:cs="Arial"/>
                <w:sz w:val="24"/>
                <w:szCs w:val="24"/>
              </w:rPr>
              <m:t xml:space="preserve"> </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 xml:space="preserve"> r</m:t>
            </m:r>
          </m:e>
          <m:sub>
            <m:r>
              <w:rPr>
                <w:rFonts w:ascii="Cambria Math" w:hAnsi="Cambria Math" w:cs="Arial"/>
                <w:sz w:val="24"/>
                <w:szCs w:val="24"/>
              </w:rPr>
              <m:t>2</m:t>
            </m:r>
          </m:sub>
        </m:sSub>
        <m:r>
          <w:rPr>
            <w:rFonts w:ascii="Cambria Math" w:hAnsi="Cambria Math" w:cs="Arial"/>
            <w:sz w:val="24"/>
            <w:szCs w:val="24"/>
          </w:rPr>
          <m:t>∙</m:t>
        </m:r>
        <m:r>
          <m:rPr>
            <m:sty m:val="p"/>
          </m:rPr>
          <w:rPr>
            <w:rFonts w:ascii="Cambria Math" w:hAnsi="Cambria Math" w:cs="Arial"/>
            <w:sz w:val="24"/>
            <w:szCs w:val="24"/>
          </w:rPr>
          <m:t>sinα-</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2x</m:t>
            </m:r>
          </m:sub>
        </m:sSub>
        <m:r>
          <w:rPr>
            <w:rFonts w:ascii="Cambria Math" w:hAnsi="Cambria Math" w:cs="Arial"/>
            <w:sz w:val="24"/>
            <w:szCs w:val="24"/>
          </w:rPr>
          <m:t>+ x</m:t>
        </m:r>
      </m:oMath>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r>
      <w:r w:rsidR="008B2E95">
        <w:rPr>
          <w:rFonts w:ascii="Arial" w:hAnsi="Arial" w:cs="Arial"/>
          <w:sz w:val="24"/>
          <w:szCs w:val="24"/>
        </w:rPr>
        <w:tab/>
        <w:t>7.23</w:t>
      </w:r>
    </w:p>
    <w:p w:rsidR="00697AB7" w:rsidRDefault="00697AB7" w:rsidP="00703878">
      <w:pPr>
        <w:spacing w:before="120" w:after="120"/>
        <w:jc w:val="both"/>
        <w:rPr>
          <w:rFonts w:ascii="Arial" w:hAnsi="Arial" w:cs="Arial"/>
          <w:sz w:val="24"/>
          <w:szCs w:val="24"/>
        </w:rPr>
      </w:pPr>
      <w:r>
        <w:rPr>
          <w:rFonts w:ascii="Arial" w:hAnsi="Arial" w:cs="Arial"/>
          <w:sz w:val="24"/>
          <w:szCs w:val="24"/>
        </w:rPr>
        <w:t xml:space="preserve">Pro </w:t>
      </w:r>
      <m:oMath>
        <m:r>
          <w:rPr>
            <w:rFonts w:ascii="Cambria Math" w:hAnsi="Cambria Math" w:cs="Arial"/>
            <w:sz w:val="28"/>
            <w:szCs w:val="28"/>
          </w:rPr>
          <m:t>x=0</m:t>
        </m:r>
      </m:oMath>
      <w:r>
        <w:rPr>
          <w:rFonts w:ascii="Arial" w:hAnsi="Arial" w:cs="Arial"/>
          <w:sz w:val="32"/>
          <w:szCs w:val="32"/>
        </w:rPr>
        <w:t xml:space="preserve"> </w:t>
      </w:r>
      <w:r w:rsidR="00E36DBD" w:rsidRPr="00E36DBD">
        <w:rPr>
          <w:rFonts w:ascii="Arial" w:hAnsi="Arial" w:cs="Arial"/>
          <w:sz w:val="24"/>
          <w:szCs w:val="24"/>
        </w:rPr>
        <w:t xml:space="preserve">což je výchozí poloha záběru </w:t>
      </w:r>
      <w:r w:rsidR="00E36DBD">
        <w:rPr>
          <w:rFonts w:ascii="Arial" w:hAnsi="Arial" w:cs="Arial"/>
          <w:sz w:val="24"/>
          <w:szCs w:val="24"/>
        </w:rPr>
        <w:t xml:space="preserve">s poloměry </w:t>
      </w:r>
      <w:r w:rsidR="00B10EBE">
        <w:rPr>
          <w:rFonts w:ascii="Arial" w:hAnsi="Arial" w:cs="Arial"/>
          <w:sz w:val="24"/>
          <w:szCs w:val="24"/>
        </w:rPr>
        <w:t xml:space="preserve">křivosti křivky </w:t>
      </w:r>
      <m:oMath>
        <m:sSub>
          <m:sSubPr>
            <m:ctrlPr>
              <w:rPr>
                <w:rFonts w:ascii="Cambria Math" w:hAnsi="Cambria Math" w:cs="Arial"/>
                <w:i/>
                <w:sz w:val="28"/>
                <w:szCs w:val="28"/>
              </w:rPr>
            </m:ctrlPr>
          </m:sSubPr>
          <m:e>
            <m:r>
              <w:rPr>
                <w:rFonts w:ascii="Cambria Math" w:hAnsi="Cambria Math" w:cs="Arial"/>
                <w:sz w:val="28"/>
                <w:szCs w:val="28"/>
              </w:rPr>
              <m:t>p</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1</m:t>
            </m:r>
          </m:sub>
        </m:sSub>
      </m:oMath>
      <w:r w:rsidR="0082681D">
        <w:rPr>
          <w:rFonts w:ascii="Arial" w:hAnsi="Arial" w:cs="Arial"/>
          <w:sz w:val="32"/>
          <w:szCs w:val="32"/>
        </w:rPr>
        <w:br/>
      </w:r>
      <w:r w:rsidR="00E36DBD" w:rsidRPr="00E36DBD">
        <w:rPr>
          <w:rFonts w:ascii="Arial" w:hAnsi="Arial" w:cs="Arial"/>
          <w:sz w:val="24"/>
          <w:szCs w:val="24"/>
        </w:rPr>
        <w:t xml:space="preserve">a </w:t>
      </w:r>
      <m:oMath>
        <m:sSub>
          <m:sSubPr>
            <m:ctrlPr>
              <w:rPr>
                <w:rFonts w:ascii="Cambria Math" w:hAnsi="Cambria Math" w:cs="Arial"/>
                <w:i/>
                <w:sz w:val="28"/>
                <w:szCs w:val="28"/>
              </w:rPr>
            </m:ctrlPr>
          </m:sSubPr>
          <m:e>
            <m:r>
              <w:rPr>
                <w:rFonts w:ascii="Cambria Math" w:hAnsi="Cambria Math" w:cs="Arial"/>
                <w:sz w:val="28"/>
                <w:szCs w:val="28"/>
              </w:rPr>
              <m:t>p</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1</m:t>
            </m:r>
          </m:sub>
        </m:sSub>
      </m:oMath>
      <w:r w:rsidR="00B10EBE" w:rsidRPr="008B2E95">
        <w:rPr>
          <w:rFonts w:ascii="Cambria Math" w:hAnsi="Cambria Math" w:cs="Arial"/>
          <w:sz w:val="28"/>
          <w:szCs w:val="28"/>
        </w:rPr>
        <w:t>,</w:t>
      </w:r>
      <w:r w:rsidR="00B10EBE">
        <w:rPr>
          <w:rFonts w:ascii="Arial" w:hAnsi="Arial" w:cs="Arial"/>
          <w:sz w:val="32"/>
          <w:szCs w:val="32"/>
        </w:rPr>
        <w:t xml:space="preserve"> (</w:t>
      </w:r>
      <w:r w:rsidR="00B10EBE" w:rsidRPr="00B10EBE">
        <w:rPr>
          <w:rFonts w:ascii="Arial" w:hAnsi="Arial" w:cs="Arial"/>
          <w:sz w:val="24"/>
          <w:szCs w:val="24"/>
        </w:rPr>
        <w:t>za předpokladu, že</w:t>
      </w:r>
      <w:r w:rsidR="00B10EBE">
        <w:rPr>
          <w:rFonts w:ascii="Arial" w:hAnsi="Arial" w:cs="Arial"/>
          <w:sz w:val="24"/>
          <w:szCs w:val="24"/>
        </w:rPr>
        <w:t xml:space="preserve"> </w:t>
      </w:r>
      <m:oMath>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1x</m:t>
            </m:r>
          </m:sub>
        </m:sSub>
        <m:r>
          <w:rPr>
            <w:rFonts w:ascii="Cambria Math" w:hAnsi="Cambria Math" w:cs="Arial"/>
            <w:sz w:val="28"/>
            <w:szCs w:val="28"/>
          </w:rPr>
          <m:t xml:space="preserve">+x </m:t>
        </m:r>
      </m:oMath>
      <w:r w:rsidR="00B10EBE" w:rsidRPr="008B2E95">
        <w:rPr>
          <w:rFonts w:ascii="Cambria Math" w:hAnsi="Cambria Math" w:cs="Arial"/>
          <w:sz w:val="28"/>
          <w:szCs w:val="28"/>
        </w:rPr>
        <w:t xml:space="preserve"> </w:t>
      </w:r>
      <w:r w:rsidR="00B10EBE" w:rsidRPr="008B2E95">
        <w:rPr>
          <w:rFonts w:ascii="Arial" w:hAnsi="Arial" w:cs="Arial"/>
          <w:sz w:val="24"/>
          <w:szCs w:val="24"/>
        </w:rPr>
        <w:t>a</w:t>
      </w:r>
      <w:r w:rsidR="00B10EBE" w:rsidRPr="008B2E95">
        <w:rPr>
          <w:rFonts w:ascii="Cambria Math" w:hAnsi="Cambria Math" w:cs="Arial"/>
          <w:sz w:val="28"/>
          <w:szCs w:val="28"/>
        </w:rPr>
        <w:t xml:space="preserve"> </w:t>
      </w:r>
      <m:oMath>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2</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2x</m:t>
            </m:r>
          </m:sub>
        </m:sSub>
        <m:r>
          <w:rPr>
            <w:rFonts w:ascii="Cambria Math" w:hAnsi="Cambria Math" w:cs="Arial"/>
            <w:sz w:val="28"/>
            <w:szCs w:val="28"/>
          </w:rPr>
          <m:t>-x</m:t>
        </m:r>
        <m:r>
          <w:rPr>
            <w:rFonts w:ascii="Cambria Math" w:hAnsi="Arial" w:cs="Arial"/>
            <w:sz w:val="28"/>
            <w:szCs w:val="28"/>
          </w:rPr>
          <m:t xml:space="preserve"> </m:t>
        </m:r>
      </m:oMath>
      <w:r w:rsidR="0082681D">
        <w:rPr>
          <w:rFonts w:ascii="Arial" w:hAnsi="Arial" w:cs="Arial"/>
          <w:sz w:val="32"/>
          <w:szCs w:val="32"/>
        </w:rPr>
        <w:t xml:space="preserve"> </w:t>
      </w:r>
      <w:r w:rsidR="00B10EBE" w:rsidRPr="00E36DBD">
        <w:rPr>
          <w:rFonts w:ascii="Arial" w:hAnsi="Arial" w:cs="Arial"/>
          <w:sz w:val="24"/>
          <w:szCs w:val="24"/>
        </w:rPr>
        <w:t>potom</w:t>
      </w:r>
      <w:r w:rsidR="00B10EBE">
        <w:rPr>
          <w:rFonts w:ascii="Arial" w:hAnsi="Arial" w:cs="Arial"/>
          <w:sz w:val="24"/>
          <w:szCs w:val="24"/>
        </w:rPr>
        <w:t>:</w:t>
      </w:r>
    </w:p>
    <w:p w:rsidR="008B2E95" w:rsidRDefault="00420479" w:rsidP="001212C5">
      <w:pPr>
        <w:spacing w:before="240" w:after="240"/>
        <w:jc w:val="both"/>
        <w:rPr>
          <w:rFonts w:ascii="Arial" w:hAnsi="Arial" w:cs="Arial"/>
          <w:sz w:val="24"/>
          <w:szCs w:val="24"/>
        </w:rPr>
      </w:pPr>
      <m:oMath>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1</m:t>
                </m:r>
              </m:sub>
            </m:sSub>
          </m:e>
          <m:sub>
            <m:r>
              <w:rPr>
                <w:rFonts w:ascii="Cambria Math" w:hAnsi="Cambria Math" w:cs="Arial"/>
                <w:sz w:val="24"/>
                <w:szCs w:val="24"/>
              </w:rPr>
              <m:t xml:space="preserve"> </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r>
          <w:rPr>
            <w:rFonts w:ascii="Cambria Math" w:hAnsi="Cambria Math" w:cs="Arial"/>
            <w:sz w:val="24"/>
            <w:szCs w:val="24"/>
          </w:rPr>
          <m:t>=x+</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1x</m:t>
            </m:r>
          </m:sub>
        </m:sSub>
        <m:sSub>
          <m:sSubPr>
            <m:ctrlPr>
              <w:rPr>
                <w:rFonts w:ascii="Cambria Math" w:hAnsi="Cambria Math" w:cs="Arial"/>
                <w:i/>
                <w:sz w:val="24"/>
                <w:szCs w:val="24"/>
              </w:rPr>
            </m:ctrlPr>
          </m:sSubPr>
          <m:e>
            <m:r>
              <w:rPr>
                <w:rFonts w:ascii="Cambria Math" w:hAnsi="Cambria Math" w:cs="Arial"/>
                <w:sz w:val="24"/>
                <w:szCs w:val="24"/>
              </w:rPr>
              <m:t>- r</m:t>
            </m:r>
          </m:e>
          <m:sub>
            <m:r>
              <w:rPr>
                <w:rFonts w:ascii="Cambria Math" w:hAnsi="Cambria Math" w:cs="Arial"/>
                <w:sz w:val="24"/>
                <w:szCs w:val="24"/>
              </w:rPr>
              <m:t xml:space="preserve">1  </m:t>
            </m:r>
          </m:sub>
        </m:sSub>
        <m:r>
          <w:rPr>
            <w:rFonts w:ascii="Cambria Math" w:hAnsi="Cambria Math" w:cs="Arial"/>
            <w:sz w:val="24"/>
            <w:szCs w:val="24"/>
          </w:rPr>
          <m:t>∙</m:t>
        </m:r>
        <m:r>
          <m:rPr>
            <m:sty m:val="p"/>
          </m:rPr>
          <w:rPr>
            <w:rFonts w:ascii="Cambria Math" w:hAnsi="Cambria Math" w:cs="Arial"/>
            <w:sz w:val="24"/>
            <w:szCs w:val="24"/>
          </w:rPr>
          <m:t>sinα=</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m:t>
            </m:r>
          </m:sub>
        </m:sSub>
        <m:sSub>
          <m:sSubPr>
            <m:ctrlPr>
              <w:rPr>
                <w:rFonts w:ascii="Cambria Math" w:hAnsi="Cambria Math" w:cs="Arial"/>
                <w:i/>
                <w:sz w:val="24"/>
                <w:szCs w:val="24"/>
              </w:rPr>
            </m:ctrlPr>
          </m:sSubPr>
          <m:e>
            <m:r>
              <w:rPr>
                <w:rFonts w:ascii="Cambria Math" w:hAnsi="Cambria Math" w:cs="Arial"/>
                <w:sz w:val="24"/>
                <w:szCs w:val="24"/>
              </w:rPr>
              <m:t>- r</m:t>
            </m:r>
          </m:e>
          <m:sub>
            <m:r>
              <w:rPr>
                <w:rFonts w:ascii="Cambria Math" w:hAnsi="Cambria Math" w:cs="Arial"/>
                <w:sz w:val="24"/>
                <w:szCs w:val="24"/>
              </w:rPr>
              <m:t xml:space="preserve">1  </m:t>
            </m:r>
          </m:sub>
        </m:sSub>
        <m:r>
          <w:rPr>
            <w:rFonts w:ascii="Cambria Math" w:hAnsi="Cambria Math" w:cs="Arial"/>
            <w:sz w:val="24"/>
            <w:szCs w:val="24"/>
          </w:rPr>
          <m:t>∙</m:t>
        </m:r>
        <m:r>
          <m:rPr>
            <m:sty m:val="p"/>
          </m:rPr>
          <w:rPr>
            <w:rFonts w:ascii="Cambria Math" w:hAnsi="Cambria Math" w:cs="Arial"/>
            <w:sz w:val="24"/>
            <w:szCs w:val="24"/>
          </w:rPr>
          <m:t>sinα</m:t>
        </m:r>
      </m:oMath>
      <w:r w:rsid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t>7.24</w:t>
      </w:r>
    </w:p>
    <w:p w:rsidR="001212C5" w:rsidRPr="001212C5" w:rsidRDefault="00420479" w:rsidP="001212C5">
      <w:pPr>
        <w:spacing w:before="240" w:after="240"/>
        <w:jc w:val="both"/>
        <w:rPr>
          <w:rFonts w:ascii="Arial" w:hAnsi="Arial" w:cs="Arial"/>
          <w:sz w:val="24"/>
          <w:szCs w:val="24"/>
        </w:rPr>
      </w:pPr>
      <m:oMath>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2</m:t>
                </m:r>
              </m:sub>
            </m:sSub>
          </m:e>
          <m:sub>
            <m:r>
              <w:rPr>
                <w:rFonts w:ascii="Cambria Math" w:hAnsi="Cambria Math" w:cs="Arial"/>
                <w:sz w:val="24"/>
                <w:szCs w:val="24"/>
              </w:rPr>
              <m:t xml:space="preserve"> </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 xml:space="preserve"> r</m:t>
            </m:r>
          </m:e>
          <m:sub>
            <m:r>
              <w:rPr>
                <w:rFonts w:ascii="Cambria Math" w:hAnsi="Cambria Math" w:cs="Arial"/>
                <w:sz w:val="24"/>
                <w:szCs w:val="24"/>
              </w:rPr>
              <m:t>2</m:t>
            </m:r>
          </m:sub>
        </m:sSub>
        <m:r>
          <w:rPr>
            <w:rFonts w:ascii="Cambria Math" w:hAnsi="Cambria Math" w:cs="Arial"/>
            <w:sz w:val="24"/>
            <w:szCs w:val="24"/>
          </w:rPr>
          <m:t>∙</m:t>
        </m:r>
        <m:r>
          <m:rPr>
            <m:sty m:val="p"/>
          </m:rPr>
          <w:rPr>
            <w:rFonts w:ascii="Cambria Math" w:hAnsi="Cambria Math" w:cs="Arial"/>
            <w:sz w:val="24"/>
            <w:szCs w:val="24"/>
          </w:rPr>
          <m:t>sinα-</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2x</m:t>
            </m:r>
          </m:sub>
        </m:sSub>
        <m:r>
          <w:rPr>
            <w:rFonts w:ascii="Cambria Math" w:hAnsi="Cambria Math" w:cs="Arial"/>
            <w:sz w:val="24"/>
            <w:szCs w:val="24"/>
          </w:rPr>
          <m:t>+ x=</m:t>
        </m:r>
        <m:sSub>
          <m:sSubPr>
            <m:ctrlPr>
              <w:rPr>
                <w:rFonts w:ascii="Cambria Math" w:hAnsi="Cambria Math" w:cs="Arial"/>
                <w:i/>
                <w:sz w:val="24"/>
                <w:szCs w:val="24"/>
              </w:rPr>
            </m:ctrlPr>
          </m:sSubPr>
          <m:e>
            <m:r>
              <w:rPr>
                <w:rFonts w:ascii="Cambria Math" w:hAnsi="Cambria Math" w:cs="Arial"/>
                <w:sz w:val="24"/>
                <w:szCs w:val="24"/>
              </w:rPr>
              <m:t xml:space="preserve"> r</m:t>
            </m:r>
          </m:e>
          <m:sub>
            <m:r>
              <w:rPr>
                <w:rFonts w:ascii="Cambria Math" w:hAnsi="Cambria Math" w:cs="Arial"/>
                <w:sz w:val="24"/>
                <w:szCs w:val="24"/>
              </w:rPr>
              <m:t>2</m:t>
            </m:r>
          </m:sub>
        </m:sSub>
        <m:r>
          <w:rPr>
            <w:rFonts w:ascii="Cambria Math" w:hAnsi="Cambria Math" w:cs="Arial"/>
            <w:sz w:val="24"/>
            <w:szCs w:val="24"/>
          </w:rPr>
          <m:t>∙</m:t>
        </m:r>
        <m:r>
          <m:rPr>
            <m:sty m:val="p"/>
          </m:rPr>
          <w:rPr>
            <w:rFonts w:ascii="Cambria Math" w:hAnsi="Cambria Math" w:cs="Arial"/>
            <w:sz w:val="24"/>
            <w:szCs w:val="24"/>
          </w:rPr>
          <m:t>sin</m:t>
        </m:r>
        <m:r>
          <w:rPr>
            <w:rFonts w:ascii="Cambria Math" w:hAnsi="Cambria Math" w:cs="Arial"/>
            <w:sz w:val="24"/>
            <w:szCs w:val="24"/>
          </w:rPr>
          <m:t>α</m:t>
        </m:r>
        <m:r>
          <m:rPr>
            <m:sty m:val="p"/>
          </m:rP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2</m:t>
            </m:r>
          </m:sub>
        </m:sSub>
      </m:oMath>
      <w:r w:rsid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t>7.25</w:t>
      </w:r>
    </w:p>
    <w:p w:rsidR="00697AB7" w:rsidRPr="001212C5" w:rsidRDefault="0082681D" w:rsidP="00697AB7">
      <w:pPr>
        <w:spacing w:before="120" w:after="120"/>
        <w:jc w:val="both"/>
        <w:rPr>
          <w:rFonts w:ascii="Arial" w:hAnsi="Arial" w:cs="Arial"/>
          <w:sz w:val="24"/>
          <w:szCs w:val="24"/>
        </w:rPr>
      </w:pPr>
      <w:r w:rsidRPr="0082681D">
        <w:rPr>
          <w:rFonts w:ascii="Arial" w:hAnsi="Arial" w:cs="Arial"/>
          <w:sz w:val="24"/>
          <w:szCs w:val="24"/>
        </w:rPr>
        <w:t xml:space="preserve">což </w:t>
      </w:r>
      <w:r>
        <w:rPr>
          <w:rFonts w:ascii="Arial" w:hAnsi="Arial" w:cs="Arial"/>
          <w:sz w:val="24"/>
          <w:szCs w:val="24"/>
        </w:rPr>
        <w:t xml:space="preserve">s využití trojúhelníkové vazby </w:t>
      </w:r>
      <w:r w:rsidRPr="0082681D">
        <w:rPr>
          <w:rFonts w:ascii="Arial" w:hAnsi="Arial" w:cs="Arial"/>
          <w:sz w:val="24"/>
          <w:szCs w:val="24"/>
        </w:rPr>
        <w:t>vede k závěru</w:t>
      </w:r>
      <w:r>
        <w:rPr>
          <w:rFonts w:ascii="Arial" w:hAnsi="Arial" w:cs="Arial"/>
          <w:sz w:val="32"/>
          <w:szCs w:val="32"/>
        </w:rPr>
        <w:t xml:space="preserve"> </w:t>
      </w:r>
    </w:p>
    <w:p w:rsidR="001212C5" w:rsidRPr="001212C5" w:rsidRDefault="00420479" w:rsidP="001212C5">
      <w:pPr>
        <w:spacing w:before="120" w:after="120"/>
        <w:jc w:val="both"/>
        <w:rPr>
          <w:rFonts w:ascii="Cambria Math" w:hAnsi="Cambria Math" w:cs="Arial"/>
          <w:sz w:val="24"/>
          <w:szCs w:val="24"/>
        </w:rPr>
      </w:pPr>
      <m:oMath>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r>
          <w:rPr>
            <w:rFonts w:ascii="Cambria Math" w:hAnsi="Cambria Math" w:cs="Arial"/>
            <w:sz w:val="28"/>
            <w:szCs w:val="28"/>
          </w:rPr>
          <m:t>∙</m:t>
        </m:r>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α∙</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1</m:t>
                    </m:r>
                  </m:sub>
                </m:sSub>
              </m:num>
              <m:den>
                <m:sSub>
                  <m:sSubPr>
                    <m:ctrlPr>
                      <w:rPr>
                        <w:rFonts w:ascii="Cambria Math" w:hAnsi="Cambria Math" w:cs="Arial"/>
                        <w:i/>
                        <w:sz w:val="28"/>
                        <w:szCs w:val="28"/>
                      </w:rPr>
                    </m:ctrlPr>
                  </m:sSubPr>
                  <m:e>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1</m:t>
                        </m:r>
                      </m:sub>
                    </m:sSub>
                    <m:r>
                      <w:rPr>
                        <w:rFonts w:ascii="Cambria Math" w:hAnsi="Cambria Math" w:cs="Arial"/>
                        <w:sz w:val="28"/>
                        <w:szCs w:val="28"/>
                      </w:rPr>
                      <m:t>-r</m:t>
                    </m:r>
                  </m:e>
                  <m:sub>
                    <m:r>
                      <w:rPr>
                        <w:rFonts w:ascii="Cambria Math" w:hAnsi="Cambria Math" w:cs="Arial"/>
                        <w:sz w:val="28"/>
                        <w:szCs w:val="28"/>
                      </w:rPr>
                      <m:t>1</m:t>
                    </m:r>
                  </m:sub>
                </m:sSub>
                <m:r>
                  <w:rPr>
                    <w:rFonts w:ascii="Cambria Math" w:hAnsi="Cambria Math" w:cs="Arial"/>
                    <w:sz w:val="28"/>
                    <w:szCs w:val="28"/>
                  </w:rPr>
                  <m:t>∙</m:t>
                </m:r>
                <m:r>
                  <m:rPr>
                    <m:sty m:val="p"/>
                  </m:rPr>
                  <w:rPr>
                    <w:rFonts w:ascii="Cambria Math" w:hAnsi="Cambria Math" w:cs="Arial"/>
                    <w:sz w:val="28"/>
                    <w:szCs w:val="28"/>
                  </w:rPr>
                  <m:t>sinα</m:t>
                </m:r>
              </m:den>
            </m:f>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r>
              <w:rPr>
                <w:rFonts w:ascii="Cambria Math" w:hAnsi="Cambria Math" w:cs="Arial"/>
                <w:sz w:val="28"/>
                <w:szCs w:val="28"/>
              </w:rPr>
              <m:t>∙</m:t>
            </m:r>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α∙</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2</m:t>
                        </m:r>
                      </m:sub>
                    </m:sSub>
                  </m:num>
                  <m:den>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r>
                      <w:rPr>
                        <w:rFonts w:ascii="Cambria Math" w:hAnsi="Cambria Math" w:cs="Arial"/>
                        <w:sz w:val="28"/>
                        <w:szCs w:val="28"/>
                      </w:rPr>
                      <m:t>∙</m:t>
                    </m:r>
                    <m:r>
                      <m:rPr>
                        <m:sty m:val="p"/>
                      </m:rPr>
                      <w:rPr>
                        <w:rFonts w:ascii="Cambria Math" w:hAnsi="Cambria Math" w:cs="Arial"/>
                        <w:sz w:val="28"/>
                        <w:szCs w:val="28"/>
                      </w:rPr>
                      <m:t>sinα</m:t>
                    </m:r>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2</m:t>
                        </m:r>
                      </m:sub>
                    </m:sSub>
                  </m:den>
                </m:f>
              </m:e>
            </m:func>
          </m:e>
        </m:func>
      </m:oMath>
      <w:r w:rsidR="001212C5" w:rsidRPr="001212C5">
        <w:rPr>
          <w:rFonts w:ascii="Cambria Math" w:hAnsi="Cambria Math" w:cs="Arial"/>
          <w:sz w:val="28"/>
          <w:szCs w:val="28"/>
        </w:rPr>
        <w:tab/>
      </w:r>
      <w:r w:rsidR="001212C5">
        <w:rPr>
          <w:rFonts w:ascii="Cambria Math" w:hAnsi="Cambria Math" w:cs="Arial"/>
          <w:sz w:val="24"/>
          <w:szCs w:val="24"/>
        </w:rPr>
        <w:tab/>
      </w:r>
      <w:r w:rsidR="001212C5" w:rsidRPr="001212C5">
        <w:rPr>
          <w:rFonts w:ascii="Arial" w:hAnsi="Arial" w:cs="Arial"/>
          <w:sz w:val="24"/>
          <w:szCs w:val="24"/>
        </w:rPr>
        <w:tab/>
      </w:r>
      <w:r w:rsidR="001212C5" w:rsidRPr="001212C5">
        <w:rPr>
          <w:rFonts w:ascii="Arial" w:hAnsi="Arial" w:cs="Arial"/>
          <w:sz w:val="24"/>
          <w:szCs w:val="24"/>
        </w:rPr>
        <w:tab/>
      </w:r>
      <w:r w:rsidR="001212C5" w:rsidRPr="001212C5">
        <w:rPr>
          <w:rFonts w:ascii="Arial" w:hAnsi="Arial" w:cs="Arial"/>
          <w:sz w:val="24"/>
          <w:szCs w:val="24"/>
        </w:rPr>
        <w:tab/>
      </w:r>
      <w:r w:rsidR="001212C5" w:rsidRPr="001212C5">
        <w:rPr>
          <w:rFonts w:ascii="Arial" w:hAnsi="Arial" w:cs="Arial"/>
          <w:sz w:val="24"/>
          <w:szCs w:val="24"/>
        </w:rPr>
        <w:tab/>
        <w:t>7.26</w:t>
      </w:r>
    </w:p>
    <w:p w:rsidR="001212C5" w:rsidRDefault="00C27F91" w:rsidP="001212C5">
      <w:pPr>
        <w:spacing w:before="120" w:after="120"/>
        <w:jc w:val="center"/>
        <w:rPr>
          <w:rFonts w:ascii="Arial" w:hAnsi="Arial" w:cs="Arial"/>
          <w:sz w:val="24"/>
          <w:szCs w:val="24"/>
        </w:rPr>
      </w:pPr>
      <w:r w:rsidRPr="00C27F91">
        <w:rPr>
          <w:rFonts w:ascii="Arial" w:hAnsi="Arial" w:cs="Arial"/>
          <w:sz w:val="24"/>
          <w:szCs w:val="24"/>
        </w:rPr>
        <w:t xml:space="preserve">Na </w:t>
      </w:r>
      <w:r>
        <w:rPr>
          <w:rFonts w:ascii="Arial" w:hAnsi="Arial" w:cs="Arial"/>
          <w:sz w:val="24"/>
          <w:szCs w:val="24"/>
        </w:rPr>
        <w:t>základě zmíněných triviálních vztahů je potom možno vytvořit následující závislosti</w:t>
      </w:r>
    </w:p>
    <w:p w:rsidR="001212C5" w:rsidRPr="001212C5" w:rsidRDefault="00420479" w:rsidP="001212C5">
      <w:pPr>
        <w:spacing w:before="120" w:after="120"/>
        <w:jc w:val="center"/>
        <w:rPr>
          <w:rFonts w:ascii="Arial" w:hAnsi="Arial" w:cs="Arial"/>
          <w:sz w:val="24"/>
          <w:szCs w:val="24"/>
        </w:rPr>
      </w:pPr>
      <m:oMath>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den>
        </m:f>
        <m:r>
          <w:rPr>
            <w:rFonts w:ascii="Cambria Math" w:hAnsi="Cambria Math" w:cs="Arial"/>
            <w:sz w:val="28"/>
            <w:szCs w:val="28"/>
          </w:rPr>
          <m:t>=</m:t>
        </m:r>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1</m:t>
                    </m:r>
                  </m:sub>
                </m:sSub>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Cambria Math" w:cs="Arial"/>
                        <w:i/>
                        <w:sz w:val="28"/>
                        <w:szCs w:val="28"/>
                      </w:rPr>
                    </m:ctrlPr>
                  </m:sSubPr>
                  <m:e>
                    <m:r>
                      <w:rPr>
                        <w:rFonts w:ascii="Cambria Math" w:hAnsi="Cambria Math" w:cs="Arial"/>
                        <w:sz w:val="28"/>
                        <w:szCs w:val="28"/>
                      </w:rPr>
                      <m:t>ρ</m:t>
                    </m:r>
                  </m:e>
                  <m:sub>
                    <m:r>
                      <w:rPr>
                        <w:rFonts w:ascii="Cambria Math" w:hAnsi="Cambria Math" w:cs="Arial"/>
                        <w:sz w:val="28"/>
                        <w:szCs w:val="28"/>
                      </w:rPr>
                      <m:t>2</m:t>
                    </m:r>
                  </m:sub>
                </m:sSub>
              </m:den>
            </m:f>
          </m:e>
        </m:d>
        <m:r>
          <w:rPr>
            <w:rFonts w:ascii="Cambria Math" w:hAnsi="Cambria Math" w:cs="Arial"/>
            <w:sz w:val="28"/>
            <w:szCs w:val="28"/>
          </w:rPr>
          <m:t>∙</m:t>
        </m:r>
        <m:func>
          <m:funcPr>
            <m:ctrlPr>
              <w:rPr>
                <w:rFonts w:ascii="Cambria Math" w:hAnsi="Cambria Math" w:cs="Arial"/>
                <w:i/>
                <w:sz w:val="28"/>
                <w:szCs w:val="28"/>
              </w:rPr>
            </m:ctrlPr>
          </m:funcPr>
          <m:fName>
            <m:r>
              <m:rPr>
                <m:sty m:val="p"/>
              </m:rPr>
              <w:rPr>
                <w:rFonts w:ascii="Cambria Math" w:hAnsi="Cambria Math" w:cs="Arial"/>
                <w:sz w:val="28"/>
                <w:szCs w:val="28"/>
              </w:rPr>
              <m:t>sin</m:t>
            </m:r>
          </m:fName>
          <m:e>
            <m:r>
              <w:rPr>
                <w:rFonts w:ascii="Cambria Math" w:hAnsi="Cambria Math" w:cs="Arial"/>
                <w:sz w:val="28"/>
                <w:szCs w:val="28"/>
              </w:rPr>
              <m:t>α</m:t>
            </m:r>
          </m:e>
        </m:func>
      </m:oMath>
      <w:r w:rsidR="00336DE5" w:rsidRPr="001212C5">
        <w:rPr>
          <w:rFonts w:ascii="Arial" w:hAnsi="Arial" w:cs="Arial"/>
          <w:sz w:val="28"/>
          <w:szCs w:val="28"/>
        </w:rPr>
        <w:t xml:space="preserve"> </w:t>
      </w:r>
      <w:r w:rsidR="001212C5" w:rsidRPr="001212C5">
        <w:rPr>
          <w:rFonts w:ascii="Arial" w:hAnsi="Arial" w:cs="Arial"/>
          <w:sz w:val="24"/>
          <w:szCs w:val="24"/>
        </w:rPr>
        <w:tab/>
      </w:r>
      <w:r w:rsidR="001212C5" w:rsidRPr="001212C5">
        <w:rPr>
          <w:rFonts w:ascii="Arial" w:hAnsi="Arial" w:cs="Arial"/>
          <w:sz w:val="24"/>
          <w:szCs w:val="24"/>
        </w:rPr>
        <w:tab/>
      </w:r>
      <w:r w:rsidR="001212C5" w:rsidRPr="001212C5">
        <w:rPr>
          <w:rFonts w:ascii="Arial" w:hAnsi="Arial" w:cs="Arial"/>
          <w:sz w:val="24"/>
          <w:szCs w:val="24"/>
        </w:rPr>
        <w:tab/>
      </w:r>
      <w:r w:rsidR="001212C5" w:rsidRPr="001212C5">
        <w:rPr>
          <w:rFonts w:ascii="Arial" w:hAnsi="Arial" w:cs="Arial"/>
          <w:sz w:val="24"/>
          <w:szCs w:val="24"/>
        </w:rPr>
        <w:tab/>
      </w:r>
      <w:r w:rsidR="001212C5" w:rsidRPr="001212C5">
        <w:rPr>
          <w:rFonts w:ascii="Arial" w:hAnsi="Arial" w:cs="Arial"/>
          <w:sz w:val="24"/>
          <w:szCs w:val="24"/>
        </w:rPr>
        <w:tab/>
      </w:r>
      <w:r w:rsidR="00C91055">
        <w:rPr>
          <w:rFonts w:ascii="Arial" w:hAnsi="Arial" w:cs="Arial"/>
          <w:sz w:val="24"/>
          <w:szCs w:val="24"/>
        </w:rPr>
        <w:tab/>
      </w:r>
      <w:r w:rsidR="001212C5" w:rsidRPr="001212C5">
        <w:rPr>
          <w:rFonts w:ascii="Arial" w:hAnsi="Arial" w:cs="Arial"/>
          <w:sz w:val="24"/>
          <w:szCs w:val="24"/>
        </w:rPr>
        <w:t>7.27</w:t>
      </w:r>
    </w:p>
    <w:p w:rsidR="001212C5" w:rsidRDefault="00336DE5" w:rsidP="001212C5">
      <w:pPr>
        <w:spacing w:before="120" w:after="120"/>
        <w:rPr>
          <w:rFonts w:ascii="Arial" w:hAnsi="Arial" w:cs="Arial"/>
          <w:sz w:val="28"/>
          <w:szCs w:val="28"/>
          <w:vertAlign w:val="subscript"/>
        </w:rPr>
      </w:pPr>
      <w:r w:rsidRPr="00336DE5">
        <w:rPr>
          <w:rFonts w:ascii="Arial" w:hAnsi="Arial" w:cs="Arial"/>
          <w:sz w:val="24"/>
          <w:szCs w:val="24"/>
        </w:rPr>
        <w:t>po dosazení za</w:t>
      </w:r>
      <w:r>
        <w:rPr>
          <w:rFonts w:ascii="Arial" w:hAnsi="Arial" w:cs="Arial"/>
          <w:sz w:val="32"/>
          <w:szCs w:val="32"/>
        </w:rPr>
        <w:t xml:space="preserve"> </w:t>
      </w:r>
      <w:r w:rsidRPr="001212C5">
        <w:rPr>
          <w:rFonts w:ascii="Cambria Math" w:hAnsi="Cambria Math" w:cs="Arial"/>
          <w:i/>
          <w:sz w:val="28"/>
          <w:szCs w:val="28"/>
        </w:rPr>
        <w:t>ρ</w:t>
      </w:r>
      <w:r w:rsidRPr="001212C5">
        <w:rPr>
          <w:rFonts w:ascii="Cambria Math" w:hAnsi="Cambria Math" w:cs="Arial"/>
          <w:sz w:val="28"/>
          <w:szCs w:val="28"/>
          <w:vertAlign w:val="subscript"/>
        </w:rPr>
        <w:t>1</w:t>
      </w:r>
      <w:r w:rsidRPr="001212C5">
        <w:rPr>
          <w:rFonts w:ascii="Cambria Math" w:hAnsi="Cambria Math" w:cs="Arial"/>
          <w:sz w:val="28"/>
          <w:szCs w:val="28"/>
        </w:rPr>
        <w:t xml:space="preserve"> </w:t>
      </w:r>
      <w:r w:rsidRPr="00336DE5">
        <w:rPr>
          <w:rFonts w:ascii="Arial" w:hAnsi="Arial" w:cs="Arial"/>
          <w:sz w:val="24"/>
          <w:szCs w:val="24"/>
        </w:rPr>
        <w:t>a</w:t>
      </w:r>
      <w:r>
        <w:rPr>
          <w:rFonts w:ascii="Arial" w:hAnsi="Arial" w:cs="Arial"/>
          <w:sz w:val="24"/>
          <w:szCs w:val="24"/>
        </w:rPr>
        <w:t xml:space="preserve"> </w:t>
      </w:r>
      <w:r w:rsidRPr="001212C5">
        <w:rPr>
          <w:rFonts w:ascii="Cambria Math" w:hAnsi="Cambria Math" w:cs="Arial"/>
          <w:i/>
          <w:sz w:val="28"/>
          <w:szCs w:val="28"/>
        </w:rPr>
        <w:t>ρ</w:t>
      </w:r>
      <w:r w:rsidRPr="001212C5">
        <w:rPr>
          <w:rFonts w:ascii="Cambria Math" w:hAnsi="Cambria Math" w:cs="Arial"/>
          <w:sz w:val="28"/>
          <w:szCs w:val="28"/>
          <w:vertAlign w:val="subscript"/>
        </w:rPr>
        <w:t>2</w:t>
      </w:r>
    </w:p>
    <w:p w:rsidR="001212C5" w:rsidRPr="001212C5" w:rsidRDefault="00420479" w:rsidP="001212C5">
      <w:pPr>
        <w:spacing w:before="120" w:after="120"/>
        <w:rPr>
          <w:rFonts w:ascii="Arial" w:hAnsi="Arial" w:cs="Arial"/>
          <w:sz w:val="28"/>
          <w:szCs w:val="28"/>
          <w:vertAlign w:val="subscript"/>
        </w:rPr>
      </w:pPr>
      <m:oMath>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den>
        </m:f>
        <m:r>
          <w:rPr>
            <w:rFonts w:ascii="Cambria Math" w:hAnsi="Cambria Math" w:cs="Arial"/>
            <w:sz w:val="28"/>
            <w:szCs w:val="28"/>
          </w:rPr>
          <m:t>=</m:t>
        </m:r>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Arial" w:cs="Arial"/>
                        <w:i/>
                        <w:sz w:val="28"/>
                        <w:szCs w:val="28"/>
                      </w:rPr>
                    </m:ctrlPr>
                  </m:sSubPr>
                  <m:e>
                    <m:r>
                      <w:rPr>
                        <w:rFonts w:ascii="Cambria Math" w:hAnsi="Cambria Math" w:cs="Arial"/>
                        <w:sz w:val="28"/>
                        <w:szCs w:val="28"/>
                      </w:rPr>
                      <m:t>ρ</m:t>
                    </m:r>
                  </m:e>
                  <m:sub>
                    <m:r>
                      <w:rPr>
                        <w:rFonts w:ascii="Cambria Math" w:hAnsi="Arial" w:cs="Arial"/>
                        <w:sz w:val="28"/>
                        <w:szCs w:val="28"/>
                      </w:rPr>
                      <m:t>1</m:t>
                    </m:r>
                    <m:r>
                      <w:rPr>
                        <w:rFonts w:ascii="Cambria Math" w:hAnsi="Cambria Math" w:cs="Arial"/>
                        <w:sz w:val="28"/>
                        <w:szCs w:val="28"/>
                      </w:rPr>
                      <m:t>x</m:t>
                    </m:r>
                  </m:sub>
                </m:sSub>
                <m:r>
                  <w:rPr>
                    <w:rFonts w:ascii="Cambria Math" w:hAnsi="Cambria Math" w:cs="Arial"/>
                    <w:sz w:val="28"/>
                    <w:szCs w:val="28"/>
                  </w:rPr>
                  <m:t>+x</m:t>
                </m:r>
                <m:r>
                  <w:rPr>
                    <w:rFonts w:ascii="Cambria Math" w:hAnsi="Arial" w:cs="Arial"/>
                    <w:sz w:val="28"/>
                    <w:szCs w:val="28"/>
                  </w:rPr>
                  <m:t xml:space="preserve"> </m:t>
                </m:r>
                <m:r>
                  <m:rPr>
                    <m:sty m:val="p"/>
                  </m:rPr>
                  <w:rPr>
                    <w:rFonts w:ascii="Cambria Math" w:hAnsi="Cambria Math" w:cs="Arial"/>
                    <w:sz w:val="28"/>
                    <w:szCs w:val="28"/>
                  </w:rPr>
                  <m:t xml:space="preserve"> </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Arial" w:cs="Arial"/>
                        <w:i/>
                        <w:sz w:val="28"/>
                        <w:szCs w:val="28"/>
                      </w:rPr>
                    </m:ctrlPr>
                  </m:sSubPr>
                  <m:e>
                    <m:r>
                      <w:rPr>
                        <w:rFonts w:ascii="Cambria Math" w:hAnsi="Cambria Math" w:cs="Arial"/>
                        <w:sz w:val="28"/>
                        <w:szCs w:val="28"/>
                      </w:rPr>
                      <m:t>ρ</m:t>
                    </m:r>
                  </m:e>
                  <m:sub>
                    <m:r>
                      <w:rPr>
                        <w:rFonts w:ascii="Cambria Math" w:hAnsi="Arial" w:cs="Arial"/>
                        <w:sz w:val="28"/>
                        <w:szCs w:val="28"/>
                      </w:rPr>
                      <m:t>2</m:t>
                    </m:r>
                    <m:r>
                      <w:rPr>
                        <w:rFonts w:ascii="Cambria Math" w:hAnsi="Cambria Math" w:cs="Arial"/>
                        <w:sz w:val="28"/>
                        <w:szCs w:val="28"/>
                      </w:rPr>
                      <m:t>x</m:t>
                    </m:r>
                  </m:sub>
                </m:sSub>
                <m:r>
                  <w:rPr>
                    <w:rFonts w:ascii="Cambria Math" w:hAnsi="Cambria Math" w:cs="Arial"/>
                    <w:sz w:val="28"/>
                    <w:szCs w:val="28"/>
                  </w:rPr>
                  <m:t>-x</m:t>
                </m:r>
              </m:den>
            </m:f>
          </m:e>
        </m:d>
        <m:r>
          <w:rPr>
            <w:rFonts w:ascii="Cambria Math" w:hAnsi="Cambria Math" w:cs="Arial"/>
            <w:sz w:val="28"/>
            <w:szCs w:val="28"/>
          </w:rPr>
          <m:t>∙</m:t>
        </m:r>
        <m:func>
          <m:funcPr>
            <m:ctrlPr>
              <w:rPr>
                <w:rFonts w:ascii="Cambria Math" w:hAnsi="Cambria Math" w:cs="Arial"/>
                <w:i/>
                <w:sz w:val="28"/>
                <w:szCs w:val="28"/>
              </w:rPr>
            </m:ctrlPr>
          </m:funcPr>
          <m:fName>
            <m:r>
              <m:rPr>
                <m:sty m:val="p"/>
              </m:rPr>
              <w:rPr>
                <w:rFonts w:ascii="Cambria Math" w:hAnsi="Cambria Math" w:cs="Arial"/>
                <w:sz w:val="28"/>
                <w:szCs w:val="28"/>
              </w:rPr>
              <m:t>sin</m:t>
            </m:r>
          </m:fName>
          <m:e>
            <m:r>
              <w:rPr>
                <w:rFonts w:ascii="Cambria Math" w:hAnsi="Cambria Math" w:cs="Arial"/>
                <w:sz w:val="28"/>
                <w:szCs w:val="28"/>
              </w:rPr>
              <m:t>α</m:t>
            </m:r>
          </m:e>
        </m:func>
      </m:oMath>
      <w:r w:rsidR="00336DE5" w:rsidRPr="001212C5">
        <w:rPr>
          <w:rFonts w:ascii="Arial" w:hAnsi="Arial" w:cs="Arial"/>
          <w:sz w:val="28"/>
          <w:szCs w:val="28"/>
        </w:rPr>
        <w:t xml:space="preserve"> </w:t>
      </w:r>
      <w:r w:rsidR="001212C5" w:rsidRPr="001212C5">
        <w:rPr>
          <w:rFonts w:ascii="Arial" w:hAnsi="Arial" w:cs="Arial"/>
          <w:sz w:val="24"/>
          <w:szCs w:val="24"/>
        </w:rPr>
        <w:tab/>
      </w:r>
      <w:r w:rsidR="001212C5" w:rsidRPr="001212C5">
        <w:rPr>
          <w:rFonts w:ascii="Arial" w:hAnsi="Arial" w:cs="Arial"/>
          <w:sz w:val="24"/>
          <w:szCs w:val="24"/>
        </w:rPr>
        <w:tab/>
      </w:r>
      <w:r w:rsidR="001212C5" w:rsidRPr="001212C5">
        <w:rPr>
          <w:rFonts w:ascii="Arial" w:hAnsi="Arial" w:cs="Arial"/>
          <w:sz w:val="24"/>
          <w:szCs w:val="24"/>
        </w:rPr>
        <w:tab/>
      </w:r>
      <w:r w:rsidR="001212C5" w:rsidRPr="001212C5">
        <w:rPr>
          <w:rFonts w:ascii="Arial" w:hAnsi="Arial" w:cs="Arial"/>
          <w:sz w:val="24"/>
          <w:szCs w:val="24"/>
        </w:rPr>
        <w:tab/>
      </w:r>
      <w:r w:rsidR="001212C5">
        <w:rPr>
          <w:rFonts w:ascii="Arial" w:hAnsi="Arial" w:cs="Arial"/>
          <w:sz w:val="24"/>
          <w:szCs w:val="24"/>
        </w:rPr>
        <w:tab/>
      </w:r>
      <w:r w:rsidR="001212C5">
        <w:rPr>
          <w:rFonts w:ascii="Arial" w:hAnsi="Arial" w:cs="Arial"/>
          <w:sz w:val="24"/>
          <w:szCs w:val="24"/>
        </w:rPr>
        <w:tab/>
      </w:r>
      <w:r w:rsidR="00C91055">
        <w:rPr>
          <w:rFonts w:ascii="Arial" w:hAnsi="Arial" w:cs="Arial"/>
          <w:sz w:val="24"/>
          <w:szCs w:val="24"/>
        </w:rPr>
        <w:tab/>
      </w:r>
      <w:r w:rsidR="001212C5">
        <w:rPr>
          <w:rFonts w:ascii="Arial" w:hAnsi="Arial" w:cs="Arial"/>
          <w:sz w:val="24"/>
          <w:szCs w:val="24"/>
        </w:rPr>
        <w:t>7.28</w:t>
      </w:r>
    </w:p>
    <w:p w:rsidR="00336DE5" w:rsidRPr="00846D77" w:rsidRDefault="00846D77" w:rsidP="00336DE5">
      <w:pPr>
        <w:spacing w:before="120" w:after="120"/>
        <w:rPr>
          <w:rFonts w:ascii="Arial" w:hAnsi="Arial" w:cs="Arial"/>
        </w:rPr>
      </w:pPr>
      <w:r w:rsidRPr="00846D77">
        <w:rPr>
          <w:rFonts w:ascii="Arial" w:hAnsi="Arial" w:cs="Arial"/>
        </w:rPr>
        <w:t xml:space="preserve">POZNÁMKA </w:t>
      </w:r>
      <w:r>
        <w:rPr>
          <w:rFonts w:ascii="Arial" w:hAnsi="Arial" w:cs="Arial"/>
        </w:rPr>
        <w:t xml:space="preserve">Orientaci </w:t>
      </w:r>
      <w:r>
        <w:rPr>
          <w:rFonts w:ascii="Arial" w:hAnsi="Arial" w:cs="Arial"/>
          <w:i/>
        </w:rPr>
        <w:t xml:space="preserve">x </w:t>
      </w:r>
      <w:r w:rsidRPr="00846D77">
        <w:rPr>
          <w:rFonts w:ascii="Arial" w:hAnsi="Arial" w:cs="Arial"/>
        </w:rPr>
        <w:t xml:space="preserve">uvažujeme </w:t>
      </w:r>
      <w:r>
        <w:rPr>
          <w:rFonts w:ascii="Arial" w:hAnsi="Arial" w:cs="Arial"/>
        </w:rPr>
        <w:t xml:space="preserve">vzhledem k pólu </w:t>
      </w:r>
      <w:r w:rsidRPr="00846D77">
        <w:rPr>
          <w:rFonts w:ascii="Arial" w:hAnsi="Arial" w:cs="Arial"/>
          <w:i/>
        </w:rPr>
        <w:t>P</w:t>
      </w:r>
      <w:r>
        <w:rPr>
          <w:rFonts w:ascii="Arial" w:hAnsi="Arial" w:cs="Arial"/>
          <w:i/>
        </w:rPr>
        <w:t xml:space="preserve">, </w:t>
      </w:r>
      <w:r w:rsidRPr="00846D77">
        <w:rPr>
          <w:rFonts w:ascii="Arial" w:hAnsi="Arial" w:cs="Arial"/>
        </w:rPr>
        <w:t>tedy</w:t>
      </w:r>
      <w:r>
        <w:rPr>
          <w:rFonts w:ascii="Arial" w:hAnsi="Arial" w:cs="Arial"/>
        </w:rPr>
        <w:t xml:space="preserve"> (±) v našem případ</w:t>
      </w:r>
      <w:r w:rsidR="00992737">
        <w:rPr>
          <w:rFonts w:ascii="Arial" w:hAnsi="Arial" w:cs="Arial"/>
        </w:rPr>
        <w:t>u</w:t>
      </w:r>
      <w:r>
        <w:rPr>
          <w:rFonts w:ascii="Arial" w:hAnsi="Arial" w:cs="Arial"/>
        </w:rPr>
        <w:t xml:space="preserve"> je to (+).</w:t>
      </w:r>
      <w:r>
        <w:rPr>
          <w:rFonts w:ascii="Arial" w:hAnsi="Arial" w:cs="Arial"/>
          <w:i/>
        </w:rPr>
        <w:t xml:space="preserve"> </w:t>
      </w:r>
    </w:p>
    <w:p w:rsidR="00A2406C" w:rsidRPr="009D68C6" w:rsidRDefault="00992737" w:rsidP="00235EF6">
      <w:pPr>
        <w:spacing w:before="120"/>
        <w:jc w:val="both"/>
        <w:rPr>
          <w:rFonts w:ascii="Arial" w:hAnsi="Arial" w:cs="Arial"/>
          <w:sz w:val="24"/>
          <w:szCs w:val="24"/>
        </w:rPr>
      </w:pPr>
      <w:r>
        <w:rPr>
          <w:rFonts w:ascii="Arial" w:hAnsi="Arial" w:cs="Arial"/>
          <w:sz w:val="24"/>
          <w:szCs w:val="24"/>
        </w:rPr>
        <w:t>Uvedené předpoklady jsem použil při koncepci systému protahování kuželových kol kruhovým protahovacím trnem (systém rewaycycle)</w:t>
      </w:r>
      <w:r w:rsidR="004225C6">
        <w:rPr>
          <w:rFonts w:ascii="Arial" w:hAnsi="Arial" w:cs="Arial"/>
          <w:sz w:val="24"/>
          <w:szCs w:val="24"/>
        </w:rPr>
        <w:t>,</w:t>
      </w:r>
      <w:r>
        <w:rPr>
          <w:rFonts w:ascii="Arial" w:hAnsi="Arial" w:cs="Arial"/>
          <w:sz w:val="24"/>
          <w:szCs w:val="24"/>
        </w:rPr>
        <w:t xml:space="preserve"> </w:t>
      </w:r>
      <w:r w:rsidR="004225C6">
        <w:rPr>
          <w:rFonts w:ascii="Arial" w:hAnsi="Arial" w:cs="Arial"/>
          <w:sz w:val="24"/>
          <w:szCs w:val="24"/>
        </w:rPr>
        <w:t xml:space="preserve">na něž jsem obdržel </w:t>
      </w:r>
      <w:r w:rsidR="00A2406C">
        <w:rPr>
          <w:rFonts w:ascii="Arial" w:hAnsi="Arial" w:cs="Arial"/>
          <w:sz w:val="24"/>
          <w:szCs w:val="24"/>
        </w:rPr>
        <w:t>číslo och</w:t>
      </w:r>
      <w:r w:rsidR="00D60A00">
        <w:rPr>
          <w:rFonts w:ascii="Arial" w:hAnsi="Arial" w:cs="Arial"/>
          <w:sz w:val="24"/>
          <w:szCs w:val="24"/>
        </w:rPr>
        <w:t>r</w:t>
      </w:r>
      <w:r w:rsidR="00A2406C">
        <w:rPr>
          <w:rFonts w:ascii="Arial" w:hAnsi="Arial" w:cs="Arial"/>
          <w:sz w:val="24"/>
          <w:szCs w:val="24"/>
        </w:rPr>
        <w:t xml:space="preserve">aného dokumentu </w:t>
      </w:r>
      <w:r w:rsidR="00A2406C" w:rsidRPr="00310B9F">
        <w:rPr>
          <w:rFonts w:ascii="Arial" w:hAnsi="Arial" w:cs="Arial"/>
          <w:b/>
          <w:bCs/>
          <w:sz w:val="24"/>
          <w:szCs w:val="24"/>
        </w:rPr>
        <w:t>149739</w:t>
      </w:r>
      <w:r w:rsidR="00310B9F">
        <w:rPr>
          <w:rStyle w:val="Znakapoznpodarou"/>
          <w:rFonts w:ascii="Arial" w:hAnsi="Arial" w:cs="Arial"/>
          <w:b/>
          <w:bCs/>
          <w:sz w:val="24"/>
          <w:szCs w:val="24"/>
        </w:rPr>
        <w:footnoteReference w:customMarkFollows="1" w:id="30"/>
        <w:t>*)</w:t>
      </w:r>
      <w:r w:rsidR="009D68C6">
        <w:rPr>
          <w:rFonts w:ascii="Arial" w:hAnsi="Arial" w:cs="Arial"/>
          <w:bCs/>
          <w:sz w:val="24"/>
          <w:szCs w:val="24"/>
        </w:rPr>
        <w:t xml:space="preserve"> </w:t>
      </w:r>
      <w:r w:rsidR="00FB0D40" w:rsidRPr="00FC3A60">
        <w:rPr>
          <w:rFonts w:ascii="Arial" w:hAnsi="Arial" w:cs="Arial"/>
          <w:bCs/>
          <w:sz w:val="24"/>
          <w:szCs w:val="24"/>
        </w:rPr>
        <w:t>[</w:t>
      </w:r>
      <w:r w:rsidR="00FB0D40">
        <w:rPr>
          <w:rFonts w:ascii="Arial" w:hAnsi="Arial" w:cs="Arial"/>
          <w:bCs/>
          <w:sz w:val="24"/>
          <w:szCs w:val="24"/>
        </w:rPr>
        <w:t>21</w:t>
      </w:r>
      <w:r w:rsidR="00FB0D40" w:rsidRPr="00FC3A60">
        <w:rPr>
          <w:rFonts w:ascii="Arial" w:hAnsi="Arial" w:cs="Arial"/>
          <w:bCs/>
          <w:sz w:val="24"/>
          <w:szCs w:val="24"/>
        </w:rPr>
        <w:t>]</w:t>
      </w:r>
    </w:p>
    <w:p w:rsidR="004F657C" w:rsidRDefault="00992737" w:rsidP="00B3789D">
      <w:pPr>
        <w:jc w:val="both"/>
        <w:rPr>
          <w:rFonts w:ascii="Arial" w:hAnsi="Arial" w:cs="Arial"/>
          <w:sz w:val="28"/>
          <w:szCs w:val="28"/>
        </w:rPr>
      </w:pPr>
      <w:r w:rsidRPr="00992737">
        <w:rPr>
          <w:rFonts w:ascii="Arial" w:hAnsi="Arial" w:cs="Arial"/>
          <w:sz w:val="24"/>
          <w:szCs w:val="24"/>
        </w:rPr>
        <w:t>Předpokládejme</w:t>
      </w:r>
      <w:r>
        <w:rPr>
          <w:rFonts w:ascii="Arial" w:hAnsi="Arial" w:cs="Arial"/>
          <w:sz w:val="24"/>
          <w:szCs w:val="24"/>
        </w:rPr>
        <w:t xml:space="preserve">, </w:t>
      </w:r>
      <w:r w:rsidR="004225C6">
        <w:rPr>
          <w:rFonts w:ascii="Arial" w:hAnsi="Arial" w:cs="Arial"/>
          <w:sz w:val="24"/>
          <w:szCs w:val="24"/>
        </w:rPr>
        <w:t>že spoluzabírající křivky jsou evolventy kruhu.</w:t>
      </w:r>
      <w:r w:rsidR="00310B9F">
        <w:rPr>
          <w:rFonts w:ascii="Arial" w:hAnsi="Arial" w:cs="Arial"/>
          <w:sz w:val="24"/>
          <w:szCs w:val="24"/>
        </w:rPr>
        <w:t xml:space="preserve"> </w:t>
      </w:r>
      <w:r w:rsidR="00185DE1">
        <w:rPr>
          <w:rFonts w:ascii="Arial" w:hAnsi="Arial" w:cs="Arial"/>
          <w:sz w:val="24"/>
          <w:szCs w:val="24"/>
        </w:rPr>
        <w:t>Potom pro případ rovinn</w:t>
      </w:r>
      <w:r w:rsidR="004225C6">
        <w:rPr>
          <w:rFonts w:ascii="Arial" w:hAnsi="Arial" w:cs="Arial"/>
          <w:sz w:val="24"/>
          <w:szCs w:val="24"/>
        </w:rPr>
        <w:t>ého záběru platí:</w:t>
      </w:r>
      <w:r w:rsidR="00235EF6">
        <w:rPr>
          <w:rFonts w:ascii="Arial" w:hAnsi="Arial" w:cs="Arial"/>
          <w:sz w:val="24"/>
          <w:szCs w:val="24"/>
        </w:rPr>
        <w:t xml:space="preserve"> p</w:t>
      </w:r>
      <w:r w:rsidR="006847B8">
        <w:rPr>
          <w:rFonts w:ascii="Arial" w:hAnsi="Arial" w:cs="Arial"/>
          <w:sz w:val="24"/>
          <w:szCs w:val="24"/>
        </w:rPr>
        <w:t>oužití uvedených závěrů je možné uplatnit pro záběr dvou evolvent kruhu</w:t>
      </w:r>
      <w:r w:rsidR="00E5763D">
        <w:rPr>
          <w:rFonts w:ascii="Arial" w:hAnsi="Arial" w:cs="Arial"/>
          <w:sz w:val="24"/>
          <w:szCs w:val="24"/>
        </w:rPr>
        <w:t xml:space="preserve">, pro které </w:t>
      </w:r>
      <w:r w:rsidR="00235EF6">
        <w:rPr>
          <w:rFonts w:ascii="Arial" w:hAnsi="Arial" w:cs="Arial"/>
          <w:sz w:val="24"/>
          <w:szCs w:val="24"/>
        </w:rPr>
        <w:t>je</w:t>
      </w:r>
      <w:r w:rsidR="00E5763D">
        <w:rPr>
          <w:rFonts w:ascii="Arial" w:hAnsi="Arial" w:cs="Arial"/>
          <w:sz w:val="24"/>
          <w:szCs w:val="24"/>
        </w:rPr>
        <w:t xml:space="preserve"> přenos sil i rychlostí je ve směru záběrové úsečky. </w:t>
      </w:r>
      <w:r w:rsidR="00541417">
        <w:rPr>
          <w:rFonts w:ascii="Arial" w:hAnsi="Arial" w:cs="Arial"/>
          <w:sz w:val="24"/>
          <w:szCs w:val="24"/>
        </w:rPr>
        <w:t xml:space="preserve">Kolineace, charakterizovaná v předchozím příkladu přechází u evolventních tvarů boků zubu v afinitu. </w:t>
      </w:r>
      <w:r w:rsidR="00E5763D">
        <w:rPr>
          <w:rFonts w:ascii="Arial" w:hAnsi="Arial" w:cs="Arial"/>
          <w:sz w:val="24"/>
          <w:szCs w:val="24"/>
        </w:rPr>
        <w:t xml:space="preserve">Hlavové kružnice </w:t>
      </w:r>
      <w:r w:rsidR="004F1F16">
        <w:rPr>
          <w:rFonts w:ascii="Arial" w:hAnsi="Arial" w:cs="Arial"/>
          <w:sz w:val="24"/>
          <w:szCs w:val="24"/>
        </w:rPr>
        <w:t xml:space="preserve">o poloměrech </w:t>
      </w:r>
      <w:r w:rsidR="004F1F16">
        <w:rPr>
          <w:rFonts w:ascii="Arial" w:hAnsi="Arial" w:cs="Arial"/>
          <w:i/>
          <w:sz w:val="28"/>
          <w:szCs w:val="28"/>
        </w:rPr>
        <w:t>r</w:t>
      </w:r>
      <w:r w:rsidR="004F1F16">
        <w:rPr>
          <w:rFonts w:ascii="Arial" w:hAnsi="Arial" w:cs="Arial"/>
          <w:sz w:val="28"/>
          <w:szCs w:val="28"/>
          <w:vertAlign w:val="subscript"/>
        </w:rPr>
        <w:t>h1</w:t>
      </w:r>
      <w:r w:rsidR="004F1F16">
        <w:rPr>
          <w:rFonts w:ascii="Arial" w:hAnsi="Arial" w:cs="Arial"/>
          <w:sz w:val="28"/>
          <w:szCs w:val="28"/>
        </w:rPr>
        <w:t xml:space="preserve"> </w:t>
      </w:r>
      <w:r w:rsidR="004F1F16" w:rsidRPr="004F1F16">
        <w:rPr>
          <w:rFonts w:ascii="Arial" w:hAnsi="Arial" w:cs="Arial"/>
          <w:sz w:val="24"/>
          <w:szCs w:val="24"/>
        </w:rPr>
        <w:t>a</w:t>
      </w:r>
      <w:r w:rsidR="004F1F16">
        <w:rPr>
          <w:rFonts w:ascii="Arial" w:hAnsi="Arial" w:cs="Arial"/>
          <w:sz w:val="28"/>
          <w:szCs w:val="28"/>
        </w:rPr>
        <w:t xml:space="preserve"> </w:t>
      </w:r>
      <w:r w:rsidR="004F1F16">
        <w:rPr>
          <w:rFonts w:ascii="Arial" w:hAnsi="Arial" w:cs="Arial"/>
          <w:i/>
          <w:sz w:val="28"/>
          <w:szCs w:val="28"/>
        </w:rPr>
        <w:t>r</w:t>
      </w:r>
      <w:r w:rsidR="004F1F16">
        <w:rPr>
          <w:rFonts w:ascii="Arial" w:hAnsi="Arial" w:cs="Arial"/>
          <w:sz w:val="28"/>
          <w:szCs w:val="28"/>
          <w:vertAlign w:val="subscript"/>
        </w:rPr>
        <w:t>h</w:t>
      </w:r>
      <w:r w:rsidR="004F1F16" w:rsidRPr="00E70CCA">
        <w:rPr>
          <w:rFonts w:ascii="Arial" w:hAnsi="Arial" w:cs="Arial"/>
          <w:sz w:val="28"/>
          <w:szCs w:val="28"/>
          <w:vertAlign w:val="subscript"/>
        </w:rPr>
        <w:t>2</w:t>
      </w:r>
      <w:r w:rsidR="004F1F16">
        <w:rPr>
          <w:rFonts w:ascii="Arial" w:hAnsi="Arial" w:cs="Arial"/>
          <w:sz w:val="28"/>
          <w:szCs w:val="28"/>
          <w:vertAlign w:val="subscript"/>
        </w:rPr>
        <w:t xml:space="preserve"> </w:t>
      </w:r>
      <w:r w:rsidR="004F1F16" w:rsidRPr="004F1F16">
        <w:rPr>
          <w:rFonts w:ascii="Arial" w:hAnsi="Arial" w:cs="Arial"/>
          <w:sz w:val="24"/>
          <w:szCs w:val="24"/>
        </w:rPr>
        <w:t xml:space="preserve">vymezují </w:t>
      </w:r>
      <w:r w:rsidR="004F1F16">
        <w:rPr>
          <w:rFonts w:ascii="Arial" w:hAnsi="Arial" w:cs="Arial"/>
          <w:sz w:val="24"/>
          <w:szCs w:val="24"/>
        </w:rPr>
        <w:t xml:space="preserve">na úsečce </w:t>
      </w:r>
      <m:oMath>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1</m:t>
                </m:r>
              </m:sub>
            </m:sSub>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2</m:t>
                </m:r>
              </m:sub>
            </m:sSub>
          </m:e>
        </m:acc>
        <m:r>
          <w:rPr>
            <w:rFonts w:ascii="Cambria Math" w:hAnsi="Cambria Math" w:cs="Arial"/>
            <w:sz w:val="28"/>
            <w:szCs w:val="28"/>
          </w:rPr>
          <m:t>=</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r</m:t>
                </m:r>
              </m:e>
              <m:sub>
                <m:r>
                  <m:rPr>
                    <m:sty m:val="p"/>
                  </m:rPr>
                  <w:rPr>
                    <w:rFonts w:ascii="Cambria Math" w:hAnsi="Cambria Math" w:cs="Arial"/>
                    <w:sz w:val="28"/>
                    <w:szCs w:val="28"/>
                  </w:rPr>
                  <m:t>b1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r</m:t>
                </m:r>
              </m:e>
              <m:sub>
                <m:r>
                  <m:rPr>
                    <m:sty m:val="p"/>
                  </m:rPr>
                  <w:rPr>
                    <w:rFonts w:ascii="Cambria Math" w:hAnsi="Cambria Math" w:cs="Arial"/>
                    <w:sz w:val="28"/>
                    <w:szCs w:val="28"/>
                  </w:rPr>
                  <m:t>b2</m:t>
                </m:r>
              </m:sub>
            </m:sSub>
          </m:e>
        </m:d>
        <m:r>
          <w:rPr>
            <w:rFonts w:ascii="Cambria Math" w:hAnsi="Cambria Math" w:cs="Arial"/>
            <w:sz w:val="28"/>
            <w:szCs w:val="28"/>
          </w:rPr>
          <m:t>∙</m:t>
        </m:r>
        <m:r>
          <m:rPr>
            <m:sty m:val="p"/>
          </m:rPr>
          <w:rPr>
            <w:rFonts w:ascii="Cambria Math" w:hAnsi="Cambria Math" w:cs="Arial"/>
            <w:sz w:val="28"/>
            <w:szCs w:val="28"/>
          </w:rPr>
          <m:t>sinα</m:t>
        </m:r>
      </m:oMath>
      <w:r w:rsidR="004F1F16">
        <w:rPr>
          <w:rFonts w:ascii="Arial" w:hAnsi="Arial" w:cs="Arial"/>
          <w:sz w:val="28"/>
          <w:szCs w:val="28"/>
        </w:rPr>
        <w:t xml:space="preserve"> </w:t>
      </w:r>
      <w:r w:rsidR="00921F35">
        <w:rPr>
          <w:rFonts w:ascii="Arial" w:hAnsi="Arial" w:cs="Arial"/>
          <w:sz w:val="28"/>
          <w:szCs w:val="28"/>
        </w:rPr>
        <w:t>,</w:t>
      </w:r>
      <w:r w:rsidR="0083545A" w:rsidRPr="0083545A">
        <w:rPr>
          <w:rFonts w:ascii="Arial" w:hAnsi="Arial" w:cs="Arial"/>
          <w:sz w:val="24"/>
          <w:szCs w:val="24"/>
        </w:rPr>
        <w:t xml:space="preserve">délku </w:t>
      </w:r>
      <w:r w:rsidR="00B3789D">
        <w:rPr>
          <w:rFonts w:ascii="Arial" w:hAnsi="Arial" w:cs="Arial"/>
          <w:sz w:val="24"/>
          <w:szCs w:val="24"/>
        </w:rPr>
        <w:t xml:space="preserve">teoreticky možné </w:t>
      </w:r>
      <w:r w:rsidR="0083545A">
        <w:rPr>
          <w:rFonts w:ascii="Arial" w:hAnsi="Arial" w:cs="Arial"/>
          <w:sz w:val="24"/>
          <w:szCs w:val="24"/>
        </w:rPr>
        <w:t xml:space="preserve">úsečky záběru </w:t>
      </w:r>
      <w:r w:rsidR="0083545A">
        <w:rPr>
          <w:rFonts w:ascii="Arial" w:hAnsi="Arial" w:cs="Arial"/>
          <w:i/>
          <w:sz w:val="28"/>
          <w:szCs w:val="28"/>
        </w:rPr>
        <w:t>l</w:t>
      </w:r>
      <w:r w:rsidR="0083545A">
        <w:rPr>
          <w:rFonts w:ascii="Arial" w:hAnsi="Arial" w:cs="Arial"/>
          <w:sz w:val="28"/>
          <w:szCs w:val="28"/>
          <w:vertAlign w:val="subscript"/>
        </w:rPr>
        <w:t>z</w:t>
      </w:r>
      <w:r w:rsidR="00B3789D">
        <w:rPr>
          <w:rFonts w:ascii="Arial" w:hAnsi="Arial" w:cs="Arial"/>
          <w:sz w:val="28"/>
          <w:szCs w:val="28"/>
          <w:vertAlign w:val="subscript"/>
        </w:rPr>
        <w:t xml:space="preserve"> </w:t>
      </w:r>
      <w:proofErr w:type="gramStart"/>
      <w:r w:rsidR="00B3789D">
        <w:rPr>
          <w:rFonts w:ascii="Arial" w:hAnsi="Arial" w:cs="Arial"/>
          <w:sz w:val="28"/>
          <w:szCs w:val="28"/>
          <w:vertAlign w:val="subscript"/>
        </w:rPr>
        <w:t>teor.</w:t>
      </w:r>
      <w:r w:rsidR="0083545A">
        <w:rPr>
          <w:rFonts w:ascii="Arial" w:hAnsi="Arial" w:cs="Arial"/>
          <w:sz w:val="28"/>
          <w:szCs w:val="28"/>
        </w:rPr>
        <w:t>.</w:t>
      </w:r>
      <w:proofErr w:type="gramEnd"/>
      <w:r w:rsidR="00921F35">
        <w:rPr>
          <w:rFonts w:ascii="Arial" w:hAnsi="Arial" w:cs="Arial"/>
          <w:sz w:val="28"/>
          <w:szCs w:val="28"/>
        </w:rPr>
        <w:t xml:space="preserve"> </w:t>
      </w:r>
      <w:r w:rsidR="00921F35" w:rsidRPr="00921F35">
        <w:rPr>
          <w:rFonts w:ascii="Arial" w:hAnsi="Arial" w:cs="Arial"/>
          <w:sz w:val="24"/>
          <w:szCs w:val="24"/>
        </w:rPr>
        <w:t xml:space="preserve">Body </w:t>
      </w:r>
      <w:r w:rsidR="00B3789D">
        <w:rPr>
          <w:rFonts w:ascii="Arial" w:hAnsi="Arial" w:cs="Arial"/>
          <w:i/>
          <w:sz w:val="24"/>
          <w:szCs w:val="24"/>
        </w:rPr>
        <w:t>T</w:t>
      </w:r>
      <w:r w:rsidR="00B3789D">
        <w:rPr>
          <w:rFonts w:ascii="Arial" w:hAnsi="Arial" w:cs="Arial"/>
          <w:sz w:val="24"/>
          <w:szCs w:val="24"/>
          <w:vertAlign w:val="subscript"/>
        </w:rPr>
        <w:t>1</w:t>
      </w:r>
      <w:r w:rsidR="00921F35">
        <w:rPr>
          <w:rFonts w:ascii="Arial" w:hAnsi="Arial" w:cs="Arial"/>
          <w:sz w:val="24"/>
          <w:szCs w:val="24"/>
        </w:rPr>
        <w:t xml:space="preserve"> a </w:t>
      </w:r>
      <w:r w:rsidR="00B3789D">
        <w:rPr>
          <w:rFonts w:ascii="Arial" w:hAnsi="Arial" w:cs="Arial"/>
          <w:i/>
          <w:sz w:val="24"/>
          <w:szCs w:val="24"/>
        </w:rPr>
        <w:t>T</w:t>
      </w:r>
      <w:r w:rsidR="00B3789D">
        <w:rPr>
          <w:rFonts w:ascii="Arial" w:hAnsi="Arial" w:cs="Arial"/>
          <w:sz w:val="24"/>
          <w:szCs w:val="24"/>
          <w:vertAlign w:val="subscript"/>
        </w:rPr>
        <w:t>2</w:t>
      </w:r>
      <w:r w:rsidR="00921F35">
        <w:rPr>
          <w:rFonts w:ascii="Arial" w:hAnsi="Arial" w:cs="Arial"/>
          <w:sz w:val="24"/>
          <w:szCs w:val="24"/>
        </w:rPr>
        <w:t xml:space="preserve"> jsou středy křivosti spoluzabírajíc</w:t>
      </w:r>
      <w:r w:rsidR="00A47FD6">
        <w:rPr>
          <w:rFonts w:ascii="Arial" w:hAnsi="Arial" w:cs="Arial"/>
          <w:sz w:val="24"/>
          <w:szCs w:val="24"/>
        </w:rPr>
        <w:t>ích</w:t>
      </w:r>
      <w:r w:rsidR="00921F35">
        <w:rPr>
          <w:rFonts w:ascii="Arial" w:hAnsi="Arial" w:cs="Arial"/>
          <w:sz w:val="24"/>
          <w:szCs w:val="24"/>
        </w:rPr>
        <w:t xml:space="preserve"> </w:t>
      </w:r>
      <w:proofErr w:type="gramStart"/>
      <w:r w:rsidR="00921F35">
        <w:rPr>
          <w:rFonts w:ascii="Arial" w:hAnsi="Arial" w:cs="Arial"/>
          <w:sz w:val="24"/>
          <w:szCs w:val="24"/>
        </w:rPr>
        <w:t>evolvent jejichž</w:t>
      </w:r>
      <w:proofErr w:type="gramEnd"/>
      <w:r w:rsidR="00921F35">
        <w:rPr>
          <w:rFonts w:ascii="Arial" w:hAnsi="Arial" w:cs="Arial"/>
          <w:sz w:val="24"/>
          <w:szCs w:val="24"/>
        </w:rPr>
        <w:t xml:space="preserve"> základní kružnice mají poloměry  </w:t>
      </w:r>
      <w:r w:rsidR="00921F35">
        <w:rPr>
          <w:rFonts w:ascii="Arial" w:hAnsi="Arial" w:cs="Arial"/>
          <w:i/>
          <w:sz w:val="28"/>
          <w:szCs w:val="28"/>
        </w:rPr>
        <w:t>r</w:t>
      </w:r>
      <w:r w:rsidR="00921F35">
        <w:rPr>
          <w:rFonts w:ascii="Arial" w:hAnsi="Arial" w:cs="Arial"/>
          <w:sz w:val="28"/>
          <w:szCs w:val="28"/>
          <w:vertAlign w:val="subscript"/>
        </w:rPr>
        <w:t>b1</w:t>
      </w:r>
      <w:r w:rsidR="00921F35">
        <w:rPr>
          <w:rFonts w:ascii="Arial" w:hAnsi="Arial" w:cs="Arial"/>
          <w:sz w:val="28"/>
          <w:szCs w:val="28"/>
        </w:rPr>
        <w:t xml:space="preserve"> </w:t>
      </w:r>
      <w:r w:rsidR="00921F35" w:rsidRPr="004F1F16">
        <w:rPr>
          <w:rFonts w:ascii="Arial" w:hAnsi="Arial" w:cs="Arial"/>
          <w:sz w:val="24"/>
          <w:szCs w:val="24"/>
        </w:rPr>
        <w:t>a</w:t>
      </w:r>
      <w:r w:rsidR="00921F35">
        <w:rPr>
          <w:rFonts w:ascii="Arial" w:hAnsi="Arial" w:cs="Arial"/>
          <w:sz w:val="28"/>
          <w:szCs w:val="28"/>
        </w:rPr>
        <w:t xml:space="preserve"> </w:t>
      </w:r>
      <w:r w:rsidR="00921F35">
        <w:rPr>
          <w:rFonts w:ascii="Arial" w:hAnsi="Arial" w:cs="Arial"/>
          <w:i/>
          <w:sz w:val="28"/>
          <w:szCs w:val="28"/>
        </w:rPr>
        <w:t>r</w:t>
      </w:r>
      <w:r w:rsidR="00921F35">
        <w:rPr>
          <w:rFonts w:ascii="Arial" w:hAnsi="Arial" w:cs="Arial"/>
          <w:sz w:val="28"/>
          <w:szCs w:val="28"/>
          <w:vertAlign w:val="subscript"/>
        </w:rPr>
        <w:t>b</w:t>
      </w:r>
      <w:r w:rsidR="00921F35" w:rsidRPr="00E70CCA">
        <w:rPr>
          <w:rFonts w:ascii="Arial" w:hAnsi="Arial" w:cs="Arial"/>
          <w:sz w:val="28"/>
          <w:szCs w:val="28"/>
          <w:vertAlign w:val="subscript"/>
        </w:rPr>
        <w:t>2</w:t>
      </w:r>
      <w:r w:rsidR="00921F35">
        <w:rPr>
          <w:rFonts w:ascii="Arial" w:hAnsi="Arial" w:cs="Arial"/>
          <w:sz w:val="28"/>
          <w:szCs w:val="28"/>
        </w:rPr>
        <w:t>.</w:t>
      </w:r>
    </w:p>
    <w:p w:rsidR="004F657C" w:rsidRDefault="004F657C">
      <w:pPr>
        <w:rPr>
          <w:rFonts w:ascii="Arial" w:hAnsi="Arial" w:cs="Arial"/>
          <w:sz w:val="28"/>
          <w:szCs w:val="28"/>
        </w:rPr>
      </w:pPr>
      <w:r>
        <w:rPr>
          <w:rFonts w:ascii="Arial" w:hAnsi="Arial" w:cs="Arial"/>
          <w:sz w:val="28"/>
          <w:szCs w:val="28"/>
        </w:rPr>
        <w:br w:type="page"/>
      </w:r>
    </w:p>
    <w:p w:rsidR="00B3789D" w:rsidRPr="001212C5" w:rsidRDefault="00B3789D" w:rsidP="00B3789D">
      <w:pPr>
        <w:jc w:val="both"/>
        <w:rPr>
          <w:rFonts w:ascii="Arial" w:hAnsi="Arial" w:cs="Arial"/>
          <w:sz w:val="24"/>
          <w:szCs w:val="24"/>
        </w:rPr>
      </w:pPr>
    </w:p>
    <w:p w:rsidR="00464CF4" w:rsidRDefault="001212C5" w:rsidP="001212C5">
      <w:pPr>
        <w:jc w:val="both"/>
        <w:rPr>
          <w:rFonts w:ascii="Arial" w:hAnsi="Arial" w:cs="Arial"/>
          <w:sz w:val="24"/>
          <w:szCs w:val="24"/>
        </w:rPr>
      </w:pPr>
      <w:r w:rsidRPr="001212C5">
        <w:rPr>
          <w:rFonts w:ascii="Arial" w:hAnsi="Arial" w:cs="Arial"/>
          <w:sz w:val="24"/>
          <w:szCs w:val="24"/>
        </w:rPr>
        <w:tab/>
      </w:r>
      <w:r w:rsidRPr="001212C5">
        <w:rPr>
          <w:rFonts w:ascii="Arial" w:hAnsi="Arial" w:cs="Arial"/>
          <w:sz w:val="24"/>
          <w:szCs w:val="24"/>
        </w:rPr>
        <w:tab/>
      </w:r>
      <w:r w:rsidRPr="001212C5">
        <w:rPr>
          <w:rFonts w:ascii="Arial" w:hAnsi="Arial" w:cs="Arial"/>
          <w:sz w:val="24"/>
          <w:szCs w:val="24"/>
        </w:rPr>
        <w:tab/>
      </w:r>
      <w:r w:rsidRPr="001212C5">
        <w:rPr>
          <w:rFonts w:ascii="Arial" w:hAnsi="Arial" w:cs="Arial"/>
          <w:sz w:val="24"/>
          <w:szCs w:val="24"/>
        </w:rPr>
        <w:tab/>
      </w:r>
      <w:r w:rsidRPr="001212C5">
        <w:rPr>
          <w:rFonts w:ascii="Arial" w:hAnsi="Arial" w:cs="Arial"/>
          <w:sz w:val="24"/>
          <w:szCs w:val="24"/>
        </w:rPr>
        <w:tab/>
      </w:r>
    </w:p>
    <w:p w:rsidR="00464CF4" w:rsidRDefault="00420479" w:rsidP="00DC5F5C">
      <w:pPr>
        <w:spacing w:before="120" w:after="120"/>
        <w:jc w:val="both"/>
        <w:rPr>
          <w:rFonts w:ascii="Arial" w:hAnsi="Arial" w:cs="Arial"/>
          <w:sz w:val="24"/>
          <w:szCs w:val="24"/>
        </w:rPr>
      </w:pPr>
      <w:r>
        <w:rPr>
          <w:rFonts w:ascii="Arial" w:hAnsi="Arial" w:cs="Arial"/>
          <w:noProof/>
          <w:sz w:val="24"/>
          <w:szCs w:val="24"/>
        </w:rPr>
        <w:pict>
          <v:shape id="_x0000_s2481" type="#_x0000_t19" style="position:absolute;left:0;text-align:left;margin-left:93.55pt;margin-top:1.35pt;width:264.5pt;height:264.55pt;flip:x y;z-index:251613184" coordsize="43200,43200" adj=",-5991958,21600" path="wr,,43200,43200,21600,,21061,7nfewr,,43200,43200,21600,,21061,7l21600,21600nsxe">
            <v:path o:connectlocs="21600,0;21061,7;21600,21600"/>
          </v:shape>
        </w:pict>
      </w:r>
      <w:r>
        <w:rPr>
          <w:rFonts w:ascii="Arial" w:hAnsi="Arial" w:cs="Arial"/>
          <w:noProof/>
          <w:sz w:val="24"/>
          <w:szCs w:val="24"/>
        </w:rPr>
        <w:pict>
          <v:shape id="_x0000_s2473" type="#_x0000_t19" style="position:absolute;left:0;text-align:left;margin-left:113.4pt;margin-top:23.1pt;width:226.75pt;height:222.95pt;flip:x y;z-index:251607040" coordsize="43200,43200" adj="-5899050,-6002405,21600" path="wr,,43200,43200,21595,,21001,8nfewr,,43200,43200,21595,,21001,8l21600,21600nsxe">
            <v:stroke dashstyle="longDashDot"/>
            <v:path o:connectlocs="21595,0;21001,8;21600,21600"/>
          </v:shape>
        </w:pict>
      </w:r>
      <w:r>
        <w:rPr>
          <w:rFonts w:ascii="Arial" w:hAnsi="Arial" w:cs="Arial"/>
          <w:noProof/>
          <w:sz w:val="24"/>
          <w:szCs w:val="24"/>
        </w:rPr>
        <w:pict>
          <v:shape id="_x0000_s2410" type="#_x0000_t32" style="position:absolute;left:0;text-align:left;margin-left:226.75pt;margin-top:13.3pt;width:.05pt;height:527.7pt;z-index:251602944" o:connectortype="straight"/>
        </w:pict>
      </w:r>
    </w:p>
    <w:p w:rsidR="00464CF4" w:rsidRDefault="00420479" w:rsidP="00DC5F5C">
      <w:pPr>
        <w:spacing w:before="120" w:after="120"/>
        <w:jc w:val="both"/>
        <w:rPr>
          <w:rFonts w:ascii="Arial" w:hAnsi="Arial" w:cs="Arial"/>
          <w:sz w:val="24"/>
          <w:szCs w:val="24"/>
        </w:rPr>
      </w:pPr>
      <w:r>
        <w:rPr>
          <w:rFonts w:ascii="Arial" w:hAnsi="Arial" w:cs="Arial"/>
          <w:noProof/>
          <w:sz w:val="24"/>
          <w:szCs w:val="24"/>
        </w:rPr>
        <w:pict>
          <v:shape id="_x0000_s2492" type="#_x0000_t32" style="position:absolute;left:0;text-align:left;margin-left:226.85pt;margin-top:13.55pt;width:58.5pt;height:93pt;flip:y;z-index:251624448" o:connectortype="straight">
            <v:stroke endarrow="block"/>
          </v:shape>
        </w:pict>
      </w:r>
      <w:r>
        <w:rPr>
          <w:rFonts w:ascii="Arial" w:hAnsi="Arial" w:cs="Arial"/>
          <w:noProof/>
          <w:sz w:val="24"/>
          <w:szCs w:val="24"/>
        </w:rPr>
        <w:pict>
          <v:shape id="_x0000_s2475" type="#_x0000_t19" style="position:absolute;left:0;text-align:left;margin-left:134.6pt;margin-top:13.55pt;width:184.25pt;height:184.25pt;flip:x;z-index:251609088" coordsize="43200,43200" adj=",-5924623,21600" path="wr,,43200,43200,21600,,21448,1nfewr,,43200,43200,21600,,21448,1l21600,21600nsxe">
            <v:path o:connectlocs="21600,0;21448,1;21600,21600"/>
          </v:shape>
        </w:pict>
      </w:r>
    </w:p>
    <w:p w:rsidR="00464CF4"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498" type="#_x0000_t202" style="position:absolute;left:0;text-align:left;margin-left:250.5pt;margin-top:19.05pt;width:13.4pt;height:16.85pt;z-index:251629568;mso-height-percent:200;mso-height-percent:200;mso-width-relative:margin;mso-height-relative:margin" strokecolor="white [3212]">
            <v:textbox style="mso-next-textbox:#_x0000_s2498;mso-fit-shape-to-text:t" inset="0,0,0,0">
              <w:txbxContent>
                <w:p w:rsidR="00323C5D" w:rsidRPr="00E70CCA" w:rsidRDefault="00323C5D">
                  <w:pPr>
                    <w:rPr>
                      <w:rFonts w:ascii="Arial" w:hAnsi="Arial" w:cs="Arial"/>
                      <w:sz w:val="28"/>
                      <w:szCs w:val="28"/>
                      <w:vertAlign w:val="subscript"/>
                    </w:rPr>
                  </w:pPr>
                  <w:r w:rsidRPr="00E70CCA">
                    <w:rPr>
                      <w:rFonts w:ascii="Arial" w:hAnsi="Arial" w:cs="Arial"/>
                      <w:i/>
                      <w:sz w:val="28"/>
                      <w:szCs w:val="28"/>
                    </w:rPr>
                    <w:t>r</w:t>
                  </w:r>
                  <w:r w:rsidRPr="00E70CCA">
                    <w:rPr>
                      <w:rFonts w:ascii="Arial" w:hAnsi="Arial" w:cs="Arial"/>
                      <w:sz w:val="28"/>
                      <w:szCs w:val="28"/>
                      <w:vertAlign w:val="subscript"/>
                    </w:rPr>
                    <w:t>2</w:t>
                  </w:r>
                </w:p>
              </w:txbxContent>
            </v:textbox>
          </v:shape>
        </w:pict>
      </w:r>
    </w:p>
    <w:p w:rsidR="00464CF4" w:rsidRDefault="00464CF4" w:rsidP="00DC5F5C">
      <w:pPr>
        <w:spacing w:before="120" w:after="120"/>
        <w:jc w:val="both"/>
        <w:rPr>
          <w:rFonts w:ascii="Arial" w:hAnsi="Arial" w:cs="Arial"/>
          <w:sz w:val="24"/>
          <w:szCs w:val="24"/>
        </w:rPr>
      </w:pPr>
    </w:p>
    <w:p w:rsidR="004B481A"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500" type="#_x0000_t202" style="position:absolute;left:0;text-align:left;margin-left:166.35pt;margin-top:10.55pt;width:19pt;height:16.85pt;z-index:251631616;mso-height-percent:200;mso-height-percent:200;mso-width-relative:margin;mso-height-relative:margin" strokecolor="white [3212]">
            <v:textbox style="mso-next-textbox:#_x0000_s2500;mso-fit-shape-to-text:t" inset="0,0,0,0">
              <w:txbxContent>
                <w:p w:rsidR="00323C5D" w:rsidRPr="00E70CCA" w:rsidRDefault="00323C5D">
                  <w:pPr>
                    <w:rPr>
                      <w:rFonts w:ascii="Arial" w:hAnsi="Arial" w:cs="Arial"/>
                      <w:sz w:val="28"/>
                      <w:szCs w:val="28"/>
                      <w:vertAlign w:val="subscript"/>
                    </w:rPr>
                  </w:pPr>
                  <w:r>
                    <w:rPr>
                      <w:rFonts w:ascii="Arial" w:hAnsi="Arial" w:cs="Arial"/>
                      <w:i/>
                      <w:sz w:val="28"/>
                      <w:szCs w:val="28"/>
                    </w:rPr>
                    <w:t>r</w:t>
                  </w:r>
                  <w:r w:rsidRPr="00E70CCA">
                    <w:rPr>
                      <w:rFonts w:ascii="Arial" w:hAnsi="Arial" w:cs="Arial"/>
                      <w:sz w:val="28"/>
                      <w:szCs w:val="28"/>
                      <w:vertAlign w:val="subscript"/>
                    </w:rPr>
                    <w:t>b2</w:t>
                  </w:r>
                </w:p>
              </w:txbxContent>
            </v:textbox>
          </v:shape>
        </w:pict>
      </w:r>
      <w:r>
        <w:rPr>
          <w:rFonts w:ascii="Arial" w:hAnsi="Arial" w:cs="Arial"/>
          <w:noProof/>
          <w:sz w:val="24"/>
          <w:szCs w:val="24"/>
        </w:rPr>
        <w:pict>
          <v:shape id="_x0000_s2491" type="#_x0000_t32" style="position:absolute;left:0;text-align:left;margin-left:145.1pt;margin-top:4.55pt;width:81.65pt;height:42.6pt;flip:x y;z-index:251623424" o:connectortype="straight">
            <v:stroke endarrow="block"/>
          </v:shape>
        </w:pict>
      </w:r>
    </w:p>
    <w:p w:rsidR="004B481A"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485" type="#_x0000_t202" style="position:absolute;left:0;text-align:left;margin-left:238.75pt;margin-top:7.25pt;width:31.05pt;height:24.1pt;z-index:251617280;mso-height-percent:200;mso-height-percent:200;mso-width-relative:margin;mso-height-relative:margin" strokecolor="white [3212]">
            <v:textbox style="mso-next-textbox:#_x0000_s2485;mso-fit-shape-to-text:t">
              <w:txbxContent>
                <w:p w:rsidR="00323C5D" w:rsidRPr="00E5763D" w:rsidRDefault="00323C5D">
                  <w:pPr>
                    <w:rPr>
                      <w:sz w:val="28"/>
                      <w:szCs w:val="28"/>
                      <w:vertAlign w:val="subscript"/>
                    </w:rPr>
                  </w:pPr>
                  <w:r>
                    <w:rPr>
                      <w:rFonts w:ascii="Arial" w:hAnsi="Arial" w:cs="Arial"/>
                      <w:i/>
                      <w:sz w:val="28"/>
                      <w:szCs w:val="28"/>
                    </w:rPr>
                    <w:t>O</w:t>
                  </w:r>
                  <w:r>
                    <w:rPr>
                      <w:sz w:val="28"/>
                      <w:szCs w:val="28"/>
                      <w:vertAlign w:val="subscript"/>
                    </w:rPr>
                    <w:t>2</w:t>
                  </w:r>
                </w:p>
              </w:txbxContent>
            </v:textbox>
          </v:shape>
        </w:pict>
      </w:r>
    </w:p>
    <w:p w:rsidR="004B481A" w:rsidRDefault="00420479" w:rsidP="00DC5F5C">
      <w:pPr>
        <w:spacing w:before="120" w:after="120"/>
        <w:jc w:val="both"/>
        <w:rPr>
          <w:rFonts w:ascii="Arial" w:hAnsi="Arial" w:cs="Arial"/>
          <w:sz w:val="24"/>
          <w:szCs w:val="24"/>
        </w:rPr>
      </w:pPr>
      <w:r>
        <w:rPr>
          <w:rFonts w:ascii="Arial" w:hAnsi="Arial" w:cs="Arial"/>
          <w:noProof/>
          <w:sz w:val="24"/>
          <w:szCs w:val="24"/>
        </w:rPr>
        <w:pict>
          <v:shape id="_x0000_s2946" type="#_x0000_t32" style="position:absolute;left:0;text-align:left;margin-left:211.95pt;margin-top:7.55pt;width:14.8pt;height:102.35pt;flip:x;z-index:251772928" o:connectortype="straight">
            <v:stroke endarrow="block"/>
          </v:shape>
        </w:pict>
      </w:r>
      <w:r>
        <w:rPr>
          <w:rFonts w:ascii="Arial" w:hAnsi="Arial" w:cs="Arial"/>
          <w:noProof/>
          <w:sz w:val="24"/>
          <w:szCs w:val="24"/>
          <w:lang w:eastAsia="en-US"/>
        </w:rPr>
        <w:pict>
          <v:shape id="_x0000_s2502" type="#_x0000_t202" style="position:absolute;left:0;text-align:left;margin-left:264.05pt;margin-top:18.2pt;width:20.8pt;height:16.85pt;z-index:251633664;mso-height-percent:200;mso-height-percent:200;mso-width-relative:margin;mso-height-relative:margin" strokecolor="white [3212]">
            <v:textbox style="mso-next-textbox:#_x0000_s2502;mso-fit-shape-to-text:t" inset="0,0,0,0">
              <w:txbxContent>
                <w:p w:rsidR="00323C5D" w:rsidRPr="00616B29" w:rsidRDefault="00323C5D">
                  <w:pPr>
                    <w:rPr>
                      <w:rFonts w:ascii="Arial" w:hAnsi="Arial" w:cs="Arial"/>
                      <w:sz w:val="28"/>
                      <w:szCs w:val="28"/>
                      <w:vertAlign w:val="subscript"/>
                    </w:rPr>
                  </w:pPr>
                  <w:r>
                    <w:rPr>
                      <w:rFonts w:ascii="Arial" w:hAnsi="Arial" w:cs="Arial"/>
                      <w:i/>
                      <w:sz w:val="28"/>
                      <w:szCs w:val="28"/>
                    </w:rPr>
                    <w:t>r</w:t>
                  </w:r>
                  <w:r>
                    <w:rPr>
                      <w:rFonts w:ascii="Arial" w:hAnsi="Arial" w:cs="Arial"/>
                      <w:sz w:val="28"/>
                      <w:szCs w:val="28"/>
                      <w:vertAlign w:val="subscript"/>
                    </w:rPr>
                    <w:t>h</w:t>
                  </w:r>
                  <w:r w:rsidRPr="00E70CCA">
                    <w:rPr>
                      <w:rFonts w:ascii="Arial" w:hAnsi="Arial" w:cs="Arial"/>
                      <w:sz w:val="28"/>
                      <w:szCs w:val="28"/>
                      <w:vertAlign w:val="subscript"/>
                    </w:rPr>
                    <w:t>2</w:t>
                  </w:r>
                </w:p>
              </w:txbxContent>
            </v:textbox>
          </v:shape>
        </w:pict>
      </w:r>
      <w:r>
        <w:rPr>
          <w:rFonts w:ascii="Arial" w:hAnsi="Arial" w:cs="Arial"/>
          <w:noProof/>
          <w:sz w:val="24"/>
          <w:szCs w:val="24"/>
        </w:rPr>
        <w:pict>
          <v:shape id="_x0000_s2495" type="#_x0000_t32" style="position:absolute;left:0;text-align:left;margin-left:226.85pt;margin-top:7.55pt;width:126pt;height:42.9pt;z-index:251626496" o:connectortype="straight">
            <v:stroke endarrow="block"/>
          </v:shape>
        </w:pict>
      </w:r>
      <w:r>
        <w:rPr>
          <w:rFonts w:ascii="Arial" w:hAnsi="Arial" w:cs="Arial"/>
          <w:noProof/>
          <w:sz w:val="24"/>
          <w:szCs w:val="24"/>
        </w:rPr>
        <w:pict>
          <v:shape id="_x0000_s2474" type="#_x0000_t32" style="position:absolute;left:0;text-align:left;margin-left:82.05pt;margin-top:7.55pt;width:289.5pt;height:0;z-index:251608064" o:connectortype="straight"/>
        </w:pict>
      </w:r>
      <w:r>
        <w:rPr>
          <w:rFonts w:ascii="Arial" w:hAnsi="Arial" w:cs="Arial"/>
          <w:noProof/>
          <w:sz w:val="24"/>
          <w:szCs w:val="24"/>
        </w:rPr>
        <w:pict>
          <v:shape id="_x0000_s2479" type="#_x0000_t32" style="position:absolute;left:0;text-align:left;margin-left:170.6pt;margin-top:7.55pt;width:56.25pt;height:1in;flip:x;z-index:251611136" o:connectortype="straight"/>
        </w:pict>
      </w:r>
    </w:p>
    <w:p w:rsidR="00571334" w:rsidRDefault="00420479" w:rsidP="00DC5F5C">
      <w:pPr>
        <w:spacing w:before="120" w:after="120"/>
        <w:jc w:val="both"/>
        <w:rPr>
          <w:rFonts w:ascii="Arial" w:hAnsi="Arial" w:cs="Arial"/>
          <w:sz w:val="24"/>
          <w:szCs w:val="24"/>
        </w:rPr>
      </w:pPr>
      <w:r>
        <w:rPr>
          <w:rFonts w:ascii="Arial" w:hAnsi="Arial" w:cs="Arial"/>
          <w:noProof/>
          <w:sz w:val="24"/>
          <w:szCs w:val="24"/>
        </w:rPr>
        <w:pict>
          <v:shape id="_x0000_s2514" type="#_x0000_t32" style="position:absolute;left:0;text-align:left;margin-left:183.05pt;margin-top:11.8pt;width:14pt;height:15.65pt;z-index:251642880" o:connectortype="straight">
            <v:stroke endarrow="block"/>
          </v:shape>
        </w:pict>
      </w:r>
      <w:r>
        <w:rPr>
          <w:rFonts w:ascii="Arial" w:hAnsi="Arial" w:cs="Arial"/>
          <w:noProof/>
          <w:sz w:val="24"/>
          <w:szCs w:val="24"/>
        </w:rPr>
        <w:pict>
          <v:shape id="_x0000_s2513" type="#_x0000_t19" style="position:absolute;left:0;text-align:left;margin-left:194.15pt;margin-top:11.8pt;width:47.85pt;height:30.95pt;flip:x y;z-index:251641856" coordsize="20742,20990" adj="-5003704,-1062016,,20990" path="wr-21600,-610,21600,42590,5097,,20742,14962nfewr-21600,-610,21600,42590,5097,,20742,14962l,20990nsxe">
            <v:path o:connectlocs="5097,0;20742,14962;0,20990"/>
          </v:shape>
        </w:pict>
      </w:r>
    </w:p>
    <w:p w:rsidR="004225C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518" type="#_x0000_t202" style="position:absolute;left:0;text-align:left;margin-left:202.15pt;margin-top:6.7pt;width:8.5pt;height:17pt;z-index:251646976;mso-width-relative:margin;mso-height-relative:margin" strokecolor="white [3212]">
            <v:textbox style="mso-next-textbox:#_x0000_s2518" inset="0,0,0,0">
              <w:txbxContent>
                <w:p w:rsidR="00323C5D" w:rsidRPr="00FA10A1" w:rsidRDefault="00323C5D">
                  <w:pPr>
                    <w:rPr>
                      <w:rFonts w:ascii="Arial" w:hAnsi="Arial" w:cs="Arial"/>
                      <w:i/>
                      <w:sz w:val="28"/>
                      <w:szCs w:val="28"/>
                    </w:rPr>
                  </w:pPr>
                  <w:r w:rsidRPr="00FA10A1">
                    <w:rPr>
                      <w:rFonts w:ascii="Arial" w:hAnsi="Arial" w:cs="Arial"/>
                      <w:i/>
                      <w:sz w:val="28"/>
                      <w:szCs w:val="28"/>
                    </w:rPr>
                    <w:t>α</w:t>
                  </w:r>
                </w:p>
              </w:txbxContent>
            </v:textbox>
          </v:shape>
        </w:pict>
      </w:r>
      <w:r>
        <w:rPr>
          <w:rFonts w:ascii="Arial" w:hAnsi="Arial" w:cs="Arial"/>
          <w:noProof/>
          <w:sz w:val="24"/>
          <w:szCs w:val="24"/>
        </w:rPr>
        <w:pict>
          <v:shape id="_x0000_s2813" type="#_x0000_t19" style="position:absolute;left:0;text-align:left;margin-left:186.35pt;margin-top:9.25pt;width:41.55pt;height:35.15pt;rotation:282;flip:x y;z-index:251704320" coordsize="16839,13597" adj="-9255111,-9239828,16839,13597" path="wr-4761,-8003,38439,35197,,69,55,nfewr-4761,-8003,38439,35197,,69,55,l16839,13597nsxe">
            <v:path o:connectlocs="0,69;55,0;16839,13597"/>
          </v:shape>
        </w:pict>
      </w:r>
    </w:p>
    <w:p w:rsidR="004225C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949" type="#_x0000_t202" style="position:absolute;left:0;text-align:left;margin-left:204.35pt;margin-top:8.05pt;width:17.15pt;height:14.55pt;z-index:251774976;mso-height-percent:200;mso-height-percent:200;mso-width-relative:margin;mso-height-relative:margin" strokecolor="white [3212]">
            <v:textbox style="mso-next-textbox:#_x0000_s2949;mso-fit-shape-to-text:t" inset="0,0,0,0">
              <w:txbxContent>
                <w:p w:rsidR="00323C5D" w:rsidRPr="00CD0748" w:rsidRDefault="00323C5D">
                  <w:pPr>
                    <w:rPr>
                      <w:rFonts w:ascii="Arial" w:hAnsi="Arial" w:cs="Arial"/>
                      <w:sz w:val="24"/>
                      <w:szCs w:val="24"/>
                      <w:vertAlign w:val="subscript"/>
                    </w:rPr>
                  </w:pPr>
                  <w:r w:rsidRPr="00CD0748">
                    <w:rPr>
                      <w:rFonts w:ascii="Arial" w:hAnsi="Arial" w:cs="Arial"/>
                      <w:i/>
                      <w:sz w:val="24"/>
                      <w:szCs w:val="24"/>
                    </w:rPr>
                    <w:t>r</w:t>
                  </w:r>
                  <w:r w:rsidRPr="00CD0748">
                    <w:rPr>
                      <w:rFonts w:ascii="Arial" w:hAnsi="Arial" w:cs="Arial"/>
                      <w:sz w:val="24"/>
                      <w:szCs w:val="24"/>
                      <w:vertAlign w:val="subscript"/>
                    </w:rPr>
                    <w:t>x2</w:t>
                  </w:r>
                </w:p>
              </w:txbxContent>
            </v:textbox>
          </v:shape>
        </w:pict>
      </w:r>
      <w:r>
        <w:rPr>
          <w:rFonts w:ascii="Arial" w:hAnsi="Arial" w:cs="Arial"/>
          <w:noProof/>
          <w:sz w:val="24"/>
          <w:szCs w:val="24"/>
          <w:lang w:eastAsia="en-US"/>
        </w:rPr>
        <w:pict>
          <v:shape id="_x0000_s2959" type="#_x0000_t202" style="position:absolute;left:0;text-align:left;margin-left:180.4pt;margin-top:13.25pt;width:13.75pt;height:14.55pt;z-index:251782144;mso-height-percent:200;mso-height-percent:200;mso-width-relative:margin;mso-height-relative:margin" strokecolor="white [3212]">
            <v:textbox style="mso-next-textbox:#_x0000_s2959;mso-fit-shape-to-text:t" inset="0,0,0,0">
              <w:txbxContent>
                <w:p w:rsidR="00323C5D" w:rsidRPr="00F45A44" w:rsidRDefault="00323C5D">
                  <w:pPr>
                    <w:rPr>
                      <w:rFonts w:ascii="Arial" w:hAnsi="Arial" w:cs="Arial"/>
                      <w:sz w:val="24"/>
                      <w:szCs w:val="24"/>
                      <w:vertAlign w:val="subscript"/>
                    </w:rPr>
                  </w:pPr>
                  <w:r>
                    <w:rPr>
                      <w:rFonts w:ascii="Arial" w:hAnsi="Arial" w:cs="Arial"/>
                      <w:i/>
                      <w:sz w:val="24"/>
                      <w:szCs w:val="24"/>
                    </w:rPr>
                    <w:t>v</w:t>
                  </w:r>
                  <w:r>
                    <w:rPr>
                      <w:rFonts w:ascii="Arial" w:hAnsi="Arial" w:cs="Arial"/>
                      <w:sz w:val="24"/>
                      <w:szCs w:val="24"/>
                      <w:vertAlign w:val="subscript"/>
                    </w:rPr>
                    <w:t>t</w:t>
                  </w:r>
                </w:p>
              </w:txbxContent>
            </v:textbox>
          </v:shape>
        </w:pict>
      </w:r>
      <w:r>
        <w:rPr>
          <w:rFonts w:ascii="Arial" w:hAnsi="Arial" w:cs="Arial"/>
          <w:noProof/>
          <w:sz w:val="24"/>
          <w:szCs w:val="24"/>
          <w:lang w:eastAsia="en-US"/>
        </w:rPr>
        <w:pict>
          <v:shape id="_x0000_s2504" type="#_x0000_t202" style="position:absolute;left:0;text-align:left;margin-left:157.7pt;margin-top:11pt;width:16.25pt;height:16.85pt;z-index:251635712;mso-height-percent:200;mso-height-percent:200;mso-width-relative:margin;mso-height-relative:margin" strokecolor="white [3212]">
            <v:textbox style="mso-next-textbox:#_x0000_s2504;mso-fit-shape-to-text:t" inset="0,0,0,0">
              <w:txbxContent>
                <w:p w:rsidR="00323C5D" w:rsidRPr="00CD6ABB" w:rsidRDefault="00323C5D">
                  <w:pPr>
                    <w:rPr>
                      <w:rFonts w:ascii="Arial" w:hAnsi="Arial" w:cs="Arial"/>
                      <w:sz w:val="28"/>
                      <w:szCs w:val="28"/>
                      <w:vertAlign w:val="subscript"/>
                    </w:rPr>
                  </w:pPr>
                  <w:r w:rsidRPr="00CD6ABB">
                    <w:rPr>
                      <w:rFonts w:ascii="Arial" w:hAnsi="Arial" w:cs="Arial"/>
                      <w:i/>
                      <w:sz w:val="28"/>
                      <w:szCs w:val="28"/>
                    </w:rPr>
                    <w:t>T</w:t>
                  </w:r>
                  <w:r>
                    <w:rPr>
                      <w:rFonts w:ascii="Arial" w:hAnsi="Arial" w:cs="Arial"/>
                      <w:sz w:val="28"/>
                      <w:szCs w:val="28"/>
                      <w:vertAlign w:val="subscript"/>
                    </w:rPr>
                    <w:t>2</w:t>
                  </w:r>
                </w:p>
              </w:txbxContent>
            </v:textbox>
          </v:shape>
        </w:pict>
      </w:r>
      <w:r>
        <w:rPr>
          <w:rFonts w:ascii="Arial" w:hAnsi="Arial" w:cs="Arial"/>
          <w:noProof/>
          <w:sz w:val="24"/>
          <w:szCs w:val="24"/>
        </w:rPr>
        <w:pict>
          <v:shape id="_x0000_s2515" type="#_x0000_t32" style="position:absolute;left:0;text-align:left;margin-left:226.85pt;margin-top:3.15pt;width:15.15pt;height:.75pt;flip:x y;z-index:251643904" o:connectortype="straight">
            <v:stroke endarrow="block"/>
          </v:shape>
        </w:pict>
      </w:r>
    </w:p>
    <w:p w:rsidR="004225C6" w:rsidRDefault="00420479" w:rsidP="00DC5F5C">
      <w:pPr>
        <w:spacing w:before="120" w:after="120"/>
        <w:jc w:val="both"/>
        <w:rPr>
          <w:rFonts w:ascii="Arial" w:hAnsi="Arial" w:cs="Arial"/>
          <w:sz w:val="24"/>
          <w:szCs w:val="24"/>
        </w:rPr>
      </w:pPr>
      <w:r>
        <w:rPr>
          <w:rFonts w:ascii="Arial" w:hAnsi="Arial" w:cs="Arial"/>
          <w:noProof/>
          <w:sz w:val="24"/>
          <w:szCs w:val="24"/>
        </w:rPr>
        <w:pict>
          <v:shape id="_x0000_s2962" type="#_x0000_t32" style="position:absolute;left:0;text-align:left;margin-left:184.55pt;margin-top:9.95pt;width:26.1pt;height:19.2pt;flip:x y;z-index:251784192" o:connectortype="straight">
            <v:stroke endarrow="block"/>
          </v:shape>
        </w:pict>
      </w:r>
      <w:r w:rsidRPr="00420479">
        <w:rPr>
          <w:rFonts w:ascii="Arial" w:hAnsi="Arial" w:cs="Arial"/>
          <w:noProof/>
          <w:sz w:val="32"/>
          <w:szCs w:val="32"/>
          <w:lang w:eastAsia="en-US"/>
        </w:rPr>
        <w:pict>
          <v:shape id="_x0000_s2752" type="#_x0000_t202" style="position:absolute;left:0;text-align:left;margin-left:199.3pt;margin-top:4.15pt;width:11.35pt;height:15.45pt;z-index:251701248;mso-width-relative:margin;mso-height-relative:margin" strokecolor="white [3212]">
            <v:textbox style="mso-next-textbox:#_x0000_s2752" inset="0,0,0,0">
              <w:txbxContent>
                <w:p w:rsidR="00323C5D" w:rsidRPr="00BC3A4F" w:rsidRDefault="00323C5D">
                  <w:pPr>
                    <w:rPr>
                      <w:rFonts w:ascii="Arial" w:hAnsi="Arial" w:cs="Arial"/>
                      <w:i/>
                      <w:sz w:val="28"/>
                      <w:szCs w:val="28"/>
                    </w:rPr>
                  </w:pPr>
                  <w:r>
                    <w:rPr>
                      <w:rFonts w:ascii="Arial" w:hAnsi="Arial" w:cs="Arial"/>
                      <w:i/>
                      <w:sz w:val="28"/>
                      <w:szCs w:val="28"/>
                    </w:rPr>
                    <w:t>A</w:t>
                  </w:r>
                </w:p>
              </w:txbxContent>
            </v:textbox>
          </v:shape>
        </w:pict>
      </w:r>
      <w:r>
        <w:rPr>
          <w:rFonts w:ascii="Arial" w:hAnsi="Arial" w:cs="Arial"/>
          <w:noProof/>
          <w:sz w:val="24"/>
          <w:szCs w:val="24"/>
          <w:lang w:eastAsia="en-US"/>
        </w:rPr>
        <w:pict>
          <v:shape id="_x0000_s2950" type="#_x0000_t202" style="position:absolute;left:0;text-align:left;margin-left:153.75pt;margin-top:11pt;width:16.85pt;height:14.55pt;z-index:251776000;mso-height-percent:200;mso-height-percent:200;mso-width-relative:margin;mso-height-relative:margin" strokecolor="white [3212]">
            <v:textbox style="mso-next-textbox:#_x0000_s2950;mso-fit-shape-to-text:t" inset="0,0,0,0">
              <w:txbxContent>
                <w:p w:rsidR="00323C5D" w:rsidRPr="00CD0748" w:rsidRDefault="00323C5D">
                  <w:pPr>
                    <w:rPr>
                      <w:rFonts w:ascii="Arial" w:hAnsi="Arial" w:cs="Arial"/>
                      <w:sz w:val="24"/>
                      <w:szCs w:val="24"/>
                      <w:vertAlign w:val="subscript"/>
                    </w:rPr>
                  </w:pPr>
                  <w:r>
                    <w:rPr>
                      <w:rFonts w:ascii="Arial" w:hAnsi="Arial" w:cs="Arial"/>
                      <w:i/>
                      <w:sz w:val="24"/>
                      <w:szCs w:val="24"/>
                    </w:rPr>
                    <w:t>v</w:t>
                  </w:r>
                  <w:r w:rsidRPr="00CD0748">
                    <w:rPr>
                      <w:rFonts w:ascii="Arial" w:hAnsi="Arial" w:cs="Arial"/>
                      <w:sz w:val="24"/>
                      <w:szCs w:val="24"/>
                      <w:vertAlign w:val="subscript"/>
                    </w:rPr>
                    <w:t>x2</w:t>
                  </w:r>
                </w:p>
              </w:txbxContent>
            </v:textbox>
          </v:shape>
        </w:pict>
      </w:r>
      <w:r>
        <w:rPr>
          <w:rFonts w:ascii="Arial" w:hAnsi="Arial" w:cs="Arial"/>
          <w:noProof/>
          <w:sz w:val="24"/>
          <w:szCs w:val="24"/>
        </w:rPr>
        <w:pict>
          <v:shape id="_x0000_s2956" type="#_x0000_t32" style="position:absolute;left:0;text-align:left;margin-left:164.4pt;margin-top:9.95pt;width:20.15pt;height:25.2pt;flip:x;z-index:251780096" o:connectortype="straight"/>
        </w:pict>
      </w:r>
      <w:r w:rsidRPr="00420479">
        <w:rPr>
          <w:rFonts w:ascii="Arial" w:hAnsi="Arial" w:cs="Arial"/>
          <w:noProof/>
          <w:sz w:val="32"/>
          <w:szCs w:val="32"/>
        </w:rPr>
        <w:pict>
          <v:shape id="_x0000_s2812" type="#_x0000_t19" style="position:absolute;left:0;text-align:left;margin-left:244.25pt;margin-top:-13.9pt;width:42.25pt;height:106.9pt;rotation:76;flip:x y;z-index:251703296" coordsize="16345,21571" adj="-5702269,-2675399,,21571" path="wr-21600,-29,21600,43171,1127,,16345,7450nfewr-21600,-29,21600,43171,1127,,16345,7450l,21571nsxe" strokeweight="2pt">
            <v:path o:connectlocs="1127,0;16345,7450;0,21571"/>
          </v:shape>
        </w:pict>
      </w:r>
      <w:r>
        <w:rPr>
          <w:rFonts w:ascii="Arial" w:hAnsi="Arial" w:cs="Arial"/>
          <w:noProof/>
          <w:sz w:val="24"/>
          <w:szCs w:val="24"/>
        </w:rPr>
        <w:pict>
          <v:shape id="_x0000_s2814" type="#_x0000_t19" style="position:absolute;left:0;text-align:left;margin-left:181.4pt;margin-top:5.35pt;width:40.1pt;height:66.15pt;rotation:92;z-index:251705344" coordsize="19615,21600" adj="-5990309,-1830035,530" path="wr-21070,,22130,43200,,6,19615,11485nfewr-21070,,22130,43200,,6,19615,11485l530,21600nsxe" strokeweight="2pt">
            <v:path o:connectlocs="0,6;19615,11485;530,21600"/>
          </v:shape>
        </w:pict>
      </w:r>
      <w:r>
        <w:rPr>
          <w:rFonts w:ascii="Arial" w:hAnsi="Arial" w:cs="Arial"/>
          <w:noProof/>
          <w:sz w:val="24"/>
          <w:szCs w:val="24"/>
        </w:rPr>
        <w:pict>
          <v:shape id="_x0000_s2476" type="#_x0000_t32" style="position:absolute;left:0;text-align:left;margin-left:170.6pt;margin-top:.35pt;width:124.5pt;height:93.75pt;z-index:251610112" o:connectortype="straight"/>
        </w:pict>
      </w:r>
    </w:p>
    <w:p w:rsidR="004225C6" w:rsidRDefault="00420479" w:rsidP="00DC5F5C">
      <w:pPr>
        <w:spacing w:before="120" w:after="120"/>
        <w:jc w:val="both"/>
        <w:rPr>
          <w:rFonts w:ascii="Arial" w:hAnsi="Arial" w:cs="Arial"/>
          <w:sz w:val="24"/>
          <w:szCs w:val="24"/>
        </w:rPr>
      </w:pPr>
      <w:r>
        <w:rPr>
          <w:rFonts w:ascii="Arial" w:hAnsi="Arial" w:cs="Arial"/>
          <w:noProof/>
          <w:sz w:val="24"/>
          <w:szCs w:val="24"/>
        </w:rPr>
        <w:pict>
          <v:shape id="_x0000_s2948" type="#_x0000_t32" style="position:absolute;left:0;text-align:left;margin-left:187.4pt;margin-top:-9.95pt;width:5.15pt;height:36.55pt;rotation:-270;flip:y;z-index:251773952" o:connectortype="straight">
            <v:stroke endarrow="block"/>
          </v:shape>
        </w:pict>
      </w:r>
      <w:r>
        <w:rPr>
          <w:rFonts w:ascii="Arial" w:hAnsi="Arial" w:cs="Arial"/>
          <w:noProof/>
          <w:sz w:val="24"/>
          <w:szCs w:val="24"/>
        </w:rPr>
        <w:pict>
          <v:shape id="_x0000_s2961" type="#_x0000_t32" style="position:absolute;left:0;text-align:left;margin-left:170.6pt;margin-top:4.2pt;width:33.45pt;height:43.2pt;flip:x;z-index:251783168" o:connectortype="straight"/>
        </w:pict>
      </w:r>
      <w:r>
        <w:rPr>
          <w:rFonts w:ascii="Arial" w:hAnsi="Arial" w:cs="Arial"/>
          <w:noProof/>
          <w:sz w:val="24"/>
          <w:szCs w:val="24"/>
          <w:lang w:eastAsia="en-US"/>
        </w:rPr>
        <w:pict>
          <v:shape id="_x0000_s2957" type="#_x0000_t202" style="position:absolute;left:0;text-align:left;margin-left:144.7pt;margin-top:8.95pt;width:17.9pt;height:14.55pt;z-index:251781120;mso-height-percent:200;mso-height-percent:200;mso-width-relative:margin;mso-height-relative:margin" strokecolor="white [3212]">
            <v:textbox style="mso-next-textbox:#_x0000_s2957;mso-fit-shape-to-text:t" inset="0,0,0,0">
              <w:txbxContent>
                <w:p w:rsidR="00323C5D" w:rsidRPr="0038073D" w:rsidRDefault="00323C5D">
                  <w:pPr>
                    <w:rPr>
                      <w:rFonts w:ascii="Arial" w:hAnsi="Arial" w:cs="Arial"/>
                      <w:sz w:val="24"/>
                      <w:szCs w:val="24"/>
                      <w:vertAlign w:val="subscript"/>
                    </w:rPr>
                  </w:pPr>
                  <w:r>
                    <w:rPr>
                      <w:rFonts w:ascii="Arial" w:hAnsi="Arial" w:cs="Arial"/>
                      <w:i/>
                      <w:sz w:val="24"/>
                      <w:szCs w:val="24"/>
                    </w:rPr>
                    <w:t>v</w:t>
                  </w:r>
                  <w:r w:rsidRPr="00CD0748">
                    <w:rPr>
                      <w:rFonts w:ascii="Arial" w:hAnsi="Arial" w:cs="Arial"/>
                      <w:sz w:val="24"/>
                      <w:szCs w:val="24"/>
                      <w:vertAlign w:val="subscript"/>
                    </w:rPr>
                    <w:t>x</w:t>
                  </w:r>
                  <w:r>
                    <w:rPr>
                      <w:rFonts w:ascii="Arial" w:hAnsi="Arial" w:cs="Arial"/>
                      <w:sz w:val="24"/>
                      <w:szCs w:val="24"/>
                      <w:vertAlign w:val="subscript"/>
                    </w:rPr>
                    <w:t>1</w:t>
                  </w:r>
                </w:p>
              </w:txbxContent>
            </v:textbox>
          </v:shape>
        </w:pict>
      </w:r>
      <w:r>
        <w:rPr>
          <w:rFonts w:ascii="Arial" w:hAnsi="Arial" w:cs="Arial"/>
          <w:noProof/>
          <w:sz w:val="24"/>
          <w:szCs w:val="24"/>
        </w:rPr>
        <w:pict>
          <v:shape id="_x0000_s2952" type="#_x0000_t32" style="position:absolute;left:0;text-align:left;margin-left:164.4pt;margin-top:10.9pt;width:46.25pt;height:4.45pt;flip:x;z-index:251778048" o:connectortype="straight">
            <v:stroke endarrow="block"/>
          </v:shape>
        </w:pict>
      </w:r>
      <w:r>
        <w:rPr>
          <w:rFonts w:ascii="Arial" w:hAnsi="Arial" w:cs="Arial"/>
          <w:noProof/>
          <w:sz w:val="24"/>
          <w:szCs w:val="24"/>
        </w:rPr>
        <w:pict>
          <v:shape id="_x0000_s2951" type="#_x0000_t32" style="position:absolute;left:0;text-align:left;margin-left:211.95pt;margin-top:10.9pt;width:14.8pt;height:153.15pt;flip:x y;z-index:251777024" o:connectortype="straight">
            <v:stroke endarrow="block"/>
          </v:shape>
        </w:pict>
      </w:r>
      <w:r>
        <w:rPr>
          <w:rFonts w:ascii="Arial" w:hAnsi="Arial" w:cs="Arial"/>
          <w:noProof/>
          <w:sz w:val="24"/>
          <w:szCs w:val="24"/>
          <w:lang w:eastAsia="en-US"/>
        </w:rPr>
        <w:pict>
          <v:shape id="_x0000_s2494" type="#_x0000_t202" style="position:absolute;left:0;text-align:left;margin-left:239.15pt;margin-top:10.9pt;width:31.1pt;height:14.15pt;z-index:251625472;mso-width-relative:margin;mso-height-relative:margin" strokecolor="white [3212]">
            <v:textbox style="mso-next-textbox:#_x0000_s2494" inset="0,0,0,0">
              <w:txbxContent>
                <w:p w:rsidR="00323C5D" w:rsidRPr="00522A16" w:rsidRDefault="00323C5D">
                  <w:pPr>
                    <w:rPr>
                      <w:rFonts w:ascii="Arial" w:hAnsi="Arial" w:cs="Arial"/>
                      <w:i/>
                      <w:sz w:val="28"/>
                      <w:szCs w:val="28"/>
                    </w:rPr>
                  </w:pPr>
                  <w:r w:rsidRPr="00522A16">
                    <w:rPr>
                      <w:rFonts w:ascii="Arial" w:hAnsi="Arial" w:cs="Arial"/>
                      <w:i/>
                      <w:sz w:val="28"/>
                      <w:szCs w:val="28"/>
                    </w:rPr>
                    <w:t>P</w:t>
                  </w:r>
                  <w:r>
                    <w:rPr>
                      <w:rFonts w:ascii="Arial" w:hAnsi="Arial" w:cs="Arial"/>
                      <w:i/>
                      <w:sz w:val="28"/>
                      <w:szCs w:val="28"/>
                    </w:rPr>
                    <w:t>≡C</w:t>
                  </w:r>
                </w:p>
              </w:txbxContent>
            </v:textbox>
          </v:shape>
        </w:pict>
      </w:r>
      <w:r>
        <w:rPr>
          <w:rFonts w:ascii="Arial" w:hAnsi="Arial" w:cs="Arial"/>
          <w:noProof/>
          <w:sz w:val="24"/>
          <w:szCs w:val="24"/>
          <w:lang w:eastAsia="en-US"/>
        </w:rPr>
        <w:pict>
          <v:shape id="_x0000_s2496" type="#_x0000_t202" style="position:absolute;left:0;text-align:left;margin-left:418.1pt;margin-top:11.95pt;width:32.1pt;height:21.75pt;z-index:251627520;mso-height-percent:200;mso-height-percent:200;mso-width-relative:margin;mso-height-relative:margin" strokecolor="white [3212]">
            <v:textbox style="mso-next-textbox:#_x0000_s2496;mso-fit-shape-to-text:t">
              <w:txbxContent>
                <w:p w:rsidR="00323C5D" w:rsidRPr="00E70CCA" w:rsidRDefault="00323C5D">
                  <w:pPr>
                    <w:rPr>
                      <w:rFonts w:ascii="Arial" w:hAnsi="Arial" w:cs="Arial"/>
                      <w:sz w:val="28"/>
                      <w:szCs w:val="28"/>
                      <w:vertAlign w:val="subscript"/>
                    </w:rPr>
                  </w:pPr>
                  <w:r w:rsidRPr="00E70CCA">
                    <w:rPr>
                      <w:rFonts w:ascii="Arial" w:hAnsi="Arial" w:cs="Arial"/>
                      <w:i/>
                      <w:sz w:val="28"/>
                      <w:szCs w:val="28"/>
                    </w:rPr>
                    <w:t>t</w:t>
                  </w:r>
                  <w:r w:rsidRPr="00E70CCA">
                    <w:rPr>
                      <w:rFonts w:ascii="Arial" w:hAnsi="Arial" w:cs="Arial"/>
                      <w:sz w:val="28"/>
                      <w:szCs w:val="28"/>
                      <w:vertAlign w:val="subscript"/>
                    </w:rPr>
                    <w:t>k</w:t>
                  </w:r>
                </w:p>
              </w:txbxContent>
            </v:textbox>
          </v:shape>
        </w:pict>
      </w:r>
      <w:r>
        <w:rPr>
          <w:rFonts w:ascii="Arial" w:hAnsi="Arial" w:cs="Arial"/>
          <w:noProof/>
          <w:sz w:val="24"/>
          <w:szCs w:val="24"/>
        </w:rPr>
        <w:pict>
          <v:shape id="_x0000_s2484" type="#_x0000_t32" style="position:absolute;left:0;text-align:left;margin-left:204.35pt;margin-top:3.8pt;width:46.5pt;height:38.3pt;rotation:358;z-index:251616256" o:connectortype="straight" strokeweight="1.75pt"/>
        </w:pict>
      </w:r>
      <w:r>
        <w:rPr>
          <w:rFonts w:ascii="Arial" w:hAnsi="Arial" w:cs="Arial"/>
          <w:noProof/>
          <w:sz w:val="24"/>
          <w:szCs w:val="24"/>
        </w:rPr>
        <w:pict>
          <v:shape id="_x0000_s2483" type="#_x0000_t32" style="position:absolute;left:0;text-align:left;margin-left:204.35pt;margin-top:3.8pt;width:.75pt;height:0;z-index:251615232" o:connectortype="straight"/>
        </w:pict>
      </w:r>
      <w:r>
        <w:rPr>
          <w:rFonts w:ascii="Arial" w:hAnsi="Arial" w:cs="Arial"/>
          <w:noProof/>
          <w:sz w:val="24"/>
          <w:szCs w:val="24"/>
        </w:rPr>
        <w:pict>
          <v:shape id="_x0000_s2482" type="#_x0000_t19" style="position:absolute;left:0;text-align:left;margin-left:68.05pt;margin-top:3.8pt;width:317.5pt;height:317.5pt;flip:x;z-index:251614208" coordsize="43200,43200" adj=",-6027125,21600" path="wr,,43200,43200,21600,,20859,13nfewr,,43200,43200,21600,,20859,13l21600,21600nsxe">
            <v:path o:connectlocs="21600,0;20859,13;21600,21600"/>
          </v:shape>
        </w:pict>
      </w:r>
    </w:p>
    <w:p w:rsidR="004225C6" w:rsidRDefault="00420479" w:rsidP="00DC5F5C">
      <w:pPr>
        <w:spacing w:before="120" w:after="120"/>
        <w:jc w:val="both"/>
        <w:rPr>
          <w:rFonts w:ascii="Arial" w:hAnsi="Arial" w:cs="Arial"/>
          <w:sz w:val="24"/>
          <w:szCs w:val="24"/>
        </w:rPr>
      </w:pPr>
      <w:r>
        <w:rPr>
          <w:rFonts w:ascii="Arial" w:hAnsi="Arial" w:cs="Arial"/>
          <w:noProof/>
          <w:sz w:val="24"/>
          <w:szCs w:val="24"/>
        </w:rPr>
        <w:pict>
          <v:shape id="_x0000_s2506" type="#_x0000_t32" style="position:absolute;left:0;text-align:left;margin-left:217.6pt;margin-top:21.05pt;width:33.3pt;height:41.75pt;flip:y;z-index:251637760" o:connectortype="straight"/>
        </w:pict>
      </w:r>
      <w:r>
        <w:rPr>
          <w:rFonts w:ascii="Arial" w:hAnsi="Arial" w:cs="Arial"/>
          <w:noProof/>
          <w:sz w:val="24"/>
          <w:szCs w:val="24"/>
          <w:lang w:eastAsia="en-US"/>
        </w:rPr>
        <w:pict>
          <v:shape id="_x0000_s2753" type="#_x0000_t202" style="position:absolute;left:0;text-align:left;margin-left:254.6pt;margin-top:14.3pt;width:15.65pt;height:16.85pt;z-index:251702272;mso-height-percent:200;mso-height-percent:200;mso-width-relative:margin;mso-height-relative:margin" strokecolor="white [3212]">
            <v:textbox style="mso-next-textbox:#_x0000_s2753;mso-fit-shape-to-text:t" inset="0,0,0,0">
              <w:txbxContent>
                <w:p w:rsidR="00323C5D" w:rsidRPr="00BC3A4F" w:rsidRDefault="00323C5D">
                  <w:pPr>
                    <w:rPr>
                      <w:rFonts w:ascii="Arial" w:hAnsi="Arial" w:cs="Arial"/>
                      <w:i/>
                      <w:sz w:val="28"/>
                      <w:szCs w:val="28"/>
                    </w:rPr>
                  </w:pPr>
                  <w:r>
                    <w:rPr>
                      <w:rFonts w:ascii="Arial" w:hAnsi="Arial" w:cs="Arial"/>
                      <w:i/>
                      <w:sz w:val="28"/>
                      <w:szCs w:val="28"/>
                    </w:rPr>
                    <w:t>E</w:t>
                  </w:r>
                </w:p>
              </w:txbxContent>
            </v:textbox>
          </v:shape>
        </w:pict>
      </w:r>
      <w:r>
        <w:rPr>
          <w:rFonts w:ascii="Arial" w:hAnsi="Arial" w:cs="Arial"/>
          <w:noProof/>
          <w:sz w:val="24"/>
          <w:szCs w:val="24"/>
        </w:rPr>
        <w:pict>
          <v:shape id="_x0000_s2497" type="#_x0000_t32" style="position:absolute;left:0;text-align:left;margin-left:68.05pt;margin-top:2.45pt;width:350.05pt;height:0;z-index:251628544" o:connectortype="straight"/>
        </w:pict>
      </w:r>
      <w:r>
        <w:rPr>
          <w:rFonts w:ascii="Arial" w:hAnsi="Arial" w:cs="Arial"/>
          <w:noProof/>
          <w:sz w:val="24"/>
          <w:szCs w:val="24"/>
        </w:rPr>
        <w:pict>
          <v:shape id="_x0000_s2469" type="#_x0000_t19" style="position:absolute;left:0;text-align:left;margin-left:85.05pt;margin-top:2.45pt;width:283.45pt;height:283.45pt;flip:x;z-index:251603968" coordsize="43200,43200" adj=",-5934803,21600" path="wr,,43200,43200,21600,,21390,1nfewr,,43200,43200,21600,,21390,1l21600,21600nsxe">
            <v:stroke dashstyle="longDashDot"/>
            <v:path o:connectlocs="21600,0;21390,1;21600,21600"/>
          </v:shape>
        </w:pict>
      </w:r>
    </w:p>
    <w:p w:rsidR="004225C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511" type="#_x0000_t202" style="position:absolute;left:0;text-align:left;margin-left:185.35pt;margin-top:7.35pt;width:11.3pt;height:16.85pt;z-index:251640832;mso-height-percent:200;mso-height-percent:200;mso-width-relative:margin;mso-height-relative:margin" strokecolor="white [3212]">
            <v:textbox style="mso-next-textbox:#_x0000_s2511;mso-fit-shape-to-text:t" inset="0,0,0,0">
              <w:txbxContent>
                <w:p w:rsidR="00323C5D" w:rsidRPr="00541417" w:rsidRDefault="00323C5D">
                  <w:pPr>
                    <w:rPr>
                      <w:rFonts w:ascii="Arial" w:hAnsi="Arial" w:cs="Arial"/>
                      <w:sz w:val="28"/>
                      <w:szCs w:val="28"/>
                      <w:vertAlign w:val="subscript"/>
                    </w:rPr>
                  </w:pPr>
                  <w:r>
                    <w:rPr>
                      <w:rFonts w:ascii="Arial" w:hAnsi="Arial" w:cs="Arial"/>
                      <w:i/>
                      <w:sz w:val="28"/>
                      <w:szCs w:val="28"/>
                    </w:rPr>
                    <w:t>l</w:t>
                  </w:r>
                  <w:r>
                    <w:rPr>
                      <w:rFonts w:ascii="Arial" w:hAnsi="Arial" w:cs="Arial"/>
                      <w:sz w:val="28"/>
                      <w:szCs w:val="28"/>
                      <w:vertAlign w:val="subscript"/>
                    </w:rPr>
                    <w:t>z</w:t>
                  </w:r>
                </w:p>
              </w:txbxContent>
            </v:textbox>
          </v:shape>
        </w:pict>
      </w:r>
      <w:r>
        <w:rPr>
          <w:rFonts w:ascii="Arial" w:hAnsi="Arial" w:cs="Arial"/>
          <w:noProof/>
          <w:sz w:val="24"/>
          <w:szCs w:val="24"/>
        </w:rPr>
        <w:pict>
          <v:shape id="_x0000_s2510" type="#_x0000_t32" style="position:absolute;left:0;text-align:left;margin-left:174.35pt;margin-top:2.5pt;width:46.8pt;height:34.2pt;flip:x y;z-index:251639808" o:connectortype="straight">
            <v:stroke endarrow="block"/>
          </v:shape>
        </w:pict>
      </w:r>
      <w:r>
        <w:rPr>
          <w:rFonts w:ascii="Arial" w:hAnsi="Arial" w:cs="Arial"/>
          <w:noProof/>
          <w:sz w:val="24"/>
          <w:szCs w:val="24"/>
        </w:rPr>
        <w:pict>
          <v:shape id="_x0000_s2508" type="#_x0000_t32" style="position:absolute;left:0;text-align:left;margin-left:174.35pt;margin-top:2.5pt;width:46.8pt;height:34.2pt;z-index:251638784" o:connectortype="straight">
            <v:stroke endarrow="block"/>
          </v:shape>
        </w:pict>
      </w:r>
      <w:r>
        <w:rPr>
          <w:rFonts w:ascii="Arial" w:hAnsi="Arial" w:cs="Arial"/>
          <w:noProof/>
          <w:sz w:val="24"/>
          <w:szCs w:val="24"/>
        </w:rPr>
        <w:pict>
          <v:shape id="_x0000_s2472" type="#_x0000_t19" style="position:absolute;left:0;text-align:left;margin-left:113.4pt;margin-top:11.35pt;width:226.75pt;height:226.75pt;flip:x;z-index:251606016" coordsize="43200,43200" adj="-5951258,-6005386,21600" path="wr,,43200,43200,21295,2,20984,9nfewr,,43200,43200,21295,2,20984,9l21600,21600nsxe">
            <v:path o:connectlocs="21295,2;20984,9;21600,21600"/>
          </v:shape>
        </w:pict>
      </w:r>
    </w:p>
    <w:p w:rsidR="004225C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505" type="#_x0000_t202" style="position:absolute;left:0;text-align:left;margin-left:295.1pt;margin-top:15.05pt;width:18.35pt;height:20.15pt;z-index:251636736;mso-width-relative:margin;mso-height-relative:margin" strokecolor="white [3212]">
            <v:textbox style="mso-next-textbox:#_x0000_s2505" inset="0,0,0,0">
              <w:txbxContent>
                <w:p w:rsidR="00323C5D" w:rsidRPr="00CD6ABB" w:rsidRDefault="00323C5D" w:rsidP="00CD6ABB">
                  <w:pPr>
                    <w:rPr>
                      <w:rFonts w:ascii="Arial" w:hAnsi="Arial" w:cs="Arial"/>
                      <w:sz w:val="28"/>
                      <w:szCs w:val="28"/>
                      <w:vertAlign w:val="subscript"/>
                    </w:rPr>
                  </w:pPr>
                  <w:r w:rsidRPr="00CD6ABB">
                    <w:rPr>
                      <w:rFonts w:ascii="Arial" w:hAnsi="Arial" w:cs="Arial"/>
                      <w:i/>
                      <w:sz w:val="28"/>
                      <w:szCs w:val="28"/>
                    </w:rPr>
                    <w:t>T</w:t>
                  </w:r>
                  <w:r>
                    <w:rPr>
                      <w:rFonts w:ascii="Arial" w:hAnsi="Arial" w:cs="Arial"/>
                      <w:sz w:val="28"/>
                      <w:szCs w:val="28"/>
                      <w:vertAlign w:val="subscript"/>
                    </w:rPr>
                    <w:t>1</w:t>
                  </w:r>
                </w:p>
                <w:p w:rsidR="00323C5D" w:rsidRPr="00616B29" w:rsidRDefault="00323C5D">
                  <w:pPr>
                    <w:rPr>
                      <w:rFonts w:ascii="Arial" w:hAnsi="Arial" w:cs="Arial"/>
                      <w:i/>
                      <w:sz w:val="28"/>
                      <w:szCs w:val="28"/>
                    </w:rPr>
                  </w:pPr>
                </w:p>
              </w:txbxContent>
            </v:textbox>
          </v:shape>
        </w:pict>
      </w:r>
      <w:r>
        <w:rPr>
          <w:rFonts w:ascii="Arial" w:hAnsi="Arial" w:cs="Arial"/>
          <w:noProof/>
          <w:sz w:val="24"/>
          <w:szCs w:val="24"/>
        </w:rPr>
        <w:pict>
          <v:shape id="_x0000_s2480" type="#_x0000_t32" style="position:absolute;left:0;text-align:left;margin-left:226.8pt;margin-top:14.9pt;width:68.3pt;height:89.7pt;flip:x;z-index:251612160" o:connectortype="straight"/>
        </w:pict>
      </w:r>
    </w:p>
    <w:p w:rsidR="004225C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519" type="#_x0000_t202" style="position:absolute;left:0;text-align:left;margin-left:243.7pt;margin-top:1.25pt;width:11pt;height:16.85pt;z-index:251648000;mso-height-percent:200;mso-height-percent:200;mso-width-relative:margin;mso-height-relative:margin" strokecolor="white [3212]">
            <v:textbox style="mso-next-textbox:#_x0000_s2519;mso-fit-shape-to-text:t" inset="0,0,0,0">
              <w:txbxContent>
                <w:p w:rsidR="00323C5D" w:rsidRPr="00FA10A1" w:rsidRDefault="00323C5D">
                  <w:pPr>
                    <w:rPr>
                      <w:rFonts w:ascii="Arial" w:hAnsi="Arial" w:cs="Arial"/>
                      <w:i/>
                      <w:sz w:val="28"/>
                      <w:szCs w:val="28"/>
                    </w:rPr>
                  </w:pPr>
                  <w:r w:rsidRPr="00FA10A1">
                    <w:rPr>
                      <w:rFonts w:ascii="Arial" w:hAnsi="Arial" w:cs="Arial"/>
                      <w:i/>
                      <w:sz w:val="28"/>
                      <w:szCs w:val="28"/>
                    </w:rPr>
                    <w:t>α</w:t>
                  </w:r>
                </w:p>
              </w:txbxContent>
            </v:textbox>
          </v:shape>
        </w:pict>
      </w:r>
      <w:r>
        <w:rPr>
          <w:rFonts w:ascii="Arial" w:hAnsi="Arial" w:cs="Arial"/>
          <w:noProof/>
          <w:sz w:val="24"/>
          <w:szCs w:val="24"/>
        </w:rPr>
        <w:pict>
          <v:shape id="_x0000_s2490" type="#_x0000_t19" style="position:absolute;left:0;text-align:left;margin-left:221.3pt;margin-top:7.3pt;width:45.9pt;height:47.5pt;rotation:340;z-index:251622400" coordsize="20569,21292" adj="-5263202,-1164565,,21292" path="wr-21600,-308,21600,42892,3636,,20569,14700nfewr-21600,-308,21600,42892,3636,,20569,14700l,21292nsxe">
            <v:path o:connectlocs="3636,0;20569,14700;0,21292"/>
          </v:shape>
        </w:pict>
      </w:r>
      <w:r>
        <w:rPr>
          <w:rFonts w:ascii="Arial" w:hAnsi="Arial" w:cs="Arial"/>
          <w:noProof/>
          <w:sz w:val="24"/>
          <w:szCs w:val="24"/>
        </w:rPr>
        <w:pict>
          <v:shape id="_x0000_s2516" type="#_x0000_t32" style="position:absolute;left:0;text-align:left;margin-left:214.1pt;margin-top:13.8pt;width:12.65pt;height:.05pt;z-index:251644928" o:connectortype="straight">
            <v:stroke endarrow="block"/>
          </v:shape>
        </w:pict>
      </w:r>
    </w:p>
    <w:p w:rsidR="004225C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955" type="#_x0000_t202" style="position:absolute;left:0;text-align:left;margin-left:210.65pt;margin-top:2.2pt;width:14.05pt;height:14.55pt;z-index:251779072;mso-height-percent:200;mso-height-percent:200;mso-width-relative:margin;mso-height-relative:margin" strokecolor="white [3212]">
            <v:textbox style="mso-next-textbox:#_x0000_s2955;mso-fit-shape-to-text:t" inset="0,0,0,0">
              <w:txbxContent>
                <w:p w:rsidR="00323C5D" w:rsidRPr="0038073D" w:rsidRDefault="00323C5D">
                  <w:pPr>
                    <w:rPr>
                      <w:rFonts w:ascii="Arial" w:hAnsi="Arial" w:cs="Arial"/>
                      <w:sz w:val="24"/>
                      <w:szCs w:val="24"/>
                      <w:vertAlign w:val="subscript"/>
                    </w:rPr>
                  </w:pPr>
                  <w:r w:rsidRPr="00CD0748">
                    <w:rPr>
                      <w:rFonts w:ascii="Arial" w:hAnsi="Arial" w:cs="Arial"/>
                      <w:i/>
                      <w:sz w:val="24"/>
                      <w:szCs w:val="24"/>
                    </w:rPr>
                    <w:t>r</w:t>
                  </w:r>
                  <w:r w:rsidRPr="00CD0748">
                    <w:rPr>
                      <w:rFonts w:ascii="Arial" w:hAnsi="Arial" w:cs="Arial"/>
                      <w:sz w:val="24"/>
                      <w:szCs w:val="24"/>
                      <w:vertAlign w:val="subscript"/>
                    </w:rPr>
                    <w:t>x</w:t>
                  </w:r>
                  <w:r>
                    <w:rPr>
                      <w:rFonts w:ascii="Arial" w:hAnsi="Arial" w:cs="Arial"/>
                      <w:sz w:val="24"/>
                      <w:szCs w:val="24"/>
                      <w:vertAlign w:val="subscript"/>
                    </w:rPr>
                    <w:t>1</w:t>
                  </w:r>
                </w:p>
              </w:txbxContent>
            </v:textbox>
          </v:shape>
        </w:pict>
      </w:r>
      <w:r>
        <w:rPr>
          <w:rFonts w:ascii="Arial" w:hAnsi="Arial" w:cs="Arial"/>
          <w:noProof/>
          <w:sz w:val="24"/>
          <w:szCs w:val="24"/>
        </w:rPr>
        <w:pict>
          <v:shape id="_x0000_s2517" type="#_x0000_t32" style="position:absolute;left:0;text-align:left;margin-left:269.45pt;margin-top:10.5pt;width:15.9pt;height:14.9pt;flip:x y;z-index:251645952" o:connectortype="straight">
            <v:stroke endarrow="block"/>
          </v:shape>
        </w:pict>
      </w:r>
      <w:r>
        <w:rPr>
          <w:rFonts w:ascii="Arial" w:hAnsi="Arial" w:cs="Arial"/>
          <w:noProof/>
          <w:sz w:val="24"/>
          <w:szCs w:val="24"/>
        </w:rPr>
        <w:pict>
          <v:shape id="_x0000_s2489" type="#_x0000_t32" style="position:absolute;left:0;text-align:left;margin-left:76.1pt;margin-top:16.75pt;width:150.65pt;height:48.3pt;flip:x y;z-index:251621376" o:connectortype="straight">
            <v:stroke endarrow="block"/>
          </v:shape>
        </w:pict>
      </w:r>
    </w:p>
    <w:p w:rsidR="004225C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503" type="#_x0000_t202" style="position:absolute;left:0;text-align:left;margin-left:118.1pt;margin-top:5.8pt;width:22.45pt;height:16.85pt;z-index:251634688;mso-height-percent:200;mso-height-percent:200;mso-width-relative:margin;mso-height-relative:margin" strokecolor="white [3212]">
            <v:textbox style="mso-next-textbox:#_x0000_s2503;mso-fit-shape-to-text:t" inset="0,0,0,0">
              <w:txbxContent>
                <w:p w:rsidR="00323C5D" w:rsidRPr="00616B29" w:rsidRDefault="00323C5D">
                  <w:pPr>
                    <w:rPr>
                      <w:rFonts w:ascii="Arial" w:hAnsi="Arial" w:cs="Arial"/>
                      <w:sz w:val="28"/>
                      <w:szCs w:val="28"/>
                      <w:vertAlign w:val="subscript"/>
                    </w:rPr>
                  </w:pPr>
                  <w:r>
                    <w:rPr>
                      <w:rFonts w:ascii="Arial" w:hAnsi="Arial" w:cs="Arial"/>
                      <w:i/>
                      <w:sz w:val="28"/>
                      <w:szCs w:val="28"/>
                    </w:rPr>
                    <w:t>r</w:t>
                  </w:r>
                  <w:r>
                    <w:rPr>
                      <w:rFonts w:ascii="Arial" w:hAnsi="Arial" w:cs="Arial"/>
                      <w:sz w:val="28"/>
                      <w:szCs w:val="28"/>
                      <w:vertAlign w:val="subscript"/>
                    </w:rPr>
                    <w:t>h1</w:t>
                  </w:r>
                </w:p>
              </w:txbxContent>
            </v:textbox>
          </v:shape>
        </w:pict>
      </w:r>
      <w:r>
        <w:rPr>
          <w:rFonts w:ascii="Arial" w:hAnsi="Arial" w:cs="Arial"/>
          <w:noProof/>
          <w:sz w:val="24"/>
          <w:szCs w:val="24"/>
        </w:rPr>
        <w:pict>
          <v:shape id="_x0000_s2486" type="#_x0000_t202" style="position:absolute;left:0;text-align:left;margin-left:189.35pt;margin-top:9.3pt;width:30.75pt;height:29.15pt;z-index:251618304" strokecolor="white [3212]">
            <v:textbox style="mso-next-textbox:#_x0000_s2486">
              <w:txbxContent>
                <w:p w:rsidR="00323C5D" w:rsidRPr="00E5763D" w:rsidRDefault="00323C5D">
                  <w:pPr>
                    <w:rPr>
                      <w:sz w:val="28"/>
                      <w:szCs w:val="28"/>
                      <w:vertAlign w:val="subscript"/>
                    </w:rPr>
                  </w:pPr>
                  <w:r>
                    <w:rPr>
                      <w:rFonts w:ascii="Arial" w:hAnsi="Arial" w:cs="Arial"/>
                      <w:i/>
                      <w:sz w:val="28"/>
                      <w:szCs w:val="28"/>
                    </w:rPr>
                    <w:t>O</w:t>
                  </w:r>
                  <w:r>
                    <w:rPr>
                      <w:sz w:val="28"/>
                      <w:szCs w:val="28"/>
                      <w:vertAlign w:val="subscript"/>
                    </w:rPr>
                    <w:t>1</w:t>
                  </w:r>
                </w:p>
              </w:txbxContent>
            </v:textbox>
          </v:shape>
        </w:pict>
      </w:r>
    </w:p>
    <w:p w:rsidR="004225C6" w:rsidRDefault="004225C6" w:rsidP="00DC5F5C">
      <w:pPr>
        <w:spacing w:before="120" w:after="120"/>
        <w:jc w:val="both"/>
        <w:rPr>
          <w:rFonts w:ascii="Arial" w:hAnsi="Arial" w:cs="Arial"/>
          <w:sz w:val="24"/>
          <w:szCs w:val="24"/>
        </w:rPr>
      </w:pPr>
    </w:p>
    <w:p w:rsidR="004225C6" w:rsidRDefault="00420479" w:rsidP="00DC5F5C">
      <w:pPr>
        <w:spacing w:before="120" w:after="120"/>
        <w:jc w:val="both"/>
        <w:rPr>
          <w:rFonts w:ascii="Arial" w:hAnsi="Arial" w:cs="Arial"/>
          <w:sz w:val="24"/>
          <w:szCs w:val="24"/>
        </w:rPr>
      </w:pPr>
      <w:r>
        <w:rPr>
          <w:rFonts w:ascii="Arial" w:hAnsi="Arial" w:cs="Arial"/>
          <w:noProof/>
          <w:sz w:val="24"/>
          <w:szCs w:val="24"/>
        </w:rPr>
        <w:pict>
          <v:shape id="_x0000_s2488" type="#_x0000_t32" style="position:absolute;left:0;text-align:left;margin-left:118.1pt;margin-top:5.65pt;width:108.75pt;height:86.7pt;flip:x;z-index:251620352" o:connectortype="straight">
            <v:stroke endarrow="block"/>
          </v:shape>
        </w:pict>
      </w:r>
      <w:r>
        <w:rPr>
          <w:rFonts w:ascii="Arial" w:hAnsi="Arial" w:cs="Arial"/>
          <w:noProof/>
          <w:sz w:val="24"/>
          <w:szCs w:val="24"/>
        </w:rPr>
        <w:pict>
          <v:shape id="_x0000_s2487" type="#_x0000_t32" style="position:absolute;left:0;text-align:left;margin-left:226.85pt;margin-top:5.65pt;width:87pt;height:70.95pt;z-index:251619328" o:connectortype="straight">
            <v:stroke endarrow="block"/>
          </v:shape>
        </w:pict>
      </w:r>
      <w:r>
        <w:rPr>
          <w:rFonts w:ascii="Arial" w:hAnsi="Arial" w:cs="Arial"/>
          <w:noProof/>
          <w:sz w:val="24"/>
          <w:szCs w:val="24"/>
        </w:rPr>
        <w:pict>
          <v:shape id="_x0000_s2470" type="#_x0000_t32" style="position:absolute;left:0;text-align:left;margin-left:44.6pt;margin-top:5.65pt;width:373.5pt;height:0;z-index:251604992" o:connectortype="straight"/>
        </w:pict>
      </w:r>
    </w:p>
    <w:p w:rsidR="004225C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499" type="#_x0000_t202" style="position:absolute;left:0;text-align:left;margin-left:162.15pt;margin-top:16pt;width:15.95pt;height:16.85pt;z-index:251630592;mso-height-percent:200;mso-height-percent:200;mso-width-relative:margin;mso-height-relative:margin" strokecolor="white [3212]">
            <v:textbox style="mso-next-textbox:#_x0000_s2499;mso-fit-shape-to-text:t" inset="0,0,0,0">
              <w:txbxContent>
                <w:p w:rsidR="00323C5D" w:rsidRPr="00E70CCA" w:rsidRDefault="00323C5D">
                  <w:pPr>
                    <w:rPr>
                      <w:rFonts w:ascii="Arial" w:hAnsi="Arial" w:cs="Arial"/>
                      <w:sz w:val="28"/>
                      <w:szCs w:val="28"/>
                      <w:vertAlign w:val="subscript"/>
                    </w:rPr>
                  </w:pPr>
                  <w:r w:rsidRPr="00E70CCA">
                    <w:rPr>
                      <w:rFonts w:ascii="Arial" w:hAnsi="Arial" w:cs="Arial"/>
                      <w:i/>
                      <w:sz w:val="28"/>
                      <w:szCs w:val="28"/>
                    </w:rPr>
                    <w:t>r</w:t>
                  </w:r>
                  <w:r w:rsidRPr="00E70CCA">
                    <w:rPr>
                      <w:rFonts w:ascii="Arial" w:hAnsi="Arial" w:cs="Arial"/>
                      <w:sz w:val="28"/>
                      <w:szCs w:val="28"/>
                      <w:vertAlign w:val="subscript"/>
                    </w:rPr>
                    <w:t>1</w:t>
                  </w:r>
                </w:p>
              </w:txbxContent>
            </v:textbox>
          </v:shape>
        </w:pict>
      </w:r>
      <w:r>
        <w:rPr>
          <w:rFonts w:ascii="Arial" w:hAnsi="Arial" w:cs="Arial"/>
          <w:noProof/>
          <w:sz w:val="24"/>
          <w:szCs w:val="24"/>
          <w:lang w:eastAsia="en-US"/>
        </w:rPr>
        <w:pict>
          <v:shape id="_x0000_s2501" type="#_x0000_t202" style="position:absolute;left:0;text-align:left;margin-left:247.85pt;margin-top:5.05pt;width:20.95pt;height:16.85pt;z-index:251632640;mso-height-percent:200;mso-height-percent:200;mso-width-relative:margin;mso-height-relative:margin" strokecolor="white [3212]">
            <v:textbox style="mso-next-textbox:#_x0000_s2501;mso-fit-shape-to-text:t" inset="0,0,0,0">
              <w:txbxContent>
                <w:p w:rsidR="00323C5D" w:rsidRPr="00E70CCA" w:rsidRDefault="00323C5D">
                  <w:pPr>
                    <w:rPr>
                      <w:rFonts w:ascii="Arial" w:hAnsi="Arial" w:cs="Arial"/>
                      <w:sz w:val="28"/>
                      <w:szCs w:val="28"/>
                      <w:vertAlign w:val="subscript"/>
                    </w:rPr>
                  </w:pPr>
                  <w:r>
                    <w:rPr>
                      <w:rFonts w:ascii="Arial" w:hAnsi="Arial" w:cs="Arial"/>
                      <w:i/>
                      <w:sz w:val="28"/>
                      <w:szCs w:val="28"/>
                    </w:rPr>
                    <w:t>r</w:t>
                  </w:r>
                  <w:r w:rsidRPr="00E70CCA">
                    <w:rPr>
                      <w:rFonts w:ascii="Arial" w:hAnsi="Arial" w:cs="Arial"/>
                      <w:sz w:val="28"/>
                      <w:szCs w:val="28"/>
                      <w:vertAlign w:val="subscript"/>
                    </w:rPr>
                    <w:t>b</w:t>
                  </w:r>
                  <w:r>
                    <w:rPr>
                      <w:rFonts w:ascii="Arial" w:hAnsi="Arial" w:cs="Arial"/>
                      <w:sz w:val="28"/>
                      <w:szCs w:val="28"/>
                      <w:vertAlign w:val="subscript"/>
                    </w:rPr>
                    <w:t>1</w:t>
                  </w:r>
                </w:p>
              </w:txbxContent>
            </v:textbox>
          </v:shape>
        </w:pict>
      </w:r>
    </w:p>
    <w:p w:rsidR="00464CF4" w:rsidRDefault="00464CF4" w:rsidP="00DC5F5C">
      <w:pPr>
        <w:spacing w:before="120" w:after="120"/>
        <w:jc w:val="both"/>
        <w:rPr>
          <w:rFonts w:ascii="Arial" w:hAnsi="Arial" w:cs="Arial"/>
          <w:sz w:val="24"/>
          <w:szCs w:val="24"/>
        </w:rPr>
      </w:pPr>
    </w:p>
    <w:p w:rsidR="00464CF4" w:rsidRDefault="00464CF4" w:rsidP="00DC5F5C">
      <w:pPr>
        <w:spacing w:before="120" w:after="120"/>
        <w:jc w:val="both"/>
        <w:rPr>
          <w:rFonts w:ascii="Arial" w:hAnsi="Arial" w:cs="Arial"/>
          <w:sz w:val="24"/>
          <w:szCs w:val="24"/>
        </w:rPr>
      </w:pPr>
    </w:p>
    <w:p w:rsidR="00464CF4" w:rsidRDefault="00464CF4" w:rsidP="00DC5F5C">
      <w:pPr>
        <w:spacing w:before="120" w:after="120"/>
        <w:jc w:val="both"/>
        <w:rPr>
          <w:rFonts w:ascii="Arial" w:hAnsi="Arial" w:cs="Arial"/>
          <w:sz w:val="24"/>
          <w:szCs w:val="24"/>
        </w:rPr>
      </w:pPr>
    </w:p>
    <w:p w:rsidR="00464CF4" w:rsidRDefault="00464CF4" w:rsidP="00DC5F5C">
      <w:pPr>
        <w:spacing w:before="120" w:after="120"/>
        <w:jc w:val="both"/>
        <w:rPr>
          <w:rFonts w:ascii="Arial" w:hAnsi="Arial" w:cs="Arial"/>
          <w:sz w:val="24"/>
          <w:szCs w:val="24"/>
        </w:rPr>
      </w:pPr>
    </w:p>
    <w:p w:rsidR="00464CF4" w:rsidRDefault="00464CF4" w:rsidP="00DC5F5C">
      <w:pPr>
        <w:spacing w:before="120" w:after="120"/>
        <w:jc w:val="both"/>
        <w:rPr>
          <w:rFonts w:ascii="Arial" w:hAnsi="Arial" w:cs="Arial"/>
          <w:sz w:val="24"/>
          <w:szCs w:val="24"/>
        </w:rPr>
      </w:pPr>
    </w:p>
    <w:p w:rsidR="00464CF4" w:rsidRDefault="00464CF4" w:rsidP="00DC5F5C">
      <w:pPr>
        <w:spacing w:before="120" w:after="120"/>
        <w:jc w:val="both"/>
        <w:rPr>
          <w:rFonts w:ascii="Arial" w:hAnsi="Arial" w:cs="Arial"/>
          <w:sz w:val="24"/>
          <w:szCs w:val="24"/>
        </w:rPr>
      </w:pPr>
    </w:p>
    <w:p w:rsidR="00AB613D" w:rsidRDefault="00AB613D" w:rsidP="00DC5F5C">
      <w:pPr>
        <w:spacing w:before="120" w:after="120"/>
        <w:jc w:val="both"/>
        <w:rPr>
          <w:rFonts w:ascii="Arial" w:hAnsi="Arial" w:cs="Arial"/>
          <w:sz w:val="24"/>
          <w:szCs w:val="24"/>
        </w:rPr>
      </w:pPr>
    </w:p>
    <w:p w:rsidR="001212C5" w:rsidRPr="003B7ADD" w:rsidRDefault="003B7ADD" w:rsidP="003B7ADD">
      <w:pPr>
        <w:spacing w:before="120" w:after="120"/>
        <w:jc w:val="center"/>
        <w:rPr>
          <w:rFonts w:ascii="Arial" w:hAnsi="Arial" w:cs="Arial"/>
          <w:b/>
          <w:sz w:val="24"/>
          <w:szCs w:val="24"/>
        </w:rPr>
      </w:pPr>
      <w:r w:rsidRPr="003B7ADD">
        <w:rPr>
          <w:rFonts w:ascii="Arial" w:hAnsi="Arial" w:cs="Arial"/>
          <w:b/>
          <w:sz w:val="24"/>
          <w:szCs w:val="24"/>
        </w:rPr>
        <w:t>Obrázek 7.3 – Tribo</w:t>
      </w:r>
      <w:r w:rsidR="00FF4656">
        <w:rPr>
          <w:rFonts w:ascii="Arial" w:hAnsi="Arial" w:cs="Arial"/>
          <w:b/>
          <w:sz w:val="24"/>
          <w:szCs w:val="24"/>
        </w:rPr>
        <w:t>lo</w:t>
      </w:r>
      <w:r w:rsidRPr="003B7ADD">
        <w:rPr>
          <w:rFonts w:ascii="Arial" w:hAnsi="Arial" w:cs="Arial"/>
          <w:b/>
          <w:sz w:val="24"/>
          <w:szCs w:val="24"/>
        </w:rPr>
        <w:t>gie záběru dvojice profilů</w:t>
      </w:r>
    </w:p>
    <w:p w:rsidR="00B3789D" w:rsidRDefault="00B3789D" w:rsidP="00DC5F5C">
      <w:pPr>
        <w:spacing w:before="120" w:after="120"/>
        <w:jc w:val="both"/>
        <w:rPr>
          <w:rFonts w:ascii="Arial" w:hAnsi="Arial" w:cs="Arial"/>
          <w:sz w:val="24"/>
          <w:szCs w:val="24"/>
        </w:rPr>
      </w:pPr>
      <w:r>
        <w:rPr>
          <w:rFonts w:ascii="Arial" w:hAnsi="Arial" w:cs="Arial"/>
          <w:sz w:val="24"/>
          <w:szCs w:val="24"/>
        </w:rPr>
        <w:t xml:space="preserve">Skutečný záběr dvojice boků však probíhá v rozsahu úsečky </w:t>
      </w:r>
      <m:oMath>
        <m:acc>
          <m:accPr>
            <m:chr m:val="̅"/>
            <m:ctrlPr>
              <w:rPr>
                <w:rFonts w:ascii="Cambria Math" w:hAnsi="Cambria Math" w:cs="Arial"/>
                <w:i/>
                <w:sz w:val="28"/>
                <w:szCs w:val="28"/>
              </w:rPr>
            </m:ctrlPr>
          </m:accPr>
          <m:e>
            <m:r>
              <w:rPr>
                <w:rFonts w:ascii="Cambria Math" w:hAnsi="Cambria Math" w:cs="Arial"/>
                <w:sz w:val="28"/>
                <w:szCs w:val="28"/>
              </w:rPr>
              <m:t>AE</m:t>
            </m:r>
          </m:e>
        </m:acc>
      </m:oMath>
      <w:r w:rsidR="004D64F1">
        <w:rPr>
          <w:rFonts w:ascii="Arial" w:hAnsi="Arial" w:cs="Arial"/>
          <w:sz w:val="28"/>
          <w:szCs w:val="28"/>
        </w:rPr>
        <w:t xml:space="preserve"> </w:t>
      </w:r>
      <w:r w:rsidR="004D64F1" w:rsidRPr="004D64F1">
        <w:rPr>
          <w:rFonts w:ascii="Arial" w:hAnsi="Arial" w:cs="Arial"/>
          <w:sz w:val="24"/>
          <w:szCs w:val="24"/>
        </w:rPr>
        <w:t>jejíž délka</w:t>
      </w:r>
      <w:r w:rsidR="00C9040C">
        <w:rPr>
          <w:rFonts w:ascii="Arial" w:hAnsi="Arial" w:cs="Arial"/>
          <w:sz w:val="24"/>
          <w:szCs w:val="24"/>
        </w:rPr>
        <w:t xml:space="preserve"> </w:t>
      </w:r>
      <w:r w:rsidR="004D64F1" w:rsidRPr="004D64F1">
        <w:rPr>
          <w:rFonts w:ascii="Arial" w:hAnsi="Arial" w:cs="Arial"/>
          <w:sz w:val="24"/>
          <w:szCs w:val="24"/>
        </w:rPr>
        <w:t xml:space="preserve">je </w:t>
      </w:r>
    </w:p>
    <w:p w:rsidR="00C9040C" w:rsidRDefault="00420479" w:rsidP="00DC5F5C">
      <w:pPr>
        <w:spacing w:before="120" w:after="120"/>
        <w:jc w:val="both"/>
        <w:rPr>
          <w:rFonts w:ascii="Arial" w:hAnsi="Arial" w:cs="Arial"/>
          <w:sz w:val="24"/>
          <w:szCs w:val="24"/>
        </w:rPr>
      </w:pPr>
      <m:oMath>
        <m:sSub>
          <m:sSubPr>
            <m:ctrlPr>
              <w:rPr>
                <w:rFonts w:ascii="Cambria Math" w:hAnsi="Cambria Math" w:cs="Arial"/>
                <w:i/>
                <w:sz w:val="28"/>
                <w:szCs w:val="28"/>
              </w:rPr>
            </m:ctrlPr>
          </m:sSubPr>
          <m:e>
            <m:r>
              <w:rPr>
                <w:rFonts w:ascii="Cambria Math" w:hAnsi="Cambria Math" w:cs="Arial"/>
                <w:sz w:val="28"/>
                <w:szCs w:val="28"/>
              </w:rPr>
              <m:t>l</m:t>
            </m:r>
          </m:e>
          <m:sub>
            <m:r>
              <m:rPr>
                <m:sty m:val="p"/>
              </m:rPr>
              <w:rPr>
                <w:rFonts w:ascii="Cambria Math" w:hAnsi="Cambria Math" w:cs="Arial"/>
                <w:sz w:val="28"/>
                <w:szCs w:val="28"/>
              </w:rPr>
              <m:t>z</m:t>
            </m:r>
          </m:sub>
        </m:sSub>
        <m:r>
          <w:rPr>
            <w:rFonts w:ascii="Cambria Math" w:hAnsi="Cambria Math" w:cs="Arial"/>
            <w:sz w:val="28"/>
            <w:szCs w:val="28"/>
          </w:rPr>
          <m:t>=</m:t>
        </m:r>
        <m:rad>
          <m:radPr>
            <m:degHide m:val="on"/>
            <m:ctrlPr>
              <w:rPr>
                <w:rFonts w:ascii="Cambria Math" w:hAnsi="Cambria Math" w:cs="Arial"/>
                <w:i/>
                <w:sz w:val="28"/>
                <w:szCs w:val="28"/>
              </w:rPr>
            </m:ctrlPr>
          </m:radPr>
          <m:deg/>
          <m:e>
            <m:sSubSup>
              <m:sSubSupPr>
                <m:ctrlPr>
                  <w:rPr>
                    <w:rFonts w:ascii="Cambria Math" w:hAnsi="Cambria Math" w:cs="Arial"/>
                    <w:i/>
                    <w:sz w:val="28"/>
                    <w:szCs w:val="28"/>
                  </w:rPr>
                </m:ctrlPr>
              </m:sSubSupPr>
              <m:e>
                <m:r>
                  <w:rPr>
                    <w:rFonts w:ascii="Cambria Math" w:hAnsi="Cambria Math" w:cs="Arial"/>
                    <w:sz w:val="28"/>
                    <w:szCs w:val="28"/>
                  </w:rPr>
                  <m:t>r</m:t>
                </m:r>
              </m:e>
              <m:sub>
                <m:r>
                  <m:rPr>
                    <m:sty m:val="p"/>
                  </m:rPr>
                  <w:rPr>
                    <w:rFonts w:ascii="Cambria Math" w:hAnsi="Cambria Math" w:cs="Arial"/>
                    <w:sz w:val="28"/>
                    <w:szCs w:val="28"/>
                  </w:rPr>
                  <m:t>h1</m:t>
                </m:r>
              </m:sub>
              <m:sup>
                <m:r>
                  <w:rPr>
                    <w:rFonts w:ascii="Cambria Math" w:hAnsi="Cambria Math" w:cs="Arial"/>
                    <w:sz w:val="28"/>
                    <w:szCs w:val="28"/>
                  </w:rPr>
                  <m:t>2</m:t>
                </m:r>
              </m:sup>
            </m:sSubSup>
            <m:r>
              <w:rPr>
                <w:rFonts w:ascii="Cambria Math" w:hAnsi="Cambria Math" w:cs="Arial"/>
                <w:sz w:val="28"/>
                <w:szCs w:val="28"/>
              </w:rPr>
              <m:t>-</m:t>
            </m:r>
            <m:sSubSup>
              <m:sSubSupPr>
                <m:ctrlPr>
                  <w:rPr>
                    <w:rFonts w:ascii="Cambria Math" w:hAnsi="Cambria Math" w:cs="Arial"/>
                    <w:i/>
                    <w:sz w:val="28"/>
                    <w:szCs w:val="28"/>
                  </w:rPr>
                </m:ctrlPr>
              </m:sSubSupPr>
              <m:e>
                <m:r>
                  <w:rPr>
                    <w:rFonts w:ascii="Cambria Math" w:hAnsi="Cambria Math" w:cs="Arial"/>
                    <w:sz w:val="28"/>
                    <w:szCs w:val="28"/>
                  </w:rPr>
                  <m:t>r</m:t>
                </m:r>
              </m:e>
              <m:sub>
                <m:r>
                  <m:rPr>
                    <m:sty m:val="p"/>
                  </m:rPr>
                  <w:rPr>
                    <w:rFonts w:ascii="Cambria Math" w:hAnsi="Cambria Math" w:cs="Arial"/>
                    <w:sz w:val="28"/>
                    <w:szCs w:val="28"/>
                  </w:rPr>
                  <m:t>b1</m:t>
                </m:r>
              </m:sub>
              <m:sup>
                <m:r>
                  <w:rPr>
                    <w:rFonts w:ascii="Cambria Math" w:hAnsi="Cambria Math" w:cs="Arial"/>
                    <w:sz w:val="28"/>
                    <w:szCs w:val="28"/>
                  </w:rPr>
                  <m:t>2</m:t>
                </m:r>
              </m:sup>
            </m:sSubSup>
          </m:e>
        </m:rad>
        <m:r>
          <w:rPr>
            <w:rFonts w:ascii="Cambria Math" w:hAnsi="Cambria Math" w:cs="Arial"/>
            <w:sz w:val="28"/>
            <w:szCs w:val="28"/>
          </w:rPr>
          <m:t>+</m:t>
        </m:r>
        <m:rad>
          <m:radPr>
            <m:degHide m:val="on"/>
            <m:ctrlPr>
              <w:rPr>
                <w:rFonts w:ascii="Cambria Math" w:hAnsi="Cambria Math" w:cs="Arial"/>
                <w:i/>
                <w:sz w:val="28"/>
                <w:szCs w:val="28"/>
              </w:rPr>
            </m:ctrlPr>
          </m:radPr>
          <m:deg/>
          <m:e>
            <m:sSubSup>
              <m:sSubSupPr>
                <m:ctrlPr>
                  <w:rPr>
                    <w:rFonts w:ascii="Cambria Math" w:hAnsi="Cambria Math" w:cs="Arial"/>
                    <w:i/>
                    <w:sz w:val="28"/>
                    <w:szCs w:val="28"/>
                  </w:rPr>
                </m:ctrlPr>
              </m:sSubSupPr>
              <m:e>
                <m:r>
                  <w:rPr>
                    <w:rFonts w:ascii="Cambria Math" w:hAnsi="Cambria Math" w:cs="Arial"/>
                    <w:sz w:val="28"/>
                    <w:szCs w:val="28"/>
                  </w:rPr>
                  <m:t>r</m:t>
                </m:r>
              </m:e>
              <m:sub>
                <m:r>
                  <m:rPr>
                    <m:sty m:val="p"/>
                  </m:rPr>
                  <w:rPr>
                    <w:rFonts w:ascii="Cambria Math" w:hAnsi="Cambria Math" w:cs="Arial"/>
                    <w:sz w:val="28"/>
                    <w:szCs w:val="28"/>
                  </w:rPr>
                  <m:t>h2</m:t>
                </m:r>
              </m:sub>
              <m:sup>
                <m:r>
                  <w:rPr>
                    <w:rFonts w:ascii="Cambria Math" w:hAnsi="Cambria Math" w:cs="Arial"/>
                    <w:sz w:val="28"/>
                    <w:szCs w:val="28"/>
                  </w:rPr>
                  <m:t>2</m:t>
                </m:r>
              </m:sup>
            </m:sSubSup>
            <m:r>
              <w:rPr>
                <w:rFonts w:ascii="Cambria Math" w:hAnsi="Cambria Math" w:cs="Arial"/>
                <w:sz w:val="28"/>
                <w:szCs w:val="28"/>
              </w:rPr>
              <m:t>-</m:t>
            </m:r>
            <m:sSubSup>
              <m:sSubSupPr>
                <m:ctrlPr>
                  <w:rPr>
                    <w:rFonts w:ascii="Cambria Math" w:hAnsi="Cambria Math" w:cs="Arial"/>
                    <w:i/>
                    <w:sz w:val="28"/>
                    <w:szCs w:val="28"/>
                  </w:rPr>
                </m:ctrlPr>
              </m:sSubSupPr>
              <m:e>
                <m:r>
                  <w:rPr>
                    <w:rFonts w:ascii="Cambria Math" w:hAnsi="Cambria Math" w:cs="Arial"/>
                    <w:sz w:val="28"/>
                    <w:szCs w:val="28"/>
                  </w:rPr>
                  <m:t>r</m:t>
                </m:r>
              </m:e>
              <m:sub>
                <m:r>
                  <m:rPr>
                    <m:sty m:val="p"/>
                  </m:rPr>
                  <w:rPr>
                    <w:rFonts w:ascii="Cambria Math" w:hAnsi="Cambria Math" w:cs="Arial"/>
                    <w:sz w:val="28"/>
                    <w:szCs w:val="28"/>
                  </w:rPr>
                  <m:t>b2</m:t>
                </m:r>
              </m:sub>
              <m:sup>
                <m:r>
                  <w:rPr>
                    <w:rFonts w:ascii="Cambria Math" w:hAnsi="Cambria Math" w:cs="Arial"/>
                    <w:sz w:val="28"/>
                    <w:szCs w:val="28"/>
                  </w:rPr>
                  <m:t>2</m:t>
                </m:r>
              </m:sup>
            </m:sSubSup>
          </m:e>
        </m:rad>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oMath>
      <w:r w:rsidR="00C24FAC" w:rsidRPr="00C24FAC">
        <w:rPr>
          <w:rFonts w:ascii="Arial" w:hAnsi="Arial" w:cs="Arial"/>
          <w:sz w:val="28"/>
          <w:szCs w:val="28"/>
        </w:rPr>
        <w:t>)</w:t>
      </w:r>
      <w:r w:rsidR="00C24FAC" w:rsidRPr="00C24FAC">
        <w:rPr>
          <w:rFonts w:ascii="Arial" w:hAnsi="Arial" w:cs="Arial"/>
          <w:sz w:val="28"/>
          <w:szCs w:val="28"/>
        </w:rPr>
        <w:sym w:font="Symbol" w:char="F0D7"/>
      </w:r>
      <w:r w:rsidR="00C24FAC" w:rsidRPr="00C24FAC">
        <w:rPr>
          <w:rFonts w:ascii="Arial" w:hAnsi="Arial" w:cs="Arial"/>
          <w:sz w:val="24"/>
          <w:szCs w:val="24"/>
        </w:rPr>
        <w:t xml:space="preserve">sin </w:t>
      </w:r>
      <w:r w:rsidR="00C24FAC" w:rsidRPr="005748D2">
        <w:rPr>
          <w:rFonts w:ascii="Arial" w:hAnsi="Arial" w:cs="Arial"/>
          <w:i/>
          <w:sz w:val="24"/>
          <w:szCs w:val="24"/>
        </w:rPr>
        <w:t>α</w:t>
      </w:r>
      <w:r w:rsidR="005748D2">
        <w:rPr>
          <w:rFonts w:ascii="Arial" w:hAnsi="Arial" w:cs="Arial"/>
          <w:sz w:val="24"/>
          <w:szCs w:val="24"/>
        </w:rPr>
        <w:tab/>
      </w:r>
      <w:r w:rsidR="005748D2">
        <w:rPr>
          <w:rFonts w:ascii="Arial" w:hAnsi="Arial" w:cs="Arial"/>
          <w:sz w:val="24"/>
          <w:szCs w:val="24"/>
        </w:rPr>
        <w:tab/>
      </w:r>
      <w:r w:rsidR="005748D2">
        <w:rPr>
          <w:rFonts w:ascii="Arial" w:hAnsi="Arial" w:cs="Arial"/>
          <w:sz w:val="24"/>
          <w:szCs w:val="24"/>
        </w:rPr>
        <w:tab/>
      </w:r>
      <w:r w:rsidR="005748D2">
        <w:rPr>
          <w:rFonts w:ascii="Arial" w:hAnsi="Arial" w:cs="Arial"/>
          <w:sz w:val="24"/>
          <w:szCs w:val="24"/>
        </w:rPr>
        <w:tab/>
      </w:r>
      <w:r w:rsidR="005748D2">
        <w:rPr>
          <w:rFonts w:ascii="Arial" w:hAnsi="Arial" w:cs="Arial"/>
          <w:sz w:val="24"/>
          <w:szCs w:val="24"/>
        </w:rPr>
        <w:tab/>
        <w:t>7.29</w:t>
      </w:r>
    </w:p>
    <w:p w:rsidR="005748D2" w:rsidRPr="005748D2" w:rsidRDefault="005748D2" w:rsidP="00DC5F5C">
      <w:pPr>
        <w:spacing w:before="120" w:after="120"/>
        <w:jc w:val="both"/>
        <w:rPr>
          <w:rFonts w:ascii="Arial" w:hAnsi="Arial" w:cs="Arial"/>
          <w:sz w:val="28"/>
          <w:szCs w:val="28"/>
        </w:rPr>
      </w:pPr>
      <w:r>
        <w:rPr>
          <w:rFonts w:ascii="Arial" w:hAnsi="Arial" w:cs="Arial"/>
          <w:sz w:val="24"/>
          <w:szCs w:val="24"/>
        </w:rPr>
        <w:t xml:space="preserve">A odtud již činitel trvání záběru </w:t>
      </w:r>
      <w:r w:rsidRPr="005748D2">
        <w:rPr>
          <w:rFonts w:ascii="Arial" w:hAnsi="Arial" w:cs="Arial"/>
          <w:i/>
          <w:sz w:val="28"/>
          <w:szCs w:val="28"/>
        </w:rPr>
        <w:sym w:font="Symbol" w:char="F065"/>
      </w:r>
      <w:r>
        <w:rPr>
          <w:rFonts w:ascii="Arial" w:hAnsi="Arial" w:cs="Arial"/>
          <w:sz w:val="28"/>
          <w:szCs w:val="28"/>
          <w:vertAlign w:val="subscript"/>
        </w:rPr>
        <w:t>α</w:t>
      </w:r>
      <w:r>
        <w:rPr>
          <w:rFonts w:ascii="Arial" w:hAnsi="Arial" w:cs="Arial"/>
          <w:sz w:val="28"/>
          <w:szCs w:val="28"/>
        </w:rPr>
        <w:t xml:space="preserve"> </w:t>
      </w:r>
      <w:r w:rsidRPr="005748D2">
        <w:rPr>
          <w:rFonts w:ascii="Arial" w:hAnsi="Arial" w:cs="Arial"/>
          <w:sz w:val="24"/>
          <w:szCs w:val="24"/>
        </w:rPr>
        <w:t>=</w:t>
      </w:r>
      <w:r>
        <w:rPr>
          <w:rFonts w:ascii="Arial" w:hAnsi="Arial" w:cs="Arial"/>
          <w:sz w:val="24"/>
          <w:szCs w:val="24"/>
        </w:rPr>
        <w:t xml:space="preserve"> </w:t>
      </w:r>
      <m:oMath>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z</m:t>
                </m:r>
              </m:sub>
            </m:sSub>
          </m:num>
          <m:den>
            <m:r>
              <w:rPr>
                <w:rFonts w:ascii="Cambria Math" w:hAnsi="Cambria Math" w:cs="Arial"/>
                <w:sz w:val="28"/>
                <w:szCs w:val="28"/>
              </w:rPr>
              <m:t>t∙</m:t>
            </m:r>
            <m:r>
              <m:rPr>
                <m:sty m:val="p"/>
              </m:rPr>
              <w:rPr>
                <w:rFonts w:ascii="Cambria Math" w:hAnsi="Cambria Math" w:cs="Arial"/>
                <w:sz w:val="28"/>
                <w:szCs w:val="28"/>
              </w:rPr>
              <m:t>cosα</m:t>
            </m:r>
          </m:den>
        </m:f>
        <m:r>
          <w:rPr>
            <w:rFonts w:ascii="Cambria Math" w:hAnsi="Cambria Math" w:cs="Arial"/>
            <w:sz w:val="28"/>
            <w:szCs w:val="28"/>
          </w:rPr>
          <m:t xml:space="preserve">  </m:t>
        </m:r>
      </m:oMath>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5748D2">
        <w:rPr>
          <w:rFonts w:ascii="Arial" w:hAnsi="Arial" w:cs="Arial"/>
          <w:sz w:val="24"/>
          <w:szCs w:val="24"/>
        </w:rPr>
        <w:t>7.29 a</w:t>
      </w:r>
    </w:p>
    <w:p w:rsidR="005748D2" w:rsidRPr="005748D2" w:rsidRDefault="005748D2" w:rsidP="00DC5F5C">
      <w:pPr>
        <w:spacing w:before="120" w:after="120"/>
        <w:jc w:val="both"/>
        <w:rPr>
          <w:rFonts w:ascii="Arial" w:hAnsi="Arial" w:cs="Arial"/>
          <w:sz w:val="28"/>
          <w:szCs w:val="28"/>
        </w:rPr>
      </w:pPr>
      <w:r w:rsidRPr="005748D2">
        <w:rPr>
          <w:rFonts w:ascii="Arial" w:hAnsi="Arial" w:cs="Arial"/>
          <w:sz w:val="24"/>
          <w:szCs w:val="24"/>
        </w:rPr>
        <w:lastRenderedPageBreak/>
        <w:t>kde</w:t>
      </w:r>
      <w:r>
        <w:rPr>
          <w:rFonts w:ascii="Arial" w:hAnsi="Arial" w:cs="Arial"/>
          <w:sz w:val="24"/>
          <w:szCs w:val="24"/>
        </w:rPr>
        <w:t xml:space="preserve"> </w:t>
      </w:r>
      <w:r w:rsidRPr="005748D2">
        <w:rPr>
          <w:rFonts w:ascii="Arial" w:hAnsi="Arial" w:cs="Arial"/>
          <w:i/>
          <w:sz w:val="24"/>
          <w:szCs w:val="24"/>
        </w:rPr>
        <w:t>t</w:t>
      </w:r>
      <w:r>
        <w:rPr>
          <w:rFonts w:ascii="Arial" w:hAnsi="Arial" w:cs="Arial"/>
          <w:sz w:val="24"/>
          <w:szCs w:val="24"/>
        </w:rPr>
        <w:t xml:space="preserve"> je obvodová rozteč </w:t>
      </w:r>
      <w:r>
        <w:rPr>
          <w:rFonts w:ascii="Arial" w:hAnsi="Arial" w:cs="Arial"/>
          <w:sz w:val="24"/>
          <w:szCs w:val="24"/>
        </w:rPr>
        <w:tab/>
      </w:r>
      <w:r w:rsidRPr="005748D2">
        <w:rPr>
          <w:rFonts w:ascii="Arial" w:hAnsi="Arial" w:cs="Arial"/>
          <w:i/>
          <w:sz w:val="24"/>
          <w:szCs w:val="24"/>
        </w:rPr>
        <w:t>t</w:t>
      </w:r>
      <w:r>
        <w:rPr>
          <w:rFonts w:ascii="Arial" w:hAnsi="Arial" w:cs="Arial"/>
          <w:sz w:val="24"/>
          <w:szCs w:val="24"/>
        </w:rPr>
        <w:t xml:space="preserve"> = m</w:t>
      </w:r>
      <w:r>
        <w:rPr>
          <w:rFonts w:ascii="Arial" w:hAnsi="Arial" w:cs="Arial"/>
          <w:sz w:val="24"/>
          <w:szCs w:val="24"/>
        </w:rPr>
        <w:sym w:font="Symbol" w:char="F0D7"/>
      </w:r>
      <w:r w:rsidRPr="005748D2">
        <w:rPr>
          <w:rFonts w:ascii="Arial" w:hAnsi="Arial" w:cs="Arial"/>
          <w:sz w:val="28"/>
          <w:szCs w:val="28"/>
        </w:rPr>
        <w:sym w:font="Symbol" w:char="F070"/>
      </w:r>
      <w:r>
        <w:rPr>
          <w:rFonts w:ascii="Arial" w:hAnsi="Arial" w:cs="Arial"/>
          <w:sz w:val="24"/>
          <w:szCs w:val="24"/>
        </w:rPr>
        <w:tab/>
      </w:r>
    </w:p>
    <w:p w:rsidR="00464CF4" w:rsidRDefault="00BC3A4F" w:rsidP="00DC5F5C">
      <w:pPr>
        <w:spacing w:before="120" w:after="120"/>
        <w:jc w:val="both"/>
        <w:rPr>
          <w:rFonts w:ascii="Arial" w:hAnsi="Arial" w:cs="Arial"/>
          <w:sz w:val="24"/>
          <w:szCs w:val="24"/>
        </w:rPr>
      </w:pPr>
      <w:r>
        <w:rPr>
          <w:rFonts w:ascii="Arial" w:hAnsi="Arial" w:cs="Arial"/>
          <w:sz w:val="24"/>
          <w:szCs w:val="24"/>
        </w:rPr>
        <w:t xml:space="preserve">Dále bude vhodné provést analýzu úsečky </w:t>
      </w:r>
      <m:oMath>
        <m:acc>
          <m:accPr>
            <m:chr m:val="̅"/>
            <m:ctrlPr>
              <w:rPr>
                <w:rFonts w:ascii="Cambria Math" w:hAnsi="Arial" w:cs="Arial"/>
                <w:i/>
                <w:sz w:val="28"/>
                <w:szCs w:val="28"/>
              </w:rPr>
            </m:ctrlPr>
          </m:accPr>
          <m:e>
            <m:sSub>
              <m:sSubPr>
                <m:ctrlPr>
                  <w:rPr>
                    <w:rFonts w:ascii="Cambria Math" w:hAnsi="Cambria Math" w:cs="Arial"/>
                    <w:i/>
                    <w:iCs/>
                    <w:sz w:val="28"/>
                    <w:szCs w:val="28"/>
                  </w:rPr>
                </m:ctrlPr>
              </m:sSubPr>
              <m:e>
                <m:r>
                  <w:rPr>
                    <w:rFonts w:ascii="Cambria Math" w:hAnsi="Cambria Math" w:cs="Arial"/>
                    <w:sz w:val="28"/>
                    <w:szCs w:val="28"/>
                  </w:rPr>
                  <m:t>T</m:t>
                </m:r>
              </m:e>
              <m:sub>
                <m:r>
                  <w:rPr>
                    <w:rFonts w:ascii="Cambria Math" w:hAnsi="Cambria Math" w:cs="Arial"/>
                    <w:sz w:val="28"/>
                    <w:szCs w:val="28"/>
                  </w:rPr>
                  <m:t>1</m:t>
                </m:r>
              </m:sub>
            </m:sSub>
            <m:sSub>
              <m:sSubPr>
                <m:ctrlPr>
                  <w:rPr>
                    <w:rFonts w:ascii="Cambria Math" w:hAnsi="Cambria Math" w:cs="Arial"/>
                    <w:i/>
                    <w:iCs/>
                    <w:sz w:val="28"/>
                    <w:szCs w:val="28"/>
                  </w:rPr>
                </m:ctrlPr>
              </m:sSubPr>
              <m:e>
                <m:r>
                  <w:rPr>
                    <w:rFonts w:ascii="Cambria Math" w:hAnsi="Cambria Math" w:cs="Arial"/>
                    <w:sz w:val="28"/>
                    <w:szCs w:val="28"/>
                  </w:rPr>
                  <m:t>T</m:t>
                </m:r>
              </m:e>
              <m:sub>
                <m:r>
                  <w:rPr>
                    <w:rFonts w:ascii="Cambria Math" w:hAnsi="Cambria Math" w:cs="Arial"/>
                    <w:sz w:val="28"/>
                    <w:szCs w:val="28"/>
                  </w:rPr>
                  <m:t>2</m:t>
                </m:r>
              </m:sub>
            </m:sSub>
          </m:e>
        </m:acc>
      </m:oMath>
      <w:r w:rsidR="00E57BA6" w:rsidRPr="006F1500">
        <w:rPr>
          <w:rFonts w:ascii="Arial" w:hAnsi="Arial" w:cs="Arial"/>
          <w:i/>
          <w:sz w:val="28"/>
          <w:szCs w:val="28"/>
        </w:rPr>
        <w:t>,</w:t>
      </w:r>
      <w:r w:rsidR="00E57BA6">
        <w:rPr>
          <w:rFonts w:ascii="Arial" w:hAnsi="Arial" w:cs="Arial"/>
          <w:sz w:val="28"/>
          <w:szCs w:val="28"/>
        </w:rPr>
        <w:t xml:space="preserve"> </w:t>
      </w:r>
      <w:r w:rsidR="005B0025" w:rsidRPr="005B0025">
        <w:rPr>
          <w:rFonts w:ascii="Arial" w:hAnsi="Arial" w:cs="Arial"/>
          <w:sz w:val="24"/>
          <w:szCs w:val="24"/>
        </w:rPr>
        <w:t>tedy úsečky možného záběru mezi</w:t>
      </w:r>
      <w:r w:rsidR="005B0025">
        <w:rPr>
          <w:rFonts w:ascii="Arial" w:hAnsi="Arial" w:cs="Arial"/>
          <w:sz w:val="28"/>
          <w:szCs w:val="28"/>
        </w:rPr>
        <w:t xml:space="preserve"> </w:t>
      </w:r>
      <w:r w:rsidR="005B0025">
        <w:rPr>
          <w:rFonts w:ascii="Arial" w:hAnsi="Arial" w:cs="Arial"/>
          <w:sz w:val="24"/>
          <w:szCs w:val="24"/>
        </w:rPr>
        <w:t xml:space="preserve">dvěma evolventami boků zubů, </w:t>
      </w:r>
      <w:r w:rsidR="00E57BA6" w:rsidRPr="00E57BA6">
        <w:rPr>
          <w:rFonts w:ascii="Arial" w:hAnsi="Arial" w:cs="Arial"/>
          <w:sz w:val="24"/>
          <w:szCs w:val="24"/>
        </w:rPr>
        <w:t xml:space="preserve">neboť </w:t>
      </w:r>
      <w:r w:rsidR="00E57BA6">
        <w:rPr>
          <w:rFonts w:ascii="Arial" w:hAnsi="Arial" w:cs="Arial"/>
          <w:sz w:val="24"/>
          <w:szCs w:val="24"/>
        </w:rPr>
        <w:t xml:space="preserve">v řadě případů je pro záběr profilů boků zubů evolventní záběr modelem pro analýzu tribologických poměrů případně hertzových tlaků mezi </w:t>
      </w:r>
      <w:r w:rsidR="005B0025">
        <w:rPr>
          <w:rFonts w:ascii="Arial" w:hAnsi="Arial" w:cs="Arial"/>
          <w:sz w:val="24"/>
          <w:szCs w:val="24"/>
        </w:rPr>
        <w:t xml:space="preserve">jakýmkoliv tvarem </w:t>
      </w:r>
      <w:r w:rsidR="00E57BA6">
        <w:rPr>
          <w:rFonts w:ascii="Arial" w:hAnsi="Arial" w:cs="Arial"/>
          <w:sz w:val="24"/>
          <w:szCs w:val="24"/>
        </w:rPr>
        <w:t>bok</w:t>
      </w:r>
      <w:r w:rsidR="005B0025">
        <w:rPr>
          <w:rFonts w:ascii="Arial" w:hAnsi="Arial" w:cs="Arial"/>
          <w:sz w:val="24"/>
          <w:szCs w:val="24"/>
        </w:rPr>
        <w:t>ů</w:t>
      </w:r>
      <w:r w:rsidR="00E57BA6">
        <w:rPr>
          <w:rFonts w:ascii="Arial" w:hAnsi="Arial" w:cs="Arial"/>
          <w:sz w:val="24"/>
          <w:szCs w:val="24"/>
        </w:rPr>
        <w:t xml:space="preserve"> zubů.</w:t>
      </w:r>
    </w:p>
    <w:p w:rsidR="00825F71" w:rsidRDefault="00825F71" w:rsidP="00DC5F5C">
      <w:pPr>
        <w:spacing w:before="120" w:after="120"/>
        <w:jc w:val="both"/>
        <w:rPr>
          <w:rFonts w:ascii="Arial" w:hAnsi="Arial" w:cs="Arial"/>
          <w:sz w:val="24"/>
          <w:szCs w:val="24"/>
        </w:rPr>
      </w:pPr>
      <w:r>
        <w:rPr>
          <w:rFonts w:ascii="Arial" w:hAnsi="Arial" w:cs="Arial"/>
          <w:sz w:val="24"/>
          <w:szCs w:val="24"/>
        </w:rPr>
        <w:t xml:space="preserve">Předpokládejme, že body dotyku </w:t>
      </w:r>
      <w:r w:rsidR="00B3789D">
        <w:rPr>
          <w:rFonts w:ascii="Arial" w:hAnsi="Arial" w:cs="Arial"/>
          <w:sz w:val="24"/>
          <w:szCs w:val="24"/>
        </w:rPr>
        <w:t xml:space="preserve">společné tečny </w:t>
      </w:r>
      <w:r>
        <w:rPr>
          <w:rFonts w:ascii="Arial" w:hAnsi="Arial" w:cs="Arial"/>
          <w:sz w:val="24"/>
          <w:szCs w:val="24"/>
        </w:rPr>
        <w:t xml:space="preserve">základních kružnic určujících spoluzabírající evolventy kruhu jsou </w:t>
      </w:r>
      <w:r w:rsidR="005B0025">
        <w:rPr>
          <w:rFonts w:ascii="Arial" w:hAnsi="Arial" w:cs="Arial"/>
          <w:sz w:val="24"/>
          <w:szCs w:val="24"/>
        </w:rPr>
        <w:t xml:space="preserve">tedy </w:t>
      </w:r>
      <w:r w:rsidR="00764CA5">
        <w:rPr>
          <w:rFonts w:ascii="Arial" w:hAnsi="Arial" w:cs="Arial"/>
          <w:i/>
          <w:sz w:val="24"/>
          <w:szCs w:val="24"/>
        </w:rPr>
        <w:t>T</w:t>
      </w:r>
      <w:r w:rsidR="00764CA5">
        <w:rPr>
          <w:rFonts w:ascii="Arial" w:hAnsi="Arial" w:cs="Arial"/>
          <w:sz w:val="24"/>
          <w:szCs w:val="24"/>
          <w:vertAlign w:val="subscript"/>
        </w:rPr>
        <w:t>1</w:t>
      </w:r>
      <w:r>
        <w:rPr>
          <w:rFonts w:ascii="Arial" w:hAnsi="Arial" w:cs="Arial"/>
          <w:sz w:val="24"/>
          <w:szCs w:val="24"/>
        </w:rPr>
        <w:t xml:space="preserve"> a </w:t>
      </w:r>
      <w:r w:rsidR="00764CA5">
        <w:rPr>
          <w:rFonts w:ascii="Arial" w:hAnsi="Arial" w:cs="Arial"/>
          <w:i/>
          <w:sz w:val="24"/>
          <w:szCs w:val="24"/>
        </w:rPr>
        <w:t>T</w:t>
      </w:r>
      <w:r w:rsidR="00764CA5">
        <w:rPr>
          <w:rFonts w:ascii="Arial" w:hAnsi="Arial" w:cs="Arial"/>
          <w:sz w:val="24"/>
          <w:szCs w:val="24"/>
          <w:vertAlign w:val="subscript"/>
        </w:rPr>
        <w:t>2</w:t>
      </w:r>
      <w:r>
        <w:rPr>
          <w:rFonts w:ascii="Arial" w:hAnsi="Arial" w:cs="Arial"/>
          <w:sz w:val="24"/>
          <w:szCs w:val="24"/>
        </w:rPr>
        <w:t>.</w:t>
      </w:r>
    </w:p>
    <w:p w:rsidR="005B0025" w:rsidRDefault="005B0025" w:rsidP="00DC5F5C">
      <w:pPr>
        <w:spacing w:before="120" w:after="120"/>
        <w:jc w:val="both"/>
        <w:rPr>
          <w:rFonts w:ascii="Arial" w:hAnsi="Arial" w:cs="Arial"/>
          <w:sz w:val="24"/>
          <w:szCs w:val="24"/>
        </w:rPr>
      </w:pPr>
      <w:r>
        <w:rPr>
          <w:rFonts w:ascii="Arial" w:hAnsi="Arial" w:cs="Arial"/>
          <w:sz w:val="24"/>
          <w:szCs w:val="24"/>
        </w:rPr>
        <w:t>Skutečný z</w:t>
      </w:r>
      <w:r w:rsidR="00825F71">
        <w:rPr>
          <w:rFonts w:ascii="Arial" w:hAnsi="Arial" w:cs="Arial"/>
          <w:sz w:val="24"/>
          <w:szCs w:val="24"/>
        </w:rPr>
        <w:t xml:space="preserve">áběr evolvent boků zubů probíhá v rozsahu úsečky </w:t>
      </w:r>
      <m:oMath>
        <m:acc>
          <m:accPr>
            <m:chr m:val="̅"/>
            <m:ctrlPr>
              <w:rPr>
                <w:rFonts w:ascii="Cambria Math" w:hAnsi="Cambria Math" w:cs="Arial"/>
                <w:i/>
                <w:sz w:val="28"/>
                <w:szCs w:val="28"/>
              </w:rPr>
            </m:ctrlPr>
          </m:accPr>
          <m:e>
            <m:r>
              <w:rPr>
                <w:rFonts w:ascii="Cambria Math" w:hAnsi="Cambria Math" w:cs="Arial"/>
                <w:sz w:val="28"/>
                <w:szCs w:val="28"/>
              </w:rPr>
              <m:t>AE</m:t>
            </m:r>
          </m:e>
        </m:acc>
      </m:oMath>
      <w:r w:rsidR="00825F71" w:rsidRPr="006F1500">
        <w:rPr>
          <w:rFonts w:ascii="Arial" w:hAnsi="Arial" w:cs="Arial"/>
          <w:i/>
          <w:sz w:val="28"/>
          <w:szCs w:val="28"/>
        </w:rPr>
        <w:t>.</w:t>
      </w:r>
      <w:r>
        <w:rPr>
          <w:rFonts w:ascii="Arial" w:hAnsi="Arial" w:cs="Arial"/>
          <w:sz w:val="28"/>
          <w:szCs w:val="28"/>
        </w:rPr>
        <w:t xml:space="preserve"> </w:t>
      </w:r>
      <w:r>
        <w:rPr>
          <w:rFonts w:ascii="Arial" w:hAnsi="Arial" w:cs="Arial"/>
          <w:sz w:val="24"/>
          <w:szCs w:val="24"/>
        </w:rPr>
        <w:t>Normálná vzdálenost tedy vzdálenost dvou stejnolehlých boků zubů na záběrové úsečce je:</w:t>
      </w:r>
    </w:p>
    <w:p w:rsidR="003B7ADD" w:rsidRPr="003B7ADD" w:rsidRDefault="00420479" w:rsidP="00DC5F5C">
      <w:pPr>
        <w:spacing w:before="120" w:after="120"/>
        <w:jc w:val="both"/>
        <w:rPr>
          <w:rFonts w:ascii="Arial" w:hAnsi="Arial" w:cs="Arial"/>
          <w:sz w:val="24"/>
          <w:szCs w:val="24"/>
        </w:rPr>
      </w:pPr>
      <m:oMath>
        <m:f>
          <m:fPr>
            <m:ctrlPr>
              <w:rPr>
                <w:rFonts w:ascii="Cambria Math" w:hAnsi="Cambria Math" w:cs="Arial"/>
                <w:i/>
                <w:sz w:val="28"/>
                <w:szCs w:val="28"/>
              </w:rPr>
            </m:ctrlPr>
          </m:fPr>
          <m:num>
            <m:r>
              <w:rPr>
                <w:rFonts w:ascii="Cambria Math" w:hAnsi="Cambria Math" w:cs="Arial"/>
                <w:sz w:val="28"/>
                <w:szCs w:val="28"/>
              </w:rPr>
              <m:t>π∙</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num>
          <m:den>
            <m:sSub>
              <m:sSubPr>
                <m:ctrlPr>
                  <w:rPr>
                    <w:rFonts w:ascii="Cambria Math" w:hAnsi="Cambria Math" w:cs="Arial"/>
                    <w:i/>
                    <w:sz w:val="28"/>
                    <w:szCs w:val="28"/>
                  </w:rPr>
                </m:ctrlPr>
              </m:sSubPr>
              <m:e>
                <m:r>
                  <w:rPr>
                    <w:rFonts w:ascii="Cambria Math" w:hAnsi="Cambria Math" w:cs="Arial"/>
                    <w:sz w:val="28"/>
                    <w:szCs w:val="28"/>
                  </w:rPr>
                  <m:t>z</m:t>
                </m:r>
              </m:e>
              <m:sub>
                <m:r>
                  <w:rPr>
                    <w:rFonts w:ascii="Cambria Math" w:hAnsi="Cambria Math" w:cs="Arial"/>
                    <w:sz w:val="28"/>
                    <w:szCs w:val="28"/>
                  </w:rPr>
                  <m:t>1</m:t>
                </m:r>
              </m:sub>
            </m:sSub>
          </m:den>
        </m:f>
        <m:r>
          <w:rPr>
            <w:rFonts w:ascii="Cambria Math" w:hAnsi="Cambria Math" w:cs="Arial"/>
            <w:sz w:val="28"/>
            <w:szCs w:val="28"/>
          </w:rPr>
          <m:t>∙</m:t>
        </m:r>
        <m:r>
          <m:rPr>
            <m:sty m:val="p"/>
          </m:rPr>
          <w:rPr>
            <w:rFonts w:ascii="Cambria Math" w:hAnsi="Cambria Math" w:cs="Arial"/>
            <w:sz w:val="28"/>
            <w:szCs w:val="28"/>
          </w:rPr>
          <m:t>cosα=</m:t>
        </m:r>
        <m:f>
          <m:fPr>
            <m:ctrlPr>
              <w:rPr>
                <w:rFonts w:ascii="Cambria Math" w:hAnsi="Cambria Math" w:cs="Arial"/>
                <w:i/>
                <w:sz w:val="28"/>
                <w:szCs w:val="28"/>
              </w:rPr>
            </m:ctrlPr>
          </m:fPr>
          <m:num>
            <m:r>
              <w:rPr>
                <w:rFonts w:ascii="Cambria Math" w:hAnsi="Cambria Math" w:cs="Arial"/>
                <w:sz w:val="28"/>
                <w:szCs w:val="28"/>
              </w:rPr>
              <m:t>π∙</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num>
          <m:den>
            <m:sSub>
              <m:sSubPr>
                <m:ctrlPr>
                  <w:rPr>
                    <w:rFonts w:ascii="Cambria Math" w:hAnsi="Cambria Math" w:cs="Arial"/>
                    <w:i/>
                    <w:sz w:val="28"/>
                    <w:szCs w:val="28"/>
                  </w:rPr>
                </m:ctrlPr>
              </m:sSubPr>
              <m:e>
                <m:r>
                  <w:rPr>
                    <w:rFonts w:ascii="Cambria Math" w:hAnsi="Cambria Math" w:cs="Arial"/>
                    <w:sz w:val="28"/>
                    <w:szCs w:val="28"/>
                  </w:rPr>
                  <m:t>z</m:t>
                </m:r>
              </m:e>
              <m:sub>
                <m:r>
                  <w:rPr>
                    <w:rFonts w:ascii="Cambria Math" w:hAnsi="Cambria Math" w:cs="Arial"/>
                    <w:sz w:val="28"/>
                    <w:szCs w:val="28"/>
                  </w:rPr>
                  <m:t>2</m:t>
                </m:r>
              </m:sub>
            </m:sSub>
          </m:den>
        </m:f>
        <m:r>
          <w:rPr>
            <w:rFonts w:ascii="Cambria Math" w:hAnsi="Cambria Math" w:cs="Arial"/>
            <w:sz w:val="28"/>
            <w:szCs w:val="28"/>
          </w:rPr>
          <m:t>∙</m:t>
        </m:r>
        <m:r>
          <m:rPr>
            <m:sty m:val="p"/>
          </m:rPr>
          <w:rPr>
            <w:rFonts w:ascii="Cambria Math" w:hAnsi="Cambria Math" w:cs="Arial"/>
            <w:sz w:val="28"/>
            <w:szCs w:val="28"/>
          </w:rPr>
          <m:t>cosα=</m:t>
        </m:r>
        <m:sSub>
          <m:sSubPr>
            <m:ctrlPr>
              <w:rPr>
                <w:rFonts w:ascii="Cambria Math" w:hAnsi="Cambria Math" w:cs="Arial"/>
                <w:i/>
                <w:sz w:val="28"/>
                <w:szCs w:val="28"/>
              </w:rPr>
            </m:ctrlPr>
          </m:sSubPr>
          <m:e>
            <m:r>
              <w:rPr>
                <w:rFonts w:ascii="Cambria Math" w:hAnsi="Cambria Math" w:cs="Arial"/>
                <w:sz w:val="28"/>
                <w:szCs w:val="28"/>
              </w:rPr>
              <m:t>t</m:t>
            </m:r>
          </m:e>
          <m:sub>
            <m:r>
              <m:rPr>
                <m:sty m:val="p"/>
              </m:rPr>
              <w:rPr>
                <w:rFonts w:ascii="Cambria Math" w:hAnsi="Cambria Math" w:cs="Arial"/>
                <w:sz w:val="28"/>
                <w:szCs w:val="28"/>
              </w:rPr>
              <m:t>b</m:t>
            </m:r>
          </m:sub>
        </m:sSub>
      </m:oMath>
      <w:r w:rsidR="003B7ADD" w:rsidRPr="003B7ADD">
        <w:rPr>
          <w:rFonts w:ascii="Arial" w:hAnsi="Arial" w:cs="Arial"/>
          <w:sz w:val="24"/>
          <w:szCs w:val="24"/>
        </w:rPr>
        <w:tab/>
      </w:r>
      <w:r w:rsidR="003B7ADD" w:rsidRPr="003B7ADD">
        <w:rPr>
          <w:rFonts w:ascii="Arial" w:hAnsi="Arial" w:cs="Arial"/>
          <w:sz w:val="24"/>
          <w:szCs w:val="24"/>
        </w:rPr>
        <w:tab/>
      </w:r>
      <w:r w:rsidR="003B7ADD" w:rsidRPr="003B7ADD">
        <w:rPr>
          <w:rFonts w:ascii="Arial" w:hAnsi="Arial" w:cs="Arial"/>
          <w:sz w:val="24"/>
          <w:szCs w:val="24"/>
        </w:rPr>
        <w:tab/>
      </w:r>
      <w:r w:rsidR="003B7ADD" w:rsidRPr="003B7ADD">
        <w:rPr>
          <w:rFonts w:ascii="Arial" w:hAnsi="Arial" w:cs="Arial"/>
          <w:sz w:val="24"/>
          <w:szCs w:val="24"/>
        </w:rPr>
        <w:tab/>
      </w:r>
      <w:r w:rsidR="003B7ADD" w:rsidRPr="003B7ADD">
        <w:rPr>
          <w:rFonts w:ascii="Arial" w:hAnsi="Arial" w:cs="Arial"/>
          <w:sz w:val="24"/>
          <w:szCs w:val="24"/>
        </w:rPr>
        <w:tab/>
      </w:r>
      <w:r w:rsidR="003B7ADD">
        <w:rPr>
          <w:rFonts w:ascii="Arial" w:hAnsi="Arial" w:cs="Arial"/>
          <w:sz w:val="24"/>
          <w:szCs w:val="24"/>
        </w:rPr>
        <w:tab/>
      </w:r>
      <w:r w:rsidR="003B7ADD">
        <w:rPr>
          <w:rFonts w:ascii="Arial" w:hAnsi="Arial" w:cs="Arial"/>
          <w:sz w:val="24"/>
          <w:szCs w:val="24"/>
        </w:rPr>
        <w:tab/>
      </w:r>
      <w:r w:rsidR="003B7ADD">
        <w:rPr>
          <w:rFonts w:ascii="Arial" w:hAnsi="Arial" w:cs="Arial"/>
          <w:sz w:val="24"/>
          <w:szCs w:val="24"/>
        </w:rPr>
        <w:tab/>
      </w:r>
      <w:r w:rsidR="00FF4656">
        <w:rPr>
          <w:rFonts w:ascii="Arial" w:hAnsi="Arial" w:cs="Arial"/>
          <w:sz w:val="24"/>
          <w:szCs w:val="24"/>
        </w:rPr>
        <w:tab/>
      </w:r>
      <w:r w:rsidR="003B7ADD">
        <w:rPr>
          <w:rFonts w:ascii="Arial" w:hAnsi="Arial" w:cs="Arial"/>
          <w:sz w:val="24"/>
          <w:szCs w:val="24"/>
        </w:rPr>
        <w:t>7.30</w:t>
      </w:r>
    </w:p>
    <w:p w:rsidR="00522A16" w:rsidRDefault="00522A16" w:rsidP="00DC5F5C">
      <w:pPr>
        <w:spacing w:before="120" w:after="120"/>
        <w:jc w:val="both"/>
        <w:rPr>
          <w:rFonts w:ascii="Arial" w:hAnsi="Arial" w:cs="Arial"/>
          <w:sz w:val="24"/>
          <w:szCs w:val="24"/>
        </w:rPr>
      </w:pPr>
      <w:r>
        <w:rPr>
          <w:rFonts w:ascii="Arial" w:hAnsi="Arial" w:cs="Arial"/>
          <w:sz w:val="24"/>
          <w:szCs w:val="24"/>
        </w:rPr>
        <w:t xml:space="preserve">kde </w:t>
      </w:r>
      <w:r w:rsidRPr="00522A16">
        <w:rPr>
          <w:rFonts w:ascii="Arial" w:hAnsi="Arial" w:cs="Arial"/>
          <w:i/>
          <w:sz w:val="24"/>
          <w:szCs w:val="24"/>
        </w:rPr>
        <w:t>z</w:t>
      </w:r>
      <w:r>
        <w:rPr>
          <w:rFonts w:ascii="Arial" w:hAnsi="Arial" w:cs="Arial"/>
          <w:sz w:val="24"/>
          <w:szCs w:val="24"/>
          <w:vertAlign w:val="subscript"/>
        </w:rPr>
        <w:t>1</w:t>
      </w:r>
      <w:r>
        <w:rPr>
          <w:rFonts w:ascii="Arial" w:hAnsi="Arial" w:cs="Arial"/>
          <w:sz w:val="24"/>
          <w:szCs w:val="24"/>
        </w:rPr>
        <w:t xml:space="preserve"> a </w:t>
      </w:r>
      <w:r w:rsidRPr="00522A16">
        <w:rPr>
          <w:rFonts w:ascii="Arial" w:hAnsi="Arial" w:cs="Arial"/>
          <w:i/>
          <w:sz w:val="24"/>
          <w:szCs w:val="24"/>
        </w:rPr>
        <w:t>z</w:t>
      </w:r>
      <w:r>
        <w:rPr>
          <w:rFonts w:ascii="Arial" w:hAnsi="Arial" w:cs="Arial"/>
          <w:sz w:val="24"/>
          <w:szCs w:val="24"/>
          <w:vertAlign w:val="subscript"/>
        </w:rPr>
        <w:t>2</w:t>
      </w:r>
      <w:r>
        <w:rPr>
          <w:rFonts w:ascii="Arial" w:hAnsi="Arial" w:cs="Arial"/>
          <w:sz w:val="24"/>
          <w:szCs w:val="24"/>
        </w:rPr>
        <w:t xml:space="preserve"> jsou počty zubů kola 1 a kola 2.</w:t>
      </w:r>
    </w:p>
    <w:p w:rsidR="00522A16" w:rsidRPr="00522A16"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829" type="#_x0000_t202" style="position:absolute;left:0;text-align:left;margin-left:215.1pt;margin-top:13.1pt;width:41pt;height:16.7pt;z-index:251716608;mso-width-relative:margin;mso-height-relative:margin" strokecolor="white [3212]">
            <v:textbox inset="0,0,0,0">
              <w:txbxContent>
                <w:p w:rsidR="00323C5D" w:rsidRPr="003B7ADD" w:rsidRDefault="00323C5D">
                  <w:pPr>
                    <w:rPr>
                      <w:rFonts w:ascii="Cambria Math" w:hAnsi="Cambria Math" w:cs="Arial"/>
                      <w:sz w:val="28"/>
                      <w:szCs w:val="28"/>
                    </w:rPr>
                  </w:pPr>
                  <w:r w:rsidRPr="003B7ADD">
                    <w:rPr>
                      <w:rFonts w:ascii="Cambria Math" w:hAnsi="Cambria Math" w:cs="Arial"/>
                      <w:i/>
                      <w:sz w:val="28"/>
                      <w:szCs w:val="28"/>
                    </w:rPr>
                    <w:t>l</w:t>
                  </w:r>
                  <w:r w:rsidRPr="003B7ADD">
                    <w:rPr>
                      <w:rFonts w:ascii="Cambria Math" w:hAnsi="Cambria Math" w:cs="Arial"/>
                      <w:i/>
                      <w:sz w:val="28"/>
                      <w:szCs w:val="28"/>
                      <w:vertAlign w:val="subscript"/>
                    </w:rPr>
                    <w:t>AE</w:t>
                  </w:r>
                  <w:r w:rsidRPr="003B7ADD">
                    <w:rPr>
                      <w:rFonts w:ascii="Cambria Math" w:hAnsi="Cambria Math" w:cs="Arial"/>
                      <w:sz w:val="28"/>
                      <w:szCs w:val="28"/>
                    </w:rPr>
                    <w:t xml:space="preserve"> = </w:t>
                  </w:r>
                  <w:r w:rsidRPr="003B7ADD">
                    <w:rPr>
                      <w:rFonts w:ascii="Cambria Math" w:hAnsi="Cambria Math" w:cs="Arial"/>
                      <w:i/>
                      <w:sz w:val="28"/>
                      <w:szCs w:val="28"/>
                    </w:rPr>
                    <w:t>l</w:t>
                  </w:r>
                  <w:r w:rsidRPr="003B7ADD">
                    <w:rPr>
                      <w:rFonts w:ascii="Cambria Math" w:hAnsi="Cambria Math" w:cs="Arial"/>
                      <w:i/>
                      <w:sz w:val="28"/>
                      <w:szCs w:val="28"/>
                      <w:vertAlign w:val="subscript"/>
                    </w:rPr>
                    <w:t>z</w:t>
                  </w:r>
                </w:p>
              </w:txbxContent>
            </v:textbox>
          </v:shape>
        </w:pict>
      </w:r>
      <w:r w:rsidR="006F1500">
        <w:rPr>
          <w:rFonts w:ascii="Arial" w:hAnsi="Arial" w:cs="Arial"/>
          <w:sz w:val="24"/>
          <w:szCs w:val="24"/>
        </w:rPr>
        <w:t>Záběrové podmínky na</w:t>
      </w:r>
      <w:r w:rsidR="00522A16">
        <w:rPr>
          <w:rFonts w:ascii="Arial" w:hAnsi="Arial" w:cs="Arial"/>
          <w:sz w:val="24"/>
          <w:szCs w:val="24"/>
        </w:rPr>
        <w:t xml:space="preserve"> úsečce  </w:t>
      </w:r>
      <m:oMath>
        <m:acc>
          <m:accPr>
            <m:chr m:val="̅"/>
            <m:ctrlPr>
              <w:rPr>
                <w:rFonts w:ascii="Cambria Math" w:hAnsi="Arial" w:cs="Arial"/>
                <w:i/>
                <w:sz w:val="28"/>
                <w:szCs w:val="28"/>
              </w:rPr>
            </m:ctrlPr>
          </m:accPr>
          <m:e>
            <m:r>
              <w:rPr>
                <w:rFonts w:ascii="Cambria Math" w:hAnsi="Cambria Math" w:cs="Arial"/>
                <w:sz w:val="28"/>
                <w:szCs w:val="28"/>
              </w:rPr>
              <m:t>AB</m:t>
            </m:r>
          </m:e>
        </m:acc>
      </m:oMath>
    </w:p>
    <w:p w:rsidR="00E57BA6" w:rsidRDefault="00420479" w:rsidP="00DC5F5C">
      <w:pPr>
        <w:spacing w:before="120" w:after="120"/>
        <w:jc w:val="both"/>
        <w:rPr>
          <w:rFonts w:ascii="Arial" w:hAnsi="Arial" w:cs="Arial"/>
          <w:sz w:val="24"/>
          <w:szCs w:val="24"/>
        </w:rPr>
      </w:pPr>
      <w:r>
        <w:rPr>
          <w:rFonts w:ascii="Arial" w:hAnsi="Arial" w:cs="Arial"/>
          <w:noProof/>
          <w:sz w:val="24"/>
          <w:szCs w:val="24"/>
        </w:rPr>
        <w:pict>
          <v:shape id="_x0000_s2825" type="#_x0000_t32" style="position:absolute;left:0;text-align:left;margin-left:352.9pt;margin-top:7pt;width:0;height:85.5pt;z-index:251712512" o:connectortype="straight"/>
        </w:pict>
      </w:r>
      <w:r>
        <w:rPr>
          <w:rFonts w:ascii="Arial" w:hAnsi="Arial" w:cs="Arial"/>
          <w:noProof/>
          <w:sz w:val="24"/>
          <w:szCs w:val="24"/>
        </w:rPr>
        <w:pict>
          <v:shape id="_x0000_s2831" type="#_x0000_t32" style="position:absolute;left:0;text-align:left;margin-left:111.35pt;margin-top:15.25pt;width:73.5pt;height:0;flip:x;z-index:251718656" o:connectortype="straight">
            <v:stroke endarrow="block"/>
          </v:shape>
        </w:pict>
      </w:r>
      <w:r>
        <w:rPr>
          <w:rFonts w:ascii="Arial" w:hAnsi="Arial" w:cs="Arial"/>
          <w:noProof/>
          <w:sz w:val="24"/>
          <w:szCs w:val="24"/>
        </w:rPr>
        <w:pict>
          <v:shape id="_x0000_s2830" type="#_x0000_t32" style="position:absolute;left:0;text-align:left;margin-left:256.1pt;margin-top:15.25pt;width:96.75pt;height:0;z-index:251717632" o:connectortype="straight">
            <v:stroke endarrow="block"/>
          </v:shape>
        </w:pict>
      </w:r>
      <w:r>
        <w:rPr>
          <w:rFonts w:ascii="Arial" w:hAnsi="Arial" w:cs="Arial"/>
          <w:noProof/>
          <w:sz w:val="24"/>
          <w:szCs w:val="24"/>
        </w:rPr>
        <w:pict>
          <v:shape id="_x0000_s2828" type="#_x0000_t32" style="position:absolute;left:0;text-align:left;margin-left:111.35pt;margin-top:15.25pt;width:241.5pt;height:0;z-index:251715584" o:connectortype="straight"/>
        </w:pict>
      </w:r>
      <w:r>
        <w:rPr>
          <w:rFonts w:ascii="Arial" w:hAnsi="Arial" w:cs="Arial"/>
          <w:noProof/>
          <w:sz w:val="24"/>
          <w:szCs w:val="24"/>
        </w:rPr>
        <w:pict>
          <v:shape id="_x0000_s2824" type="#_x0000_t32" style="position:absolute;left:0;text-align:left;margin-left:83.2pt;margin-top:39.6pt;width:56.25pt;height:0;rotation:90;z-index:251711488" o:connectortype="straight"/>
        </w:pict>
      </w:r>
    </w:p>
    <w:p w:rsidR="00464CF4"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827" type="#_x0000_t202" style="position:absolute;left:0;text-align:left;margin-left:358.5pt;margin-top:14.45pt;width:10.1pt;height:17pt;z-index:251714560;mso-width-relative:margin;mso-height-relative:margin" strokecolor="white [3212]">
            <v:textbox inset="0,0,0,0">
              <w:txbxContent>
                <w:p w:rsidR="00323C5D" w:rsidRPr="007F1893" w:rsidRDefault="00323C5D">
                  <w:pPr>
                    <w:rPr>
                      <w:rFonts w:ascii="Arial" w:hAnsi="Arial" w:cs="Arial"/>
                      <w:i/>
                      <w:sz w:val="24"/>
                      <w:szCs w:val="24"/>
                    </w:rPr>
                  </w:pPr>
                  <w:r>
                    <w:rPr>
                      <w:rFonts w:ascii="Arial" w:hAnsi="Arial" w:cs="Arial"/>
                      <w:i/>
                      <w:sz w:val="24"/>
                      <w:szCs w:val="24"/>
                    </w:rPr>
                    <w:t>E</w:t>
                  </w:r>
                </w:p>
              </w:txbxContent>
            </v:textbox>
          </v:shape>
        </w:pict>
      </w:r>
      <w:r>
        <w:rPr>
          <w:rFonts w:ascii="Arial" w:hAnsi="Arial" w:cs="Arial"/>
          <w:noProof/>
          <w:sz w:val="24"/>
          <w:szCs w:val="24"/>
          <w:lang w:eastAsia="en-US"/>
        </w:rPr>
        <w:pict>
          <v:shape id="_x0000_s2837" type="#_x0000_t202" style="position:absolute;left:0;text-align:left;margin-left:184.85pt;margin-top:.7pt;width:14.15pt;height:17pt;z-index:251723776;mso-width-relative:margin;mso-height-relative:margin" strokecolor="white [3212]">
            <v:textbox inset="0,0,0,0">
              <w:txbxContent>
                <w:p w:rsidR="00323C5D" w:rsidRPr="00C84CBD" w:rsidRDefault="00323C5D">
                  <w:pPr>
                    <w:rPr>
                      <w:rFonts w:ascii="Arial" w:hAnsi="Arial" w:cs="Arial"/>
                      <w:sz w:val="24"/>
                      <w:szCs w:val="24"/>
                      <w:vertAlign w:val="subscript"/>
                    </w:rPr>
                  </w:pPr>
                  <w:r>
                    <w:rPr>
                      <w:rFonts w:ascii="Arial" w:hAnsi="Arial" w:cs="Arial"/>
                      <w:i/>
                      <w:sz w:val="24"/>
                      <w:szCs w:val="24"/>
                    </w:rPr>
                    <w:t>t</w:t>
                  </w:r>
                  <w:r>
                    <w:rPr>
                      <w:rFonts w:ascii="Arial" w:hAnsi="Arial" w:cs="Arial"/>
                      <w:sz w:val="24"/>
                      <w:szCs w:val="24"/>
                      <w:vertAlign w:val="subscript"/>
                    </w:rPr>
                    <w:t>z</w:t>
                  </w:r>
                </w:p>
              </w:txbxContent>
            </v:textbox>
          </v:shape>
        </w:pict>
      </w:r>
      <w:r>
        <w:rPr>
          <w:rFonts w:ascii="Arial" w:hAnsi="Arial" w:cs="Arial"/>
          <w:noProof/>
          <w:sz w:val="24"/>
          <w:szCs w:val="24"/>
        </w:rPr>
        <w:pict>
          <v:shape id="_x0000_s2833" type="#_x0000_t32" style="position:absolute;left:0;text-align:left;margin-left:280.5pt;margin-top:11.55pt;width:.05pt;height:33.15pt;flip:x;z-index:251719680" o:connectortype="straight"/>
        </w:pict>
      </w:r>
      <w:r>
        <w:rPr>
          <w:rFonts w:ascii="Arial" w:hAnsi="Arial" w:cs="Arial"/>
          <w:noProof/>
          <w:sz w:val="24"/>
          <w:szCs w:val="24"/>
          <w:lang w:eastAsia="en-US"/>
        </w:rPr>
        <w:pict>
          <v:shape id="_x0000_s2826" type="#_x0000_t202" style="position:absolute;left:0;text-align:left;margin-left:96.1pt;margin-top:14.45pt;width:11.5pt;height:17pt;z-index:251713536;mso-width-relative:margin;mso-height-relative:margin" strokecolor="white [3212]">
            <v:textbox inset="0,0,0,0">
              <w:txbxContent>
                <w:p w:rsidR="00323C5D" w:rsidRPr="00C645AB" w:rsidRDefault="00323C5D">
                  <w:pPr>
                    <w:rPr>
                      <w:rFonts w:ascii="Arial" w:hAnsi="Arial" w:cs="Arial"/>
                      <w:i/>
                      <w:sz w:val="24"/>
                      <w:szCs w:val="24"/>
                    </w:rPr>
                  </w:pPr>
                  <w:r>
                    <w:rPr>
                      <w:rFonts w:ascii="Arial" w:hAnsi="Arial" w:cs="Arial"/>
                      <w:i/>
                      <w:sz w:val="24"/>
                      <w:szCs w:val="24"/>
                    </w:rPr>
                    <w:t>A</w:t>
                  </w:r>
                </w:p>
              </w:txbxContent>
            </v:textbox>
          </v:shape>
        </w:pict>
      </w:r>
    </w:p>
    <w:p w:rsidR="00464CF4" w:rsidRDefault="00420479" w:rsidP="00DC5F5C">
      <w:pPr>
        <w:spacing w:before="120" w:after="120"/>
        <w:jc w:val="both"/>
        <w:rPr>
          <w:rFonts w:ascii="Arial" w:hAnsi="Arial" w:cs="Arial"/>
          <w:sz w:val="24"/>
          <w:szCs w:val="24"/>
        </w:rPr>
      </w:pPr>
      <w:r>
        <w:rPr>
          <w:rFonts w:ascii="Arial" w:hAnsi="Arial" w:cs="Arial"/>
          <w:noProof/>
          <w:sz w:val="24"/>
          <w:szCs w:val="24"/>
        </w:rPr>
        <w:pict>
          <v:shape id="_x0000_s2944" type="#_x0000_t32" style="position:absolute;left:0;text-align:left;margin-left:234.4pt;margin-top:11.65pt;width:0;height:8.55pt;z-index:251770880" o:connectortype="straight"/>
        </w:pict>
      </w:r>
      <w:r>
        <w:rPr>
          <w:rFonts w:ascii="Arial" w:hAnsi="Arial" w:cs="Arial"/>
          <w:noProof/>
          <w:sz w:val="24"/>
          <w:szCs w:val="24"/>
          <w:lang w:eastAsia="en-US"/>
        </w:rPr>
        <w:pict>
          <v:shape id="_x0000_s2823" type="#_x0000_t202" style="position:absolute;left:0;text-align:left;margin-left:442.65pt;margin-top:7.9pt;width:16.9pt;height:14.15pt;z-index:251710464;mso-width-relative:margin;mso-height-relative:margin" strokecolor="white [3212]">
            <v:textbox inset="0,0,0,0">
              <w:txbxContent>
                <w:p w:rsidR="00323C5D" w:rsidRPr="00764CA5" w:rsidRDefault="00323C5D">
                  <w:pPr>
                    <w:rPr>
                      <w:rFonts w:ascii="Arial" w:hAnsi="Arial" w:cs="Arial"/>
                      <w:i/>
                      <w:sz w:val="24"/>
                      <w:szCs w:val="24"/>
                      <w:vertAlign w:val="subscript"/>
                    </w:rPr>
                  </w:pPr>
                  <w:r w:rsidRPr="00764CA5">
                    <w:rPr>
                      <w:rFonts w:ascii="Arial" w:hAnsi="Arial" w:cs="Arial"/>
                      <w:i/>
                      <w:sz w:val="24"/>
                      <w:szCs w:val="24"/>
                    </w:rPr>
                    <w:t>T</w:t>
                  </w:r>
                  <w:r>
                    <w:rPr>
                      <w:rFonts w:ascii="Arial" w:hAnsi="Arial" w:cs="Arial"/>
                      <w:sz w:val="24"/>
                      <w:szCs w:val="24"/>
                      <w:vertAlign w:val="subscript"/>
                    </w:rPr>
                    <w:t>2</w:t>
                  </w:r>
                </w:p>
              </w:txbxContent>
            </v:textbox>
          </v:shape>
        </w:pict>
      </w:r>
      <w:r>
        <w:rPr>
          <w:rFonts w:ascii="Arial" w:hAnsi="Arial" w:cs="Arial"/>
          <w:noProof/>
          <w:sz w:val="24"/>
          <w:szCs w:val="24"/>
          <w:lang w:eastAsia="en-US"/>
        </w:rPr>
        <w:pict>
          <v:shape id="_x0000_s2817" type="#_x0000_t202" style="position:absolute;left:0;text-align:left;margin-left:-14.1pt;margin-top:7.9pt;width:16.6pt;height:17pt;z-index:251707392;mso-width-relative:margin;mso-height-relative:margin" strokecolor="white [3212]">
            <v:textbox inset="0,0,0,0">
              <w:txbxContent>
                <w:p w:rsidR="00323C5D" w:rsidRPr="00764CA5" w:rsidRDefault="00323C5D">
                  <w:pPr>
                    <w:rPr>
                      <w:rFonts w:ascii="Arial" w:hAnsi="Arial" w:cs="Arial"/>
                      <w:sz w:val="24"/>
                      <w:szCs w:val="24"/>
                      <w:vertAlign w:val="subscript"/>
                    </w:rPr>
                  </w:pPr>
                  <w:r>
                    <w:rPr>
                      <w:rFonts w:ascii="Arial" w:hAnsi="Arial" w:cs="Arial"/>
                      <w:i/>
                      <w:sz w:val="24"/>
                      <w:szCs w:val="24"/>
                    </w:rPr>
                    <w:t>T</w:t>
                  </w:r>
                  <w:r>
                    <w:rPr>
                      <w:rFonts w:ascii="Arial" w:hAnsi="Arial" w:cs="Arial"/>
                      <w:sz w:val="24"/>
                      <w:szCs w:val="24"/>
                      <w:vertAlign w:val="subscript"/>
                    </w:rPr>
                    <w:t>1</w:t>
                  </w:r>
                </w:p>
              </w:txbxContent>
            </v:textbox>
          </v:shape>
        </w:pict>
      </w:r>
      <w:r>
        <w:rPr>
          <w:rFonts w:ascii="Arial" w:hAnsi="Arial" w:cs="Arial"/>
          <w:noProof/>
          <w:sz w:val="24"/>
          <w:szCs w:val="24"/>
        </w:rPr>
        <w:pict>
          <v:shape id="_x0000_s2849" type="#_x0000_t32" style="position:absolute;left:0;text-align:left;margin-left:182.2pt;margin-top:16.15pt;width:98.3pt;height:0;z-index:251734016" o:connectortype="straight" strokeweight="1.5pt"/>
        </w:pict>
      </w:r>
      <w:r>
        <w:rPr>
          <w:rFonts w:ascii="Arial" w:hAnsi="Arial" w:cs="Arial"/>
          <w:noProof/>
          <w:sz w:val="24"/>
          <w:szCs w:val="24"/>
        </w:rPr>
        <w:pict>
          <v:shape id="_x0000_s2847" type="#_x0000_t32" style="position:absolute;left:0;text-align:left;margin-left:135.35pt;margin-top:11.65pt;width:.05pt;height:67.5pt;z-index:251731968" o:connectortype="straight"/>
        </w:pict>
      </w:r>
      <w:r>
        <w:rPr>
          <w:rFonts w:ascii="Arial" w:hAnsi="Arial" w:cs="Arial"/>
          <w:noProof/>
          <w:sz w:val="24"/>
          <w:szCs w:val="24"/>
        </w:rPr>
        <w:pict>
          <v:shape id="_x0000_s2835" type="#_x0000_t32" style="position:absolute;left:0;text-align:left;margin-left:111.35pt;margin-top:-.3pt;width:73.5pt;height:0;flip:x;z-index:251721728" o:connectortype="straight">
            <v:stroke endarrow="block"/>
          </v:shape>
        </w:pict>
      </w:r>
      <w:r>
        <w:rPr>
          <w:rFonts w:ascii="Arial" w:hAnsi="Arial" w:cs="Arial"/>
          <w:noProof/>
          <w:sz w:val="24"/>
          <w:szCs w:val="24"/>
        </w:rPr>
        <w:pict>
          <v:shape id="_x0000_s2834" type="#_x0000_t32" style="position:absolute;left:0;text-align:left;margin-left:111.35pt;margin-top:-.3pt;width:169.15pt;height:0;z-index:251720704" o:connectortype="straight"/>
        </w:pict>
      </w:r>
      <w:r>
        <w:rPr>
          <w:rFonts w:ascii="Arial" w:hAnsi="Arial" w:cs="Arial"/>
          <w:noProof/>
          <w:sz w:val="24"/>
          <w:szCs w:val="24"/>
        </w:rPr>
        <w:pict>
          <v:shape id="_x0000_s2845" type="#_x0000_t32" style="position:absolute;left:0;text-align:left;margin-left:182.2pt;margin-top:16.15pt;width:98.35pt;height:.05pt;z-index:251729920" o:connectortype="straight"/>
        </w:pict>
      </w:r>
      <w:r>
        <w:rPr>
          <w:rFonts w:ascii="Arial" w:hAnsi="Arial" w:cs="Arial"/>
          <w:noProof/>
          <w:sz w:val="24"/>
          <w:szCs w:val="24"/>
        </w:rPr>
        <w:pict>
          <v:shape id="_x0000_s2838" type="#_x0000_t32" style="position:absolute;left:0;text-align:left;margin-left:182.2pt;margin-top:7.9pt;width:.05pt;height:45pt;flip:x;z-index:251724800" o:connectortype="straight"/>
        </w:pict>
      </w:r>
      <w:r>
        <w:rPr>
          <w:rFonts w:ascii="Arial" w:hAnsi="Arial" w:cs="Arial"/>
          <w:noProof/>
          <w:sz w:val="24"/>
          <w:szCs w:val="24"/>
        </w:rPr>
        <w:pict>
          <v:shape id="_x0000_s2836" type="#_x0000_t32" style="position:absolute;left:0;text-align:left;margin-left:222.35pt;margin-top:-.35pt;width:58.2pt;height:0;z-index:251722752" o:connectortype="straight">
            <v:stroke endarrow="block"/>
          </v:shape>
        </w:pict>
      </w:r>
      <w:r>
        <w:rPr>
          <w:rFonts w:ascii="Arial" w:hAnsi="Arial" w:cs="Arial"/>
          <w:noProof/>
          <w:sz w:val="24"/>
          <w:szCs w:val="24"/>
        </w:rPr>
        <w:pict>
          <v:shape id="_x0000_s2821" type="#_x0000_t32" style="position:absolute;left:0;text-align:left;margin-left:435.35pt;margin-top:7.9pt;width:0;height:105pt;z-index:251709440" o:connectortype="straight"/>
        </w:pict>
      </w:r>
      <w:r>
        <w:rPr>
          <w:rFonts w:ascii="Arial" w:hAnsi="Arial" w:cs="Arial"/>
          <w:noProof/>
          <w:sz w:val="24"/>
          <w:szCs w:val="24"/>
        </w:rPr>
        <w:pict>
          <v:shape id="_x0000_s2820" type="#_x0000_t32" style="position:absolute;left:0;text-align:left;margin-left:-46.9pt;margin-top:60.4pt;width:105pt;height:0;rotation:90;z-index:251708416" o:connectortype="straight"/>
        </w:pict>
      </w:r>
      <w:r>
        <w:rPr>
          <w:rFonts w:ascii="Arial" w:hAnsi="Arial" w:cs="Arial"/>
          <w:noProof/>
          <w:sz w:val="24"/>
          <w:szCs w:val="24"/>
        </w:rPr>
        <w:pict>
          <v:shape id="_x0000_s2815" type="#_x0000_t32" style="position:absolute;left:0;text-align:left;margin-left:5.6pt;margin-top:16.15pt;width:429.75pt;height:0;z-index:251706368" o:connectortype="straight"/>
        </w:pict>
      </w:r>
    </w:p>
    <w:p w:rsidR="00464CF4"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945" type="#_x0000_t202" style="position:absolute;left:0;text-align:left;margin-left:228.4pt;margin-top:2.25pt;width:9.9pt;height:14.55pt;z-index:251771904;mso-height-percent:200;mso-height-percent:200;mso-width-relative:margin;mso-height-relative:margin" strokecolor="white [3212]">
            <v:textbox style="mso-fit-shape-to-text:t" inset="0,0,0,0">
              <w:txbxContent>
                <w:p w:rsidR="00323C5D" w:rsidRPr="00764CA5" w:rsidRDefault="00323C5D">
                  <w:pPr>
                    <w:rPr>
                      <w:rFonts w:ascii="Arial" w:hAnsi="Arial" w:cs="Arial"/>
                      <w:i/>
                      <w:sz w:val="24"/>
                      <w:szCs w:val="24"/>
                    </w:rPr>
                  </w:pPr>
                  <w:r w:rsidRPr="00764CA5">
                    <w:rPr>
                      <w:rFonts w:ascii="Arial" w:hAnsi="Arial" w:cs="Arial"/>
                      <w:i/>
                      <w:sz w:val="24"/>
                      <w:szCs w:val="24"/>
                    </w:rPr>
                    <w:t>C</w:t>
                  </w:r>
                </w:p>
              </w:txbxContent>
            </v:textbox>
          </v:shape>
        </w:pict>
      </w:r>
      <w:r>
        <w:rPr>
          <w:rFonts w:ascii="Arial" w:hAnsi="Arial" w:cs="Arial"/>
          <w:noProof/>
          <w:sz w:val="24"/>
          <w:szCs w:val="24"/>
          <w:lang w:eastAsia="en-US"/>
        </w:rPr>
        <w:pict>
          <v:shape id="_x0000_s2843" type="#_x0000_t202" style="position:absolute;left:0;text-align:left;margin-left:172.05pt;margin-top:.4pt;width:8.5pt;height:14.15pt;z-index:251727872;mso-width-relative:margin;mso-height-relative:margin" strokecolor="white [3212]">
            <v:textbox inset="0,0,0,0">
              <w:txbxContent>
                <w:p w:rsidR="00323C5D" w:rsidRPr="00C84CBD" w:rsidRDefault="00323C5D">
                  <w:pPr>
                    <w:rPr>
                      <w:rFonts w:ascii="Arial" w:hAnsi="Arial" w:cs="Arial"/>
                      <w:i/>
                      <w:sz w:val="24"/>
                      <w:szCs w:val="24"/>
                    </w:rPr>
                  </w:pPr>
                  <w:r>
                    <w:rPr>
                      <w:rFonts w:ascii="Arial" w:hAnsi="Arial" w:cs="Arial"/>
                      <w:i/>
                      <w:sz w:val="24"/>
                      <w:szCs w:val="24"/>
                    </w:rPr>
                    <w:t>B</w:t>
                  </w:r>
                </w:p>
              </w:txbxContent>
            </v:textbox>
          </v:shape>
        </w:pict>
      </w:r>
      <w:r>
        <w:rPr>
          <w:rFonts w:ascii="Arial" w:hAnsi="Arial" w:cs="Arial"/>
          <w:noProof/>
          <w:sz w:val="24"/>
          <w:szCs w:val="24"/>
          <w:lang w:eastAsia="en-US"/>
        </w:rPr>
        <w:pict>
          <v:shape id="_x0000_s2844" type="#_x0000_t202" style="position:absolute;left:0;text-align:left;margin-left:286.1pt;margin-top:.4pt;width:11.35pt;height:14.15pt;z-index:251728896;mso-width-relative:margin;mso-height-relative:margin" strokecolor="white [3212]">
            <v:textbox inset="0,0,0,0">
              <w:txbxContent>
                <w:p w:rsidR="00323C5D" w:rsidRPr="00F93F83" w:rsidRDefault="00323C5D">
                  <w:pPr>
                    <w:rPr>
                      <w:rFonts w:ascii="Arial" w:hAnsi="Arial" w:cs="Arial"/>
                      <w:i/>
                      <w:sz w:val="24"/>
                      <w:szCs w:val="24"/>
                    </w:rPr>
                  </w:pPr>
                  <w:r>
                    <w:rPr>
                      <w:rFonts w:ascii="Arial" w:hAnsi="Arial" w:cs="Arial"/>
                      <w:i/>
                      <w:sz w:val="24"/>
                      <w:szCs w:val="24"/>
                    </w:rPr>
                    <w:t>D</w:t>
                  </w:r>
                  <w:r w:rsidRPr="00F93F83">
                    <w:rPr>
                      <w:rFonts w:ascii="Arial" w:hAnsi="Arial" w:cs="Arial"/>
                      <w:i/>
                      <w:sz w:val="24"/>
                      <w:szCs w:val="24"/>
                    </w:rPr>
                    <w:t>F</w:t>
                  </w:r>
                </w:p>
              </w:txbxContent>
            </v:textbox>
          </v:shape>
        </w:pict>
      </w:r>
      <w:r>
        <w:rPr>
          <w:rFonts w:ascii="Arial" w:hAnsi="Arial" w:cs="Arial"/>
          <w:noProof/>
          <w:sz w:val="24"/>
          <w:szCs w:val="24"/>
          <w:lang w:eastAsia="en-US"/>
        </w:rPr>
        <w:pict>
          <v:shape id="_x0000_s2841" type="#_x0000_t202" style="position:absolute;left:0;text-align:left;margin-left:256.1pt;margin-top:5.1pt;width:13.95pt;height:17pt;z-index:251726848;mso-width-relative:margin;mso-height-relative:margin" strokecolor="white [3212]">
            <v:textbox inset="0,0,0,0">
              <w:txbxContent>
                <w:p w:rsidR="00323C5D" w:rsidRPr="00C84CBD" w:rsidRDefault="00323C5D">
                  <w:pPr>
                    <w:rPr>
                      <w:rFonts w:ascii="Arial" w:hAnsi="Arial" w:cs="Arial"/>
                      <w:sz w:val="24"/>
                      <w:szCs w:val="24"/>
                      <w:vertAlign w:val="subscript"/>
                    </w:rPr>
                  </w:pPr>
                  <w:r>
                    <w:rPr>
                      <w:rFonts w:ascii="Arial" w:hAnsi="Arial" w:cs="Arial"/>
                      <w:i/>
                      <w:sz w:val="24"/>
                      <w:szCs w:val="24"/>
                    </w:rPr>
                    <w:t>t</w:t>
                  </w:r>
                  <w:r>
                    <w:rPr>
                      <w:rFonts w:ascii="Arial" w:hAnsi="Arial" w:cs="Arial"/>
                      <w:sz w:val="24"/>
                      <w:szCs w:val="24"/>
                      <w:vertAlign w:val="subscript"/>
                    </w:rPr>
                    <w:t>z</w:t>
                  </w:r>
                </w:p>
              </w:txbxContent>
            </v:textbox>
          </v:shape>
        </w:pict>
      </w:r>
    </w:p>
    <w:p w:rsidR="00464CF4" w:rsidRDefault="00420479" w:rsidP="00A47FD6">
      <w:pPr>
        <w:spacing w:before="120" w:after="120"/>
        <w:jc w:val="both"/>
        <w:rPr>
          <w:rFonts w:ascii="Arial" w:hAnsi="Arial" w:cs="Arial"/>
          <w:sz w:val="24"/>
          <w:szCs w:val="24"/>
        </w:rPr>
      </w:pPr>
      <w:r>
        <w:rPr>
          <w:rFonts w:ascii="Arial" w:hAnsi="Arial" w:cs="Arial"/>
          <w:noProof/>
          <w:sz w:val="24"/>
          <w:szCs w:val="24"/>
          <w:lang w:eastAsia="en-US"/>
        </w:rPr>
        <w:pict>
          <v:shape id="_x0000_s2851" type="#_x0000_t202" style="position:absolute;left:0;text-align:left;margin-left:50.5pt;margin-top:12.05pt;width:18.1pt;height:16.85pt;z-index:251736064;mso-height-percent:200;mso-height-percent:200;mso-width-relative:margin;mso-height-relative:margin" strokecolor="white [3212]">
            <v:textbox style="mso-next-textbox:#_x0000_s2851;mso-fit-shape-to-text:t" inset="0,0,0,0">
              <w:txbxContent>
                <w:p w:rsidR="00323C5D" w:rsidRPr="007901C1" w:rsidRDefault="00323C5D">
                  <w:pPr>
                    <w:rPr>
                      <w:sz w:val="28"/>
                      <w:szCs w:val="28"/>
                      <w:vertAlign w:val="subscript"/>
                    </w:rPr>
                  </w:pPr>
                  <w:r>
                    <w:rPr>
                      <w:i/>
                      <w:sz w:val="28"/>
                      <w:szCs w:val="28"/>
                    </w:rPr>
                    <w:t>ρ</w:t>
                  </w:r>
                  <w:r>
                    <w:rPr>
                      <w:sz w:val="28"/>
                      <w:szCs w:val="28"/>
                      <w:vertAlign w:val="subscript"/>
                    </w:rPr>
                    <w:t>1</w:t>
                  </w:r>
                </w:p>
              </w:txbxContent>
            </v:textbox>
          </v:shape>
        </w:pict>
      </w:r>
      <w:r>
        <w:rPr>
          <w:rFonts w:ascii="Arial" w:hAnsi="Arial" w:cs="Arial"/>
          <w:noProof/>
          <w:sz w:val="24"/>
          <w:szCs w:val="24"/>
          <w:lang w:eastAsia="en-US"/>
        </w:rPr>
        <w:pict>
          <v:shape id="_x0000_s2852" type="#_x0000_t202" style="position:absolute;left:0;text-align:left;margin-left:290.2pt;margin-top:13.3pt;width:15.4pt;height:15.6pt;z-index:251737088;mso-width-relative:margin;mso-height-relative:margin" strokecolor="white [3212]">
            <v:textbox style="mso-next-textbox:#_x0000_s2852" inset="0,0,0,0">
              <w:txbxContent>
                <w:p w:rsidR="00323C5D" w:rsidRPr="007901C1" w:rsidRDefault="00323C5D">
                  <w:pPr>
                    <w:rPr>
                      <w:sz w:val="28"/>
                      <w:szCs w:val="28"/>
                      <w:vertAlign w:val="subscript"/>
                    </w:rPr>
                  </w:pPr>
                  <w:r>
                    <w:rPr>
                      <w:i/>
                      <w:sz w:val="28"/>
                      <w:szCs w:val="28"/>
                    </w:rPr>
                    <w:t>ρ</w:t>
                  </w:r>
                  <w:r>
                    <w:rPr>
                      <w:sz w:val="28"/>
                      <w:szCs w:val="28"/>
                      <w:vertAlign w:val="subscript"/>
                    </w:rPr>
                    <w:t xml:space="preserve"> 2</w:t>
                  </w:r>
                </w:p>
              </w:txbxContent>
            </v:textbox>
          </v:shape>
        </w:pict>
      </w:r>
      <w:r>
        <w:rPr>
          <w:rFonts w:ascii="Arial" w:hAnsi="Arial" w:cs="Arial"/>
          <w:noProof/>
          <w:sz w:val="24"/>
          <w:szCs w:val="24"/>
        </w:rPr>
        <w:pict>
          <v:shape id="_x0000_s2846" type="#_x0000_t32" style="position:absolute;left:0;text-align:left;margin-left:182.2pt;margin-top:7.3pt;width:16.8pt;height:0;flip:x;z-index:251730944" o:connectortype="straight">
            <v:stroke endarrow="block"/>
          </v:shape>
        </w:pict>
      </w:r>
      <w:r>
        <w:rPr>
          <w:rFonts w:ascii="Arial" w:hAnsi="Arial" w:cs="Arial"/>
          <w:noProof/>
          <w:sz w:val="24"/>
          <w:szCs w:val="24"/>
        </w:rPr>
        <w:pict>
          <v:shape id="_x0000_s2839" type="#_x0000_t32" style="position:absolute;left:0;text-align:left;margin-left:182.25pt;margin-top:7.3pt;width:170.65pt;height:.05pt;z-index:251725824" o:connectortype="straight">
            <v:stroke endarrow="block"/>
          </v:shape>
        </w:pict>
      </w:r>
    </w:p>
    <w:p w:rsidR="00464CF4" w:rsidRDefault="00464CF4" w:rsidP="00A2406C">
      <w:pPr>
        <w:spacing w:before="120" w:after="120"/>
        <w:jc w:val="center"/>
        <w:rPr>
          <w:rFonts w:ascii="Arial" w:hAnsi="Arial" w:cs="Arial"/>
          <w:sz w:val="24"/>
          <w:szCs w:val="24"/>
        </w:rPr>
      </w:pPr>
    </w:p>
    <w:p w:rsidR="00464CF4" w:rsidRDefault="00420479" w:rsidP="00A2406C">
      <w:pPr>
        <w:spacing w:before="120" w:after="120"/>
        <w:jc w:val="center"/>
        <w:rPr>
          <w:rFonts w:ascii="Arial" w:hAnsi="Arial" w:cs="Arial"/>
          <w:sz w:val="24"/>
          <w:szCs w:val="24"/>
        </w:rPr>
      </w:pPr>
      <w:r>
        <w:rPr>
          <w:rFonts w:ascii="Arial" w:hAnsi="Arial" w:cs="Arial"/>
          <w:noProof/>
          <w:sz w:val="24"/>
          <w:szCs w:val="24"/>
          <w:lang w:eastAsia="en-US"/>
        </w:rPr>
        <w:pict>
          <v:shape id="_x0000_s2855" type="#_x0000_t202" style="position:absolute;left:0;text-align:left;margin-left:195.5pt;margin-top:8.2pt;width:74.55pt;height:16.85pt;z-index:251740160;mso-height-percent:200;mso-height-percent:200;mso-width-relative:margin;mso-height-relative:margin" strokecolor="white [3212]">
            <v:textbox style="mso-fit-shape-to-text:t" inset="0,0,0,0">
              <w:txbxContent>
                <w:p w:rsidR="00323C5D" w:rsidRPr="00700332" w:rsidRDefault="00323C5D">
                  <w:pPr>
                    <w:rPr>
                      <w:sz w:val="28"/>
                      <w:szCs w:val="28"/>
                      <w:vertAlign w:val="subscript"/>
                    </w:rPr>
                  </w:pPr>
                  <w:r>
                    <w:rPr>
                      <w:rFonts w:ascii="Arial" w:hAnsi="Arial" w:cs="Arial"/>
                      <w:i/>
                      <w:sz w:val="24"/>
                      <w:szCs w:val="24"/>
                    </w:rPr>
                    <w:t>l</w:t>
                  </w:r>
                  <w:r w:rsidRPr="003D0674">
                    <w:rPr>
                      <w:rFonts w:ascii="Arial" w:hAnsi="Arial" w:cs="Arial"/>
                      <w:sz w:val="24"/>
                      <w:szCs w:val="24"/>
                      <w:vertAlign w:val="subscript"/>
                    </w:rPr>
                    <w:t>T</w:t>
                  </w:r>
                  <w:r>
                    <w:rPr>
                      <w:rFonts w:ascii="Arial" w:hAnsi="Arial" w:cs="Arial"/>
                      <w:sz w:val="24"/>
                      <w:szCs w:val="24"/>
                    </w:rPr>
                    <w:t xml:space="preserve"> = </w:t>
                  </w:r>
                  <w:r>
                    <w:rPr>
                      <w:i/>
                      <w:sz w:val="28"/>
                      <w:szCs w:val="28"/>
                    </w:rPr>
                    <w:t>ρ</w:t>
                  </w:r>
                  <w:r>
                    <w:rPr>
                      <w:sz w:val="28"/>
                      <w:szCs w:val="28"/>
                      <w:vertAlign w:val="subscript"/>
                    </w:rPr>
                    <w:t>1</w:t>
                  </w:r>
                  <w:r>
                    <w:rPr>
                      <w:sz w:val="28"/>
                      <w:szCs w:val="28"/>
                    </w:rPr>
                    <w:t xml:space="preserve"> + </w:t>
                  </w:r>
                  <w:r>
                    <w:rPr>
                      <w:i/>
                      <w:sz w:val="28"/>
                      <w:szCs w:val="28"/>
                    </w:rPr>
                    <w:t>ρ</w:t>
                  </w:r>
                  <w:r>
                    <w:rPr>
                      <w:sz w:val="28"/>
                      <w:szCs w:val="28"/>
                      <w:vertAlign w:val="subscript"/>
                    </w:rPr>
                    <w:t xml:space="preserve"> 2</w:t>
                  </w:r>
                </w:p>
              </w:txbxContent>
            </v:textbox>
          </v:shape>
        </w:pict>
      </w:r>
      <w:r>
        <w:rPr>
          <w:rFonts w:ascii="Arial" w:hAnsi="Arial" w:cs="Arial"/>
          <w:noProof/>
          <w:sz w:val="24"/>
          <w:szCs w:val="24"/>
        </w:rPr>
        <w:pict>
          <v:shape id="_x0000_s2848" type="#_x0000_t32" style="position:absolute;left:0;text-align:left;margin-left:5.65pt;margin-top:-.05pt;width:129.75pt;height:0;flip:y;z-index:251732992" o:connectortype="straight">
            <v:stroke endarrow="block"/>
          </v:shape>
        </w:pict>
      </w:r>
      <w:r>
        <w:rPr>
          <w:rFonts w:ascii="Arial" w:hAnsi="Arial" w:cs="Arial"/>
          <w:noProof/>
          <w:sz w:val="24"/>
          <w:szCs w:val="24"/>
        </w:rPr>
        <w:pict>
          <v:shape id="_x0000_s2850" type="#_x0000_t32" style="position:absolute;left:0;text-align:left;margin-left:135.35pt;margin-top:-.05pt;width:299.95pt;height:0;flip:x;z-index:251735040" o:connectortype="straight">
            <v:stroke endarrow="block"/>
          </v:shape>
        </w:pict>
      </w:r>
    </w:p>
    <w:p w:rsidR="00464CF4" w:rsidRDefault="00420479" w:rsidP="00A2406C">
      <w:pPr>
        <w:spacing w:before="120" w:after="120"/>
        <w:jc w:val="center"/>
        <w:rPr>
          <w:rFonts w:ascii="Arial" w:hAnsi="Arial" w:cs="Arial"/>
          <w:sz w:val="24"/>
          <w:szCs w:val="24"/>
        </w:rPr>
      </w:pPr>
      <w:r>
        <w:rPr>
          <w:rFonts w:ascii="Arial" w:hAnsi="Arial" w:cs="Arial"/>
          <w:noProof/>
          <w:sz w:val="24"/>
          <w:szCs w:val="24"/>
        </w:rPr>
        <w:pict>
          <v:shape id="_x0000_s2854" type="#_x0000_t32" style="position:absolute;left:0;text-align:left;margin-left:5.65pt;margin-top:9.45pt;width:90.45pt;height:0;flip:x;z-index:251739136" o:connectortype="straight">
            <v:stroke endarrow="block"/>
          </v:shape>
        </w:pict>
      </w:r>
      <w:r>
        <w:rPr>
          <w:rFonts w:ascii="Arial" w:hAnsi="Arial" w:cs="Arial"/>
          <w:noProof/>
          <w:sz w:val="24"/>
          <w:szCs w:val="24"/>
        </w:rPr>
        <w:pict>
          <v:shape id="_x0000_s2853" type="#_x0000_t32" style="position:absolute;left:0;text-align:left;margin-left:39.35pt;margin-top:9.45pt;width:396pt;height:0;z-index:251738112" o:connectortype="straight">
            <v:stroke endarrow="block"/>
          </v:shape>
        </w:pict>
      </w:r>
    </w:p>
    <w:p w:rsidR="00CA1E24" w:rsidRPr="00CA1E24" w:rsidRDefault="003B7ADD" w:rsidP="00CA1E24">
      <w:pPr>
        <w:spacing w:before="120" w:after="120"/>
        <w:jc w:val="center"/>
        <w:rPr>
          <w:rFonts w:ascii="Arial" w:hAnsi="Arial" w:cs="Arial"/>
          <w:b/>
          <w:sz w:val="24"/>
          <w:szCs w:val="24"/>
        </w:rPr>
      </w:pPr>
      <w:r>
        <w:rPr>
          <w:rFonts w:ascii="Arial" w:hAnsi="Arial" w:cs="Arial"/>
          <w:b/>
          <w:sz w:val="24"/>
          <w:szCs w:val="24"/>
        </w:rPr>
        <w:t xml:space="preserve">Obrázek 7.4 – </w:t>
      </w:r>
      <w:r w:rsidR="00CA1E24" w:rsidRPr="00CA1E24">
        <w:rPr>
          <w:rFonts w:ascii="Arial" w:hAnsi="Arial" w:cs="Arial"/>
          <w:b/>
          <w:sz w:val="24"/>
          <w:szCs w:val="24"/>
        </w:rPr>
        <w:t>Schéma záběru</w:t>
      </w:r>
    </w:p>
    <w:p w:rsidR="00464CF4" w:rsidRDefault="00410B3C" w:rsidP="00DC5F5C">
      <w:pPr>
        <w:spacing w:before="120" w:after="120"/>
        <w:jc w:val="both"/>
        <w:rPr>
          <w:rFonts w:ascii="Arial" w:hAnsi="Arial" w:cs="Arial"/>
          <w:sz w:val="24"/>
          <w:szCs w:val="24"/>
        </w:rPr>
      </w:pPr>
      <w:r>
        <w:rPr>
          <w:rFonts w:ascii="Arial" w:hAnsi="Arial" w:cs="Arial"/>
          <w:sz w:val="24"/>
          <w:szCs w:val="24"/>
        </w:rPr>
        <w:t xml:space="preserve">Záběr zubů dvojice zubů podél záběrové přímky je v rozsahu úsečky </w:t>
      </w:r>
      <m:oMath>
        <m:acc>
          <m:accPr>
            <m:chr m:val="̅"/>
            <m:ctrlPr>
              <w:rPr>
                <w:rFonts w:ascii="Cambria Math" w:hAnsi="Cambria Math" w:cs="Arial"/>
                <w:i/>
                <w:sz w:val="24"/>
                <w:szCs w:val="24"/>
              </w:rPr>
            </m:ctrlPr>
          </m:accPr>
          <m:e>
            <m:r>
              <w:rPr>
                <w:rFonts w:ascii="Cambria Math" w:hAnsi="Cambria Math" w:cs="Arial"/>
                <w:sz w:val="24"/>
                <w:szCs w:val="24"/>
              </w:rPr>
              <m:t>AE</m:t>
            </m:r>
          </m:e>
        </m:acc>
      </m:oMath>
      <w:r>
        <w:rPr>
          <w:rFonts w:ascii="Arial" w:hAnsi="Arial" w:cs="Arial"/>
          <w:sz w:val="24"/>
          <w:szCs w:val="24"/>
        </w:rPr>
        <w:t xml:space="preserve">. V rozsahu úsečky </w:t>
      </w:r>
      <m:oMath>
        <m:acc>
          <m:accPr>
            <m:chr m:val="̅"/>
            <m:ctrlPr>
              <w:rPr>
                <w:rFonts w:ascii="Cambria Math" w:hAnsi="Cambria Math" w:cs="Arial"/>
                <w:i/>
                <w:sz w:val="24"/>
                <w:szCs w:val="24"/>
              </w:rPr>
            </m:ctrlPr>
          </m:accPr>
          <m:e>
            <m:r>
              <w:rPr>
                <w:rFonts w:ascii="Cambria Math" w:hAnsi="Cambria Math" w:cs="Arial"/>
                <w:sz w:val="24"/>
                <w:szCs w:val="24"/>
              </w:rPr>
              <m:t>BD</m:t>
            </m:r>
          </m:e>
        </m:acc>
      </m:oMath>
      <w:r>
        <w:rPr>
          <w:rFonts w:ascii="Arial" w:hAnsi="Arial" w:cs="Arial"/>
          <w:sz w:val="24"/>
          <w:szCs w:val="24"/>
        </w:rPr>
        <w:t xml:space="preserve"> je v záběru pouze jedna dvojice zubů, což je předpoklad pro výpočet </w:t>
      </w:r>
      <w:r w:rsidR="00CD6ABB">
        <w:rPr>
          <w:rFonts w:ascii="Arial" w:hAnsi="Arial" w:cs="Arial"/>
          <w:sz w:val="24"/>
          <w:szCs w:val="24"/>
        </w:rPr>
        <w:t>hertzova tlaku na boky zubů.</w:t>
      </w:r>
    </w:p>
    <w:p w:rsidR="00CD6ABB" w:rsidRDefault="00CA1E24" w:rsidP="00DC5F5C">
      <w:pPr>
        <w:spacing w:before="120" w:after="120"/>
        <w:jc w:val="both"/>
        <w:rPr>
          <w:rFonts w:ascii="Arial" w:hAnsi="Arial" w:cs="Arial"/>
          <w:sz w:val="24"/>
          <w:szCs w:val="24"/>
        </w:rPr>
      </w:pPr>
      <w:r>
        <w:rPr>
          <w:rFonts w:ascii="Arial" w:hAnsi="Arial" w:cs="Arial"/>
          <w:sz w:val="24"/>
          <w:szCs w:val="24"/>
        </w:rPr>
        <w:t>S použitím schématu záběru je možno provést výpočet rychlostí na záběrové úsečky.</w:t>
      </w:r>
      <w:r w:rsidR="00CD0748">
        <w:rPr>
          <w:rFonts w:ascii="Arial" w:hAnsi="Arial" w:cs="Arial"/>
          <w:sz w:val="24"/>
          <w:szCs w:val="24"/>
        </w:rPr>
        <w:t xml:space="preserve"> </w:t>
      </w:r>
      <w:proofErr w:type="gramStart"/>
      <w:r w:rsidR="00CB2137">
        <w:rPr>
          <w:rFonts w:ascii="Arial" w:hAnsi="Arial" w:cs="Arial"/>
          <w:sz w:val="24"/>
          <w:szCs w:val="24"/>
        </w:rPr>
        <w:t>t</w:t>
      </w:r>
      <w:r w:rsidR="009F0FE9">
        <w:rPr>
          <w:rFonts w:ascii="Arial" w:hAnsi="Arial" w:cs="Arial"/>
          <w:sz w:val="24"/>
          <w:szCs w:val="24"/>
        </w:rPr>
        <w:t>ribologie</w:t>
      </w:r>
      <w:proofErr w:type="gramEnd"/>
      <w:r w:rsidR="009F0FE9">
        <w:rPr>
          <w:rFonts w:ascii="Arial" w:hAnsi="Arial" w:cs="Arial"/>
          <w:sz w:val="24"/>
          <w:szCs w:val="24"/>
        </w:rPr>
        <w:t xml:space="preserve"> záběru je závislá na:</w:t>
      </w:r>
    </w:p>
    <w:p w:rsidR="00F45A44" w:rsidRPr="0026665A" w:rsidRDefault="001A0378" w:rsidP="004F574D">
      <w:pPr>
        <w:pStyle w:val="Odstavecseseznamem"/>
        <w:numPr>
          <w:ilvl w:val="0"/>
          <w:numId w:val="33"/>
        </w:numPr>
        <w:spacing w:before="240" w:after="240"/>
        <w:ind w:left="714" w:hanging="357"/>
        <w:jc w:val="both"/>
        <w:rPr>
          <w:rFonts w:ascii="Arial" w:hAnsi="Arial" w:cs="Arial"/>
          <w:sz w:val="24"/>
          <w:szCs w:val="24"/>
        </w:rPr>
      </w:pPr>
      <w:proofErr w:type="gramStart"/>
      <w:r w:rsidRPr="0026665A">
        <w:rPr>
          <w:rFonts w:ascii="Arial" w:hAnsi="Arial" w:cs="Arial"/>
          <w:sz w:val="24"/>
          <w:szCs w:val="24"/>
        </w:rPr>
        <w:t>vektorovém</w:t>
      </w:r>
      <w:proofErr w:type="gramEnd"/>
      <w:r w:rsidRPr="0026665A">
        <w:rPr>
          <w:rFonts w:ascii="Arial" w:hAnsi="Arial" w:cs="Arial"/>
          <w:sz w:val="24"/>
          <w:szCs w:val="24"/>
        </w:rPr>
        <w:t xml:space="preserve"> </w:t>
      </w:r>
      <w:r w:rsidR="009F0FE9" w:rsidRPr="0026665A">
        <w:rPr>
          <w:rFonts w:ascii="Arial" w:hAnsi="Arial" w:cs="Arial"/>
          <w:sz w:val="24"/>
          <w:szCs w:val="24"/>
        </w:rPr>
        <w:t xml:space="preserve">rozdílu rychlostí </w:t>
      </w:r>
      <w:r w:rsidR="009F0FE9" w:rsidRPr="0026665A">
        <w:rPr>
          <w:rFonts w:ascii="Arial" w:hAnsi="Arial" w:cs="Arial"/>
          <w:i/>
          <w:sz w:val="24"/>
          <w:szCs w:val="24"/>
        </w:rPr>
        <w:t>v</w:t>
      </w:r>
      <w:r w:rsidR="009F0FE9" w:rsidRPr="0026665A">
        <w:rPr>
          <w:rFonts w:ascii="Arial" w:hAnsi="Arial" w:cs="Arial"/>
          <w:sz w:val="24"/>
          <w:szCs w:val="24"/>
          <w:vertAlign w:val="subscript"/>
        </w:rPr>
        <w:t>x1</w:t>
      </w:r>
      <w:r w:rsidR="009F0FE9" w:rsidRPr="0026665A">
        <w:rPr>
          <w:rFonts w:ascii="Arial" w:hAnsi="Arial" w:cs="Arial"/>
          <w:sz w:val="24"/>
          <w:szCs w:val="24"/>
        </w:rPr>
        <w:t xml:space="preserve"> a </w:t>
      </w:r>
      <w:r w:rsidR="009F0FE9" w:rsidRPr="0026665A">
        <w:rPr>
          <w:rFonts w:ascii="Arial" w:hAnsi="Arial" w:cs="Arial"/>
          <w:i/>
          <w:sz w:val="24"/>
          <w:szCs w:val="24"/>
        </w:rPr>
        <w:t>v</w:t>
      </w:r>
      <w:r w:rsidR="009F0FE9" w:rsidRPr="0026665A">
        <w:rPr>
          <w:rFonts w:ascii="Arial" w:hAnsi="Arial" w:cs="Arial"/>
          <w:sz w:val="24"/>
          <w:szCs w:val="24"/>
          <w:vertAlign w:val="subscript"/>
        </w:rPr>
        <w:t>x2</w:t>
      </w:r>
      <w:r w:rsidR="009F0FE9" w:rsidRPr="0026665A">
        <w:rPr>
          <w:rFonts w:ascii="Arial" w:hAnsi="Arial" w:cs="Arial"/>
          <w:sz w:val="24"/>
          <w:szCs w:val="24"/>
        </w:rPr>
        <w:t xml:space="preserve"> tedy vektorových součinů </w:t>
      </w:r>
      <w:r w:rsidR="009F0FE9" w:rsidRPr="0026665A">
        <w:rPr>
          <w:rFonts w:ascii="Arial" w:hAnsi="Arial" w:cs="Arial"/>
          <w:i/>
          <w:sz w:val="24"/>
          <w:szCs w:val="24"/>
        </w:rPr>
        <w:t>r</w:t>
      </w:r>
      <w:r w:rsidR="009F0FE9" w:rsidRPr="0026665A">
        <w:rPr>
          <w:rFonts w:ascii="Arial" w:hAnsi="Arial" w:cs="Arial"/>
          <w:sz w:val="24"/>
          <w:szCs w:val="24"/>
          <w:vertAlign w:val="subscript"/>
        </w:rPr>
        <w:t>x1</w:t>
      </w:r>
      <w:r w:rsidR="009F0FE9" w:rsidRPr="0026665A">
        <w:rPr>
          <w:rFonts w:ascii="Arial" w:hAnsi="Arial" w:cs="Arial"/>
          <w:sz w:val="24"/>
          <w:szCs w:val="24"/>
        </w:rPr>
        <w:t xml:space="preserve"> a </w:t>
      </w:r>
      <w:r w:rsidR="009F0FE9" w:rsidRPr="0026665A">
        <w:rPr>
          <w:rFonts w:ascii="Arial" w:hAnsi="Arial" w:cs="Arial"/>
          <w:i/>
          <w:sz w:val="24"/>
          <w:szCs w:val="24"/>
        </w:rPr>
        <w:t>r</w:t>
      </w:r>
      <w:r w:rsidR="009F0FE9" w:rsidRPr="0026665A">
        <w:rPr>
          <w:rFonts w:ascii="Arial" w:hAnsi="Arial" w:cs="Arial"/>
          <w:sz w:val="24"/>
          <w:szCs w:val="24"/>
          <w:vertAlign w:val="subscript"/>
        </w:rPr>
        <w:t>x2</w:t>
      </w:r>
      <w:r w:rsidR="009F0FE9" w:rsidRPr="0026665A">
        <w:rPr>
          <w:rFonts w:ascii="Arial" w:hAnsi="Arial" w:cs="Arial"/>
          <w:sz w:val="24"/>
          <w:szCs w:val="24"/>
        </w:rPr>
        <w:t xml:space="preserve"> a úhlových rychlostí </w:t>
      </w:r>
      <w:r w:rsidR="009F0FE9" w:rsidRPr="0026665A">
        <w:rPr>
          <w:rFonts w:ascii="Arial" w:hAnsi="Arial" w:cs="Arial"/>
          <w:i/>
          <w:sz w:val="24"/>
          <w:szCs w:val="24"/>
        </w:rPr>
        <w:t>ω</w:t>
      </w:r>
      <w:r w:rsidR="009F0FE9" w:rsidRPr="0026665A">
        <w:rPr>
          <w:rFonts w:ascii="Arial" w:hAnsi="Arial" w:cs="Arial"/>
          <w:sz w:val="24"/>
          <w:szCs w:val="24"/>
          <w:vertAlign w:val="subscript"/>
        </w:rPr>
        <w:t>1</w:t>
      </w:r>
      <w:r w:rsidR="009F0FE9" w:rsidRPr="0026665A">
        <w:rPr>
          <w:rFonts w:ascii="Arial" w:hAnsi="Arial" w:cs="Arial"/>
          <w:sz w:val="24"/>
          <w:szCs w:val="24"/>
        </w:rPr>
        <w:t xml:space="preserve"> a </w:t>
      </w:r>
      <w:r w:rsidR="009F0FE9" w:rsidRPr="0026665A">
        <w:rPr>
          <w:rFonts w:ascii="Arial" w:hAnsi="Arial" w:cs="Arial"/>
          <w:i/>
          <w:sz w:val="24"/>
          <w:szCs w:val="24"/>
        </w:rPr>
        <w:t>ω</w:t>
      </w:r>
      <w:r w:rsidR="009F0FE9" w:rsidRPr="0026665A">
        <w:rPr>
          <w:rFonts w:ascii="Arial" w:hAnsi="Arial" w:cs="Arial"/>
          <w:sz w:val="24"/>
          <w:szCs w:val="24"/>
          <w:vertAlign w:val="subscript"/>
        </w:rPr>
        <w:t>2</w:t>
      </w:r>
      <w:r w:rsidR="009F0FE9" w:rsidRPr="0026665A">
        <w:rPr>
          <w:rFonts w:ascii="Arial" w:hAnsi="Arial" w:cs="Arial"/>
          <w:sz w:val="24"/>
          <w:szCs w:val="24"/>
        </w:rPr>
        <w:t xml:space="preserve">. </w:t>
      </w:r>
      <w:r w:rsidR="00FC2FC3" w:rsidRPr="0026665A">
        <w:rPr>
          <w:rFonts w:ascii="Arial" w:hAnsi="Arial" w:cs="Arial"/>
          <w:sz w:val="24"/>
          <w:szCs w:val="24"/>
        </w:rPr>
        <w:t>(</w:t>
      </w:r>
      <w:r w:rsidR="00F45A44" w:rsidRPr="0026665A">
        <w:rPr>
          <w:rFonts w:ascii="Arial" w:hAnsi="Arial" w:cs="Arial"/>
          <w:sz w:val="24"/>
          <w:szCs w:val="24"/>
        </w:rPr>
        <w:t xml:space="preserve">Tento rozdíl je možné získat ze součinů </w:t>
      </w:r>
      <w:r w:rsidR="00F45A44" w:rsidRPr="0026665A">
        <w:rPr>
          <w:rFonts w:ascii="Arial" w:hAnsi="Arial" w:cs="Arial"/>
          <w:i/>
          <w:sz w:val="24"/>
          <w:szCs w:val="24"/>
        </w:rPr>
        <w:t>ω</w:t>
      </w:r>
      <w:r w:rsidR="00F45A44" w:rsidRPr="0026665A">
        <w:rPr>
          <w:rFonts w:ascii="Arial" w:hAnsi="Arial" w:cs="Arial"/>
          <w:sz w:val="24"/>
          <w:szCs w:val="24"/>
          <w:vertAlign w:val="subscript"/>
        </w:rPr>
        <w:t>1</w:t>
      </w:r>
      <w:r w:rsidR="00F45A44" w:rsidRPr="0026665A">
        <w:rPr>
          <w:rFonts w:ascii="Arial" w:hAnsi="Arial" w:cs="Arial"/>
          <w:sz w:val="24"/>
          <w:szCs w:val="24"/>
        </w:rPr>
        <w:t xml:space="preserve"> a </w:t>
      </w:r>
      <w:r w:rsidR="00F45A44" w:rsidRPr="0026665A">
        <w:rPr>
          <w:rFonts w:ascii="Arial" w:hAnsi="Arial" w:cs="Arial"/>
          <w:i/>
          <w:sz w:val="24"/>
          <w:szCs w:val="24"/>
        </w:rPr>
        <w:t>ω</w:t>
      </w:r>
      <w:r w:rsidR="00F45A44" w:rsidRPr="0026665A">
        <w:rPr>
          <w:rFonts w:ascii="Arial" w:hAnsi="Arial" w:cs="Arial"/>
          <w:sz w:val="24"/>
          <w:szCs w:val="24"/>
          <w:vertAlign w:val="subscript"/>
        </w:rPr>
        <w:t>2</w:t>
      </w:r>
      <w:r w:rsidR="00F45A44" w:rsidRPr="0026665A">
        <w:rPr>
          <w:rFonts w:ascii="Arial" w:hAnsi="Arial" w:cs="Arial"/>
          <w:sz w:val="24"/>
          <w:szCs w:val="24"/>
        </w:rPr>
        <w:t xml:space="preserve"> a poloměrů křivosti </w:t>
      </w:r>
      <w:r w:rsidR="00F45A44" w:rsidRPr="0026665A">
        <w:rPr>
          <w:rFonts w:ascii="Arial" w:hAnsi="Arial" w:cs="Arial"/>
          <w:i/>
          <w:sz w:val="24"/>
          <w:szCs w:val="24"/>
        </w:rPr>
        <w:t>ρ</w:t>
      </w:r>
      <w:r w:rsidR="00F45A44" w:rsidRPr="0026665A">
        <w:rPr>
          <w:rFonts w:ascii="Arial" w:hAnsi="Arial" w:cs="Arial"/>
          <w:sz w:val="24"/>
          <w:szCs w:val="24"/>
          <w:vertAlign w:val="subscript"/>
        </w:rPr>
        <w:t>1</w:t>
      </w:r>
      <w:r w:rsidR="00F45A44" w:rsidRPr="0026665A">
        <w:rPr>
          <w:rFonts w:ascii="Arial" w:hAnsi="Arial" w:cs="Arial"/>
          <w:sz w:val="24"/>
          <w:szCs w:val="24"/>
        </w:rPr>
        <w:t xml:space="preserve"> a </w:t>
      </w:r>
      <w:r w:rsidR="00F45A44" w:rsidRPr="0026665A">
        <w:rPr>
          <w:rFonts w:ascii="Arial" w:hAnsi="Arial" w:cs="Arial"/>
          <w:i/>
          <w:sz w:val="24"/>
          <w:szCs w:val="24"/>
        </w:rPr>
        <w:t>ρ</w:t>
      </w:r>
      <w:r w:rsidR="00F45A44" w:rsidRPr="0026665A">
        <w:rPr>
          <w:rFonts w:ascii="Arial" w:hAnsi="Arial" w:cs="Arial"/>
          <w:sz w:val="24"/>
          <w:szCs w:val="24"/>
          <w:vertAlign w:val="subscript"/>
        </w:rPr>
        <w:t>2</w:t>
      </w:r>
      <w:r w:rsidR="0026665A" w:rsidRPr="0026665A">
        <w:rPr>
          <w:rFonts w:ascii="Arial" w:hAnsi="Arial" w:cs="Arial"/>
          <w:sz w:val="24"/>
          <w:szCs w:val="24"/>
        </w:rPr>
        <w:t>; z</w:t>
      </w:r>
      <w:r w:rsidR="00F45A44" w:rsidRPr="0026665A">
        <w:rPr>
          <w:rFonts w:ascii="Arial" w:hAnsi="Arial" w:cs="Arial"/>
          <w:sz w:val="24"/>
          <w:szCs w:val="24"/>
        </w:rPr>
        <w:t xml:space="preserve">ákladní předpoklad </w:t>
      </w:r>
      <w:r w:rsidR="00FC2FC3" w:rsidRPr="0026665A">
        <w:rPr>
          <w:rFonts w:ascii="Arial" w:hAnsi="Arial" w:cs="Arial"/>
          <w:sz w:val="24"/>
          <w:szCs w:val="24"/>
        </w:rPr>
        <w:t xml:space="preserve">pro rovnoměrnost přenosu pohybu je konstantní rychlost </w:t>
      </w:r>
      <w:r w:rsidR="00FC2FC3" w:rsidRPr="0026665A">
        <w:rPr>
          <w:rFonts w:ascii="Arial" w:hAnsi="Arial" w:cs="Arial"/>
          <w:i/>
          <w:sz w:val="24"/>
          <w:szCs w:val="24"/>
        </w:rPr>
        <w:t>v</w:t>
      </w:r>
      <w:r w:rsidR="0008600E" w:rsidRPr="0026665A">
        <w:rPr>
          <w:rFonts w:ascii="Arial" w:hAnsi="Arial" w:cs="Arial"/>
          <w:sz w:val="24"/>
          <w:szCs w:val="24"/>
          <w:vertAlign w:val="subscript"/>
        </w:rPr>
        <w:t>t</w:t>
      </w:r>
      <w:r w:rsidR="00FC2FC3" w:rsidRPr="0026665A">
        <w:rPr>
          <w:rFonts w:ascii="Arial" w:hAnsi="Arial" w:cs="Arial"/>
          <w:sz w:val="24"/>
          <w:szCs w:val="24"/>
          <w:vertAlign w:val="subscript"/>
        </w:rPr>
        <w:t xml:space="preserve"> </w:t>
      </w:r>
      <w:r w:rsidR="00FC2FC3" w:rsidRPr="0026665A">
        <w:rPr>
          <w:rFonts w:ascii="Arial" w:hAnsi="Arial" w:cs="Arial"/>
          <w:sz w:val="24"/>
          <w:szCs w:val="24"/>
        </w:rPr>
        <w:t>podél záběrové úsečky.)</w:t>
      </w:r>
    </w:p>
    <w:p w:rsidR="00FC2FC3" w:rsidRPr="0026665A" w:rsidRDefault="00FC2FC3" w:rsidP="004F574D">
      <w:pPr>
        <w:pStyle w:val="Odstavecseseznamem"/>
        <w:numPr>
          <w:ilvl w:val="0"/>
          <w:numId w:val="33"/>
        </w:numPr>
        <w:spacing w:before="240" w:after="240"/>
        <w:ind w:left="714" w:hanging="357"/>
        <w:jc w:val="both"/>
        <w:rPr>
          <w:rFonts w:ascii="Arial" w:hAnsi="Arial" w:cs="Arial"/>
          <w:sz w:val="24"/>
          <w:szCs w:val="24"/>
        </w:rPr>
      </w:pPr>
      <w:r w:rsidRPr="0026665A">
        <w:rPr>
          <w:rFonts w:ascii="Arial" w:hAnsi="Arial" w:cs="Arial"/>
          <w:sz w:val="24"/>
          <w:szCs w:val="24"/>
        </w:rPr>
        <w:t xml:space="preserve">relativní rychlosti </w:t>
      </w:r>
      <m:oMath>
        <m:r>
          <w:rPr>
            <w:rFonts w:ascii="Cambria Math" w:hAnsi="Cambria Math" w:cs="Arial"/>
            <w:sz w:val="24"/>
            <w:szCs w:val="24"/>
          </w:rPr>
          <m:t>s</m:t>
        </m:r>
        <m:r>
          <w:rPr>
            <w:rFonts w:ascii="Cambria Math" w:hAnsi="Arial" w:cs="Arial"/>
            <w:sz w:val="24"/>
            <w:szCs w:val="24"/>
          </w:rPr>
          <m:t>=</m:t>
        </m:r>
        <m:f>
          <m:fPr>
            <m:ctrlPr>
              <w:rPr>
                <w:rFonts w:ascii="Cambria Math" w:hAnsi="Arial" w:cs="Arial"/>
                <w:i/>
                <w:sz w:val="24"/>
                <w:szCs w:val="24"/>
              </w:rPr>
            </m:ctrlPr>
          </m:fPr>
          <m:num>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x</m:t>
                    </m:r>
                    <m:r>
                      <w:rPr>
                        <w:rFonts w:ascii="Cambria Math" w:hAnsi="Arial" w:cs="Arial"/>
                        <w:sz w:val="24"/>
                        <w:szCs w:val="24"/>
                      </w:rPr>
                      <m:t>1</m:t>
                    </m:r>
                  </m:sub>
                </m:sSub>
              </m:e>
            </m:acc>
            <m:r>
              <w:rPr>
                <w:rFonts w:ascii="Cambria Math" w:hAnsi="Cambria Math"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x</m:t>
                    </m:r>
                    <m:r>
                      <w:rPr>
                        <w:rFonts w:ascii="Cambria Math" w:hAnsi="Arial" w:cs="Arial"/>
                        <w:sz w:val="24"/>
                        <w:szCs w:val="24"/>
                      </w:rPr>
                      <m:t>2</m:t>
                    </m:r>
                  </m:sub>
                </m:sSub>
              </m:e>
            </m:acc>
          </m:num>
          <m:den>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x</m:t>
                    </m:r>
                    <m:r>
                      <w:rPr>
                        <w:rFonts w:ascii="Cambria Math" w:hAnsi="Arial" w:cs="Arial"/>
                        <w:sz w:val="24"/>
                        <w:szCs w:val="24"/>
                      </w:rPr>
                      <m:t>1</m:t>
                    </m:r>
                  </m:sub>
                </m:sSub>
              </m:e>
            </m:acc>
          </m:den>
        </m:f>
        <m:r>
          <w:rPr>
            <w:rFonts w:ascii="Cambria Math" w:hAnsi="Arial" w:cs="Arial"/>
            <w:sz w:val="24"/>
            <w:szCs w:val="24"/>
          </w:rPr>
          <m:t xml:space="preserve"> </m:t>
        </m:r>
      </m:oMath>
      <w:r w:rsidRPr="0026665A">
        <w:rPr>
          <w:rFonts w:ascii="Arial" w:hAnsi="Arial" w:cs="Arial"/>
          <w:sz w:val="24"/>
          <w:szCs w:val="24"/>
        </w:rPr>
        <w:t xml:space="preserve"> </w:t>
      </w:r>
    </w:p>
    <w:p w:rsidR="001A0378" w:rsidRPr="0026665A" w:rsidRDefault="001A0378" w:rsidP="004F574D">
      <w:pPr>
        <w:pStyle w:val="Odstavecseseznamem"/>
        <w:numPr>
          <w:ilvl w:val="0"/>
          <w:numId w:val="33"/>
        </w:numPr>
        <w:spacing w:before="240" w:after="240"/>
        <w:ind w:left="714" w:hanging="357"/>
        <w:rPr>
          <w:rFonts w:ascii="Arial" w:hAnsi="Arial" w:cs="Arial"/>
          <w:i/>
          <w:sz w:val="24"/>
          <w:szCs w:val="24"/>
        </w:rPr>
      </w:pPr>
      <w:r w:rsidRPr="0026665A">
        <w:rPr>
          <w:rFonts w:ascii="Arial" w:hAnsi="Arial" w:cs="Arial"/>
          <w:sz w:val="24"/>
          <w:szCs w:val="24"/>
        </w:rPr>
        <w:t xml:space="preserve">součtu rychlostí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v</m:t>
                </m:r>
              </m:e>
            </m:acc>
          </m:e>
          <m:sub>
            <m:r>
              <m:rPr>
                <m:sty m:val="p"/>
              </m:rPr>
              <w:rPr>
                <w:rFonts w:ascii="Cambria Math" w:hAnsi="Cambria Math" w:cs="Arial"/>
                <w:sz w:val="24"/>
                <w:szCs w:val="24"/>
              </w:rPr>
              <m:t>Σ</m:t>
            </m:r>
          </m:sub>
        </m:sSub>
        <m:r>
          <w:rPr>
            <w:rFonts w:ascii="Cambria Math" w:hAnsi="Cambria Math"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x</m:t>
                </m:r>
                <m:r>
                  <w:rPr>
                    <w:rFonts w:ascii="Cambria Math" w:hAnsi="Arial" w:cs="Arial"/>
                    <w:sz w:val="24"/>
                    <w:szCs w:val="24"/>
                  </w:rPr>
                  <m:t>1</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x</m:t>
                </m:r>
                <m:r>
                  <w:rPr>
                    <w:rFonts w:ascii="Cambria Math" w:hAnsi="Arial" w:cs="Arial"/>
                    <w:sz w:val="24"/>
                    <w:szCs w:val="24"/>
                  </w:rPr>
                  <m:t>2</m:t>
                </m:r>
              </m:sub>
            </m:sSub>
          </m:e>
        </m:acc>
      </m:oMath>
      <w:r w:rsidR="0008600E" w:rsidRPr="0026665A">
        <w:rPr>
          <w:rFonts w:ascii="Arial" w:hAnsi="Arial" w:cs="Arial"/>
          <w:i/>
          <w:sz w:val="24"/>
          <w:szCs w:val="24"/>
        </w:rPr>
        <w:t xml:space="preserve"> </w:t>
      </w:r>
    </w:p>
    <w:p w:rsidR="0008600E" w:rsidRPr="0026665A" w:rsidRDefault="0008600E" w:rsidP="004F574D">
      <w:pPr>
        <w:pStyle w:val="Odstavecseseznamem"/>
        <w:numPr>
          <w:ilvl w:val="0"/>
          <w:numId w:val="33"/>
        </w:numPr>
        <w:spacing w:before="240" w:after="240"/>
        <w:ind w:left="714" w:hanging="357"/>
        <w:rPr>
          <w:rFonts w:ascii="Arial" w:hAnsi="Arial" w:cs="Arial"/>
          <w:sz w:val="24"/>
          <w:szCs w:val="24"/>
        </w:rPr>
      </w:pPr>
      <w:r w:rsidRPr="0026665A">
        <w:rPr>
          <w:rFonts w:ascii="Arial" w:hAnsi="Arial" w:cs="Arial"/>
          <w:sz w:val="24"/>
          <w:szCs w:val="24"/>
        </w:rPr>
        <w:t xml:space="preserve">rychlostí skluzu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v</m:t>
                </m:r>
              </m:e>
            </m:acc>
          </m:e>
          <m:sub>
            <m:r>
              <m:rPr>
                <m:sty m:val="p"/>
              </m:rPr>
              <w:rPr>
                <w:rFonts w:ascii="Cambria Math" w:hAnsi="Cambria Math" w:cs="Arial"/>
                <w:sz w:val="24"/>
                <w:szCs w:val="24"/>
              </w:rPr>
              <m:t>g</m:t>
            </m:r>
          </m:sub>
        </m:sSub>
        <m:r>
          <w:rPr>
            <w:rFonts w:ascii="Cambria Math" w:hAnsi="Cambria Math"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x</m:t>
                </m:r>
                <m:r>
                  <w:rPr>
                    <w:rFonts w:ascii="Cambria Math" w:hAnsi="Arial" w:cs="Arial"/>
                    <w:sz w:val="24"/>
                    <w:szCs w:val="24"/>
                  </w:rPr>
                  <m:t>1</m:t>
                </m:r>
              </m:sub>
            </m:sSub>
          </m:e>
        </m:acc>
        <m:r>
          <w:rPr>
            <w:rFonts w:ascii="Cambria Math" w:hAnsi="Cambria Math"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x</m:t>
                </m:r>
                <m:r>
                  <w:rPr>
                    <w:rFonts w:ascii="Cambria Math" w:hAnsi="Arial" w:cs="Arial"/>
                    <w:sz w:val="24"/>
                    <w:szCs w:val="24"/>
                  </w:rPr>
                  <m:t>2</m:t>
                </m:r>
              </m:sub>
            </m:sSub>
          </m:e>
        </m:acc>
      </m:oMath>
    </w:p>
    <w:p w:rsidR="0008600E" w:rsidRPr="0026665A" w:rsidRDefault="0008600E" w:rsidP="004F574D">
      <w:pPr>
        <w:pStyle w:val="Odstavecseseznamem"/>
        <w:numPr>
          <w:ilvl w:val="0"/>
          <w:numId w:val="33"/>
        </w:numPr>
        <w:spacing w:before="240" w:after="240"/>
        <w:ind w:left="714" w:hanging="357"/>
        <w:rPr>
          <w:rFonts w:ascii="Arial" w:hAnsi="Arial" w:cs="Arial"/>
          <w:sz w:val="24"/>
          <w:szCs w:val="24"/>
        </w:rPr>
      </w:pPr>
      <w:r w:rsidRPr="0026665A">
        <w:rPr>
          <w:rFonts w:ascii="Arial" w:hAnsi="Arial" w:cs="Arial"/>
          <w:sz w:val="24"/>
          <w:szCs w:val="24"/>
        </w:rPr>
        <w:t xml:space="preserve">relativní rychlostí </w:t>
      </w:r>
      <m:oMath>
        <m:f>
          <m:fPr>
            <m:ctrlPr>
              <w:rPr>
                <w:rFonts w:ascii="Cambria Math" w:hAnsi="Cambria Math" w:cs="Arial"/>
                <w:i/>
                <w:sz w:val="24"/>
                <w:szCs w:val="24"/>
              </w:rPr>
            </m:ctrlPr>
          </m:fPr>
          <m:num>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v</m:t>
                    </m:r>
                  </m:e>
                </m:acc>
              </m:e>
              <m:sub>
                <m:r>
                  <m:rPr>
                    <m:sty m:val="p"/>
                  </m:rPr>
                  <w:rPr>
                    <w:rFonts w:ascii="Cambria Math" w:hAnsi="Cambria Math" w:cs="Arial"/>
                    <w:sz w:val="24"/>
                    <w:szCs w:val="24"/>
                  </w:rPr>
                  <m:t>Σ</m:t>
                </m:r>
              </m:sub>
            </m:sSub>
          </m:num>
          <m:den>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v</m:t>
                    </m:r>
                  </m:e>
                </m:acc>
              </m:e>
              <m:sub>
                <m:r>
                  <m:rPr>
                    <m:sty m:val="p"/>
                  </m:rPr>
                  <w:rPr>
                    <w:rFonts w:ascii="Cambria Math" w:hAnsi="Cambria Math" w:cs="Arial"/>
                    <w:sz w:val="24"/>
                    <w:szCs w:val="24"/>
                  </w:rPr>
                  <m:t>t</m:t>
                </m:r>
              </m:sub>
            </m:sSub>
          </m:den>
        </m:f>
      </m:oMath>
    </w:p>
    <w:p w:rsidR="0026665A" w:rsidRDefault="0026665A" w:rsidP="004F574D">
      <w:pPr>
        <w:pStyle w:val="Odstavecseseznamem"/>
        <w:numPr>
          <w:ilvl w:val="0"/>
          <w:numId w:val="33"/>
        </w:numPr>
        <w:spacing w:before="240" w:after="240"/>
        <w:ind w:left="714" w:hanging="357"/>
        <w:rPr>
          <w:rFonts w:ascii="Arial" w:hAnsi="Arial" w:cs="Arial"/>
          <w:sz w:val="24"/>
          <w:szCs w:val="24"/>
        </w:rPr>
      </w:pPr>
      <w:r w:rsidRPr="0026665A">
        <w:rPr>
          <w:rFonts w:ascii="Arial" w:hAnsi="Arial" w:cs="Arial"/>
          <w:sz w:val="24"/>
          <w:szCs w:val="24"/>
        </w:rPr>
        <w:t xml:space="preserve">relativní rychlostí </w:t>
      </w:r>
      <m:oMath>
        <m:f>
          <m:fPr>
            <m:ctrlPr>
              <w:rPr>
                <w:rFonts w:ascii="Cambria Math" w:hAnsi="Cambria Math" w:cs="Arial"/>
                <w:i/>
                <w:sz w:val="24"/>
                <w:szCs w:val="24"/>
              </w:rPr>
            </m:ctrlPr>
          </m:fPr>
          <m:num>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v</m:t>
                    </m:r>
                  </m:e>
                </m:acc>
              </m:e>
              <m:sub>
                <m:r>
                  <m:rPr>
                    <m:sty m:val="p"/>
                  </m:rPr>
                  <w:rPr>
                    <w:rFonts w:ascii="Cambria Math" w:hAnsi="Cambria Math" w:cs="Arial"/>
                    <w:sz w:val="24"/>
                    <w:szCs w:val="24"/>
                  </w:rPr>
                  <m:t>g</m:t>
                </m:r>
              </m:sub>
            </m:sSub>
          </m:num>
          <m:den>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v</m:t>
                    </m:r>
                  </m:e>
                </m:acc>
              </m:e>
              <m:sub>
                <m:r>
                  <m:rPr>
                    <m:sty m:val="p"/>
                  </m:rPr>
                  <w:rPr>
                    <w:rFonts w:ascii="Cambria Math" w:hAnsi="Cambria Math" w:cs="Arial"/>
                    <w:sz w:val="24"/>
                    <w:szCs w:val="24"/>
                  </w:rPr>
                  <m:t>t</m:t>
                </m:r>
              </m:sub>
            </m:sSub>
          </m:den>
        </m:f>
      </m:oMath>
      <w:r>
        <w:rPr>
          <w:rFonts w:ascii="Arial" w:hAnsi="Arial" w:cs="Arial"/>
          <w:sz w:val="24"/>
          <w:szCs w:val="24"/>
        </w:rPr>
        <w:t>.</w:t>
      </w:r>
    </w:p>
    <w:p w:rsidR="0026665A" w:rsidRDefault="0026665A" w:rsidP="0026665A">
      <w:pPr>
        <w:spacing w:before="240" w:after="240"/>
        <w:ind w:left="357"/>
        <w:jc w:val="both"/>
        <w:rPr>
          <w:rFonts w:ascii="Arial" w:hAnsi="Arial" w:cs="Arial"/>
          <w:sz w:val="24"/>
          <w:szCs w:val="24"/>
        </w:rPr>
      </w:pPr>
      <w:r>
        <w:rPr>
          <w:rFonts w:ascii="Arial" w:hAnsi="Arial" w:cs="Arial"/>
          <w:sz w:val="24"/>
          <w:szCs w:val="24"/>
        </w:rPr>
        <w:t xml:space="preserve">V návaznosti na schéma záběru je možné znázornit průběh uvedených závislostí v rozsahu úsečky </w:t>
      </w:r>
      <m:oMath>
        <m:acc>
          <m:accPr>
            <m:chr m:val="̅"/>
            <m:ctrlPr>
              <w:rPr>
                <w:rFonts w:ascii="Cambria Math" w:hAnsi="Arial" w:cs="Arial"/>
                <w:i/>
                <w:sz w:val="24"/>
                <w:szCs w:val="24"/>
              </w:rPr>
            </m:ctrlPr>
          </m:accPr>
          <m:e>
            <m:r>
              <w:rPr>
                <w:rFonts w:ascii="Cambria Math" w:hAnsi="Cambria Math" w:cs="Arial"/>
                <w:sz w:val="24"/>
                <w:szCs w:val="24"/>
              </w:rPr>
              <m:t>AE</m:t>
            </m:r>
          </m:e>
        </m:acc>
      </m:oMath>
    </w:p>
    <w:p w:rsidR="003B7ADD" w:rsidRDefault="003B7ADD" w:rsidP="0026665A">
      <w:pPr>
        <w:spacing w:before="240" w:after="240"/>
        <w:ind w:left="357"/>
        <w:jc w:val="both"/>
        <w:rPr>
          <w:rFonts w:ascii="Arial" w:hAnsi="Arial" w:cs="Arial"/>
          <w:sz w:val="24"/>
          <w:szCs w:val="24"/>
        </w:rPr>
      </w:pPr>
    </w:p>
    <w:p w:rsidR="00FF4656" w:rsidRDefault="00FF4656" w:rsidP="0026665A">
      <w:pPr>
        <w:spacing w:before="240" w:after="240"/>
        <w:ind w:left="357"/>
        <w:jc w:val="both"/>
        <w:rPr>
          <w:rFonts w:ascii="Arial" w:hAnsi="Arial" w:cs="Arial"/>
          <w:sz w:val="24"/>
          <w:szCs w:val="24"/>
        </w:rPr>
      </w:pPr>
    </w:p>
    <w:p w:rsidR="0026665A" w:rsidRDefault="00420479" w:rsidP="0026665A">
      <w:pPr>
        <w:spacing w:before="240" w:after="240"/>
        <w:ind w:left="357"/>
        <w:jc w:val="both"/>
        <w:rPr>
          <w:rFonts w:ascii="Arial" w:hAnsi="Arial" w:cs="Arial"/>
          <w:sz w:val="24"/>
          <w:szCs w:val="24"/>
        </w:rPr>
      </w:pPr>
      <w:r>
        <w:rPr>
          <w:rFonts w:ascii="Arial" w:hAnsi="Arial" w:cs="Arial"/>
          <w:noProof/>
          <w:sz w:val="24"/>
          <w:szCs w:val="24"/>
        </w:rPr>
        <w:pict>
          <v:shape id="_x0000_s2970" type="#_x0000_t32" style="position:absolute;left:0;text-align:left;margin-left:18.15pt;margin-top:24pt;width:277.4pt;height:.1pt;flip:x y;z-index:251791360" o:connectortype="straight"/>
        </w:pict>
      </w:r>
      <w:r>
        <w:rPr>
          <w:rFonts w:ascii="Arial" w:hAnsi="Arial" w:cs="Arial"/>
          <w:noProof/>
          <w:sz w:val="24"/>
          <w:szCs w:val="24"/>
        </w:rPr>
        <w:pict>
          <v:shape id="_x0000_s3015" type="#_x0000_t19" style="position:absolute;left:0;text-align:left;margin-left:218.6pt;margin-top:11.35pt;width:75.1pt;height:42.55pt;rotation:-353;flip:y;z-index:251831296" coordsize="8700,21600" adj="-6082173,-4540370,1058" path="wr-20542,,22658,43200,,26,8700,1397nfewr-20542,,22658,43200,,26,8700,1397l1058,21600nsxe">
            <v:stroke dashstyle="dash"/>
            <v:path o:connectlocs="0,26;8700,1397;1058,21600"/>
          </v:shape>
        </w:pict>
      </w:r>
      <w:r>
        <w:rPr>
          <w:rFonts w:ascii="Arial" w:hAnsi="Arial" w:cs="Arial"/>
          <w:noProof/>
          <w:sz w:val="24"/>
          <w:szCs w:val="24"/>
        </w:rPr>
        <w:pict>
          <v:shape id="_x0000_s3014" type="#_x0000_t19" style="position:absolute;left:0;text-align:left;margin-left:88.5pt;margin-top:-12.95pt;width:149.9pt;height:80.8pt;rotation:350;z-index:251830272" coordsize="17549,21471" adj="6309428,9459188,17549,0" path="wr-4051,-21600,39149,21600,15188,21471,,12594nfewr-4051,-21600,39149,21600,15188,21471,,12594l17549,nsxe" strokeweight="1.25pt">
            <v:path o:connectlocs="15188,21471;0,12594;17549,0"/>
          </v:shape>
        </w:pict>
      </w:r>
      <w:r>
        <w:rPr>
          <w:rFonts w:ascii="Arial" w:hAnsi="Arial" w:cs="Arial"/>
          <w:noProof/>
          <w:sz w:val="24"/>
          <w:szCs w:val="24"/>
        </w:rPr>
        <w:pict>
          <v:shape id="_x0000_s3013" type="#_x0000_t19" style="position:absolute;left:0;text-align:left;margin-left:57.85pt;margin-top:9.15pt;width:128.3pt;height:37.85pt;rotation:359;flip:x y;z-index:251829248" coordsize="20692,15148" adj="-2918368,-1092775,,15148" path="wr-21600,-6452,21600,36748,15398,,20692,8950nfewr-21600,-6452,21600,36748,15398,,20692,8950l,15148nsxe">
            <v:stroke dashstyle="dash"/>
            <v:path o:connectlocs="15398,0;20692,8950;0,15148"/>
          </v:shape>
        </w:pict>
      </w:r>
      <w:r>
        <w:rPr>
          <w:rFonts w:ascii="Arial" w:hAnsi="Arial" w:cs="Arial"/>
          <w:noProof/>
          <w:sz w:val="24"/>
          <w:szCs w:val="24"/>
        </w:rPr>
        <w:pict>
          <v:shape id="_x0000_s2963" type="#_x0000_t32" style="position:absolute;left:0;text-align:left;margin-left:18.15pt;margin-top:23pt;width:0;height:189.8pt;z-index:251785216" o:connectortype="straight"/>
        </w:pict>
      </w:r>
      <w:r>
        <w:rPr>
          <w:rFonts w:ascii="Arial" w:hAnsi="Arial" w:cs="Arial"/>
          <w:noProof/>
          <w:sz w:val="24"/>
          <w:szCs w:val="24"/>
        </w:rPr>
        <w:pict>
          <v:shape id="_x0000_s2965" type="#_x0000_t32" style="position:absolute;left:0;text-align:left;margin-left:295.45pt;margin-top:24.2pt;width:.05pt;height:189.7pt;z-index:251787264" o:connectortype="straight"/>
        </w:pict>
      </w:r>
      <w:r>
        <w:rPr>
          <w:rFonts w:ascii="Arial" w:hAnsi="Arial" w:cs="Arial"/>
          <w:noProof/>
          <w:sz w:val="24"/>
          <w:szCs w:val="24"/>
        </w:rPr>
        <w:pict>
          <v:shape id="_x0000_s2966" type="#_x0000_t32" style="position:absolute;left:0;text-align:left;margin-left:156.75pt;margin-top:24.1pt;width:0;height:189.8pt;z-index:251788288" o:connectortype="straight"/>
        </w:pict>
      </w:r>
    </w:p>
    <w:p w:rsidR="0026665A" w:rsidRPr="0026665A" w:rsidRDefault="00420479" w:rsidP="0026665A">
      <w:pPr>
        <w:spacing w:before="240" w:after="240"/>
        <w:ind w:left="357"/>
        <w:jc w:val="both"/>
        <w:rPr>
          <w:rFonts w:ascii="Arial" w:hAnsi="Arial" w:cs="Arial"/>
          <w:sz w:val="24"/>
          <w:szCs w:val="24"/>
        </w:rPr>
      </w:pPr>
      <w:r>
        <w:rPr>
          <w:rFonts w:ascii="Arial" w:hAnsi="Arial" w:cs="Arial"/>
          <w:noProof/>
          <w:sz w:val="24"/>
          <w:szCs w:val="24"/>
          <w:lang w:eastAsia="en-US"/>
        </w:rPr>
        <w:pict>
          <v:shape id="_x0000_s3024" type="#_x0000_t202" style="position:absolute;left:0;text-align:left;margin-left:186.15pt;margin-top:.8pt;width:9.8pt;height:12.25pt;z-index:251839488;mso-height-percent:200;mso-height-percent:200;mso-width-relative:margin;mso-height-relative:margin" strokecolor="white [3212]">
            <v:textbox style="mso-fit-shape-to-text:t" inset="0,0,0,0">
              <w:txbxContent>
                <w:p w:rsidR="00323C5D" w:rsidRPr="00E81793" w:rsidRDefault="00323C5D">
                  <w:pPr>
                    <w:rPr>
                      <w:rFonts w:ascii="Arial" w:hAnsi="Arial" w:cs="Arial"/>
                      <w:vertAlign w:val="subscript"/>
                    </w:rPr>
                  </w:pPr>
                  <w:r>
                    <w:rPr>
                      <w:rFonts w:ascii="Arial" w:hAnsi="Arial" w:cs="Arial"/>
                      <w:i/>
                    </w:rPr>
                    <w:t>f</w:t>
                  </w:r>
                  <w:r>
                    <w:rPr>
                      <w:rFonts w:ascii="Arial" w:hAnsi="Arial" w:cs="Arial"/>
                      <w:vertAlign w:val="subscript"/>
                    </w:rPr>
                    <w:t>L</w:t>
                  </w:r>
                </w:p>
              </w:txbxContent>
            </v:textbox>
          </v:shape>
        </w:pict>
      </w:r>
      <w:r>
        <w:rPr>
          <w:rFonts w:ascii="Arial" w:hAnsi="Arial" w:cs="Arial"/>
          <w:noProof/>
          <w:sz w:val="24"/>
          <w:szCs w:val="24"/>
        </w:rPr>
        <w:pict>
          <v:shape id="_x0000_s3022" type="#_x0000_t32" style="position:absolute;left:0;text-align:left;margin-left:224.8pt;margin-top:5.3pt;width:0;height:26.1pt;flip:y;z-index:251837440" o:connectortype="straight" strokeweight="1.25pt">
            <v:stroke dashstyle="longDashDot"/>
          </v:shape>
        </w:pict>
      </w:r>
      <w:r>
        <w:rPr>
          <w:rFonts w:ascii="Arial" w:hAnsi="Arial" w:cs="Arial"/>
          <w:noProof/>
          <w:sz w:val="24"/>
          <w:szCs w:val="24"/>
        </w:rPr>
        <w:pict>
          <v:shape id="_x0000_s2967" type="#_x0000_t32" style="position:absolute;left:0;text-align:left;margin-left:88.8pt;margin-top:19.05pt;width:0;height:168.05pt;z-index:251789312" o:connectortype="straight"/>
        </w:pict>
      </w:r>
      <w:r>
        <w:rPr>
          <w:rFonts w:ascii="Arial" w:hAnsi="Arial" w:cs="Arial"/>
          <w:noProof/>
          <w:sz w:val="24"/>
          <w:szCs w:val="24"/>
        </w:rPr>
        <w:pict>
          <v:shape id="_x0000_s3021" type="#_x0000_t32" style="position:absolute;left:0;text-align:left;margin-left:88.75pt;margin-top:5.3pt;width:0;height:15.9pt;flip:y;z-index:251836416" o:connectortype="straight" strokeweight="1.25pt">
            <v:stroke dashstyle="longDashDot"/>
          </v:shape>
        </w:pict>
      </w:r>
      <w:r>
        <w:rPr>
          <w:rFonts w:ascii="Arial" w:hAnsi="Arial" w:cs="Arial"/>
          <w:noProof/>
          <w:sz w:val="24"/>
          <w:szCs w:val="24"/>
        </w:rPr>
        <w:pict>
          <v:shape id="_x0000_s3018" type="#_x0000_t32" style="position:absolute;left:0;text-align:left;margin-left:88.5pt;margin-top:21.2pt;width:.15pt;height:27.85pt;flip:y;z-index:251834368" o:connectortype="straight" strokeweight="1.25pt"/>
        </w:pict>
      </w:r>
      <w:r>
        <w:rPr>
          <w:rFonts w:ascii="Arial" w:hAnsi="Arial" w:cs="Arial"/>
          <w:noProof/>
          <w:sz w:val="24"/>
          <w:szCs w:val="24"/>
        </w:rPr>
        <w:pict>
          <v:shape id="_x0000_s3010" type="#_x0000_t32" style="position:absolute;left:0;text-align:left;margin-left:88.7pt;margin-top:5.3pt;width:136.15pt;height:.05pt;flip:y;z-index:251827200" o:connectortype="straight" strokeweight="1.25pt">
            <v:stroke dashstyle="longDashDot"/>
          </v:shape>
        </w:pict>
      </w:r>
    </w:p>
    <w:p w:rsidR="001A0378" w:rsidRPr="001A0378" w:rsidRDefault="00420479" w:rsidP="001A0378">
      <w:pPr>
        <w:rPr>
          <w:rFonts w:ascii="Arial" w:hAnsi="Arial" w:cs="Arial"/>
          <w:sz w:val="24"/>
          <w:szCs w:val="24"/>
        </w:rPr>
      </w:pPr>
      <w:r>
        <w:rPr>
          <w:rFonts w:ascii="Arial" w:hAnsi="Arial" w:cs="Arial"/>
          <w:noProof/>
          <w:sz w:val="24"/>
          <w:szCs w:val="24"/>
          <w:lang w:eastAsia="en-US"/>
        </w:rPr>
        <w:pict>
          <v:shape id="_x0000_s3023" type="#_x0000_t202" style="position:absolute;margin-left:193.9pt;margin-top:2.3pt;width:9.9pt;height:12.25pt;z-index:251838464;mso-height-percent:200;mso-height-percent:200;mso-width-relative:margin;mso-height-relative:margin" strokecolor="white [3212]">
            <v:textbox style="mso-fit-shape-to-text:t" inset="0,0,0,0">
              <w:txbxContent>
                <w:p w:rsidR="00323C5D" w:rsidRPr="00E81793" w:rsidRDefault="00323C5D">
                  <w:pPr>
                    <w:rPr>
                      <w:rFonts w:ascii="Arial" w:hAnsi="Arial" w:cs="Arial"/>
                      <w:vertAlign w:val="subscript"/>
                    </w:rPr>
                  </w:pPr>
                  <w:r>
                    <w:rPr>
                      <w:rFonts w:ascii="Arial" w:hAnsi="Arial" w:cs="Arial"/>
                      <w:i/>
                    </w:rPr>
                    <w:t>f</w:t>
                  </w:r>
                  <w:r>
                    <w:rPr>
                      <w:rFonts w:ascii="Arial" w:hAnsi="Arial" w:cs="Arial"/>
                      <w:vertAlign w:val="subscript"/>
                    </w:rPr>
                    <w:t>H</w:t>
                  </w:r>
                </w:p>
              </w:txbxContent>
            </v:textbox>
          </v:shape>
        </w:pict>
      </w:r>
      <w:r>
        <w:rPr>
          <w:rFonts w:ascii="Arial" w:hAnsi="Arial" w:cs="Arial"/>
          <w:noProof/>
          <w:sz w:val="24"/>
          <w:szCs w:val="24"/>
        </w:rPr>
        <w:pict>
          <v:shape id="_x0000_s2968" type="#_x0000_t32" style="position:absolute;margin-left:224.9pt;margin-top:5.6pt;width:.05pt;height:155.7pt;z-index:251790336" o:connectortype="straight"/>
        </w:pict>
      </w:r>
      <w:r>
        <w:rPr>
          <w:rFonts w:ascii="Arial" w:hAnsi="Arial" w:cs="Arial"/>
          <w:noProof/>
          <w:sz w:val="24"/>
          <w:szCs w:val="24"/>
        </w:rPr>
        <w:pict>
          <v:shape id="_x0000_s3019" type="#_x0000_t32" style="position:absolute;margin-left:224.85pt;margin-top:5.6pt;width:0;height:17.65pt;z-index:251835392" o:connectortype="straight" strokeweight="1.25pt"/>
        </w:pict>
      </w:r>
      <w:r>
        <w:rPr>
          <w:rFonts w:ascii="Arial" w:hAnsi="Arial" w:cs="Arial"/>
          <w:noProof/>
          <w:sz w:val="24"/>
          <w:szCs w:val="24"/>
        </w:rPr>
        <w:pict>
          <v:shape id="_x0000_s3009" type="#_x0000_t32" style="position:absolute;margin-left:18.1pt;margin-top:11.25pt;width:70.6pt;height:32.5pt;flip:y;z-index:251826176" o:connectortype="straight" strokeweight="1.25pt">
            <v:stroke dashstyle="longDashDot"/>
          </v:shape>
        </w:pict>
      </w:r>
      <w:r>
        <w:rPr>
          <w:rFonts w:ascii="Arial" w:hAnsi="Arial" w:cs="Arial"/>
          <w:noProof/>
          <w:sz w:val="24"/>
          <w:szCs w:val="24"/>
        </w:rPr>
        <w:pict>
          <v:shape id="_x0000_s3012" type="#_x0000_t32" style="position:absolute;margin-left:224.9pt;margin-top:11.25pt;width:70.55pt;height:32.45pt;z-index:251828224" o:connectortype="straight" strokeweight="1.25pt">
            <v:stroke dashstyle="longDashDot"/>
          </v:shape>
        </w:pict>
      </w:r>
    </w:p>
    <w:p w:rsidR="00FC2FC3" w:rsidRPr="001A0378" w:rsidRDefault="00420479" w:rsidP="00FC2FC3">
      <w:pPr>
        <w:jc w:val="both"/>
        <w:rPr>
          <w:rFonts w:ascii="Arial" w:hAnsi="Arial" w:cs="Arial"/>
          <w:sz w:val="24"/>
          <w:szCs w:val="24"/>
        </w:rPr>
      </w:pPr>
      <w:r>
        <w:rPr>
          <w:rFonts w:ascii="Arial" w:hAnsi="Arial" w:cs="Arial"/>
          <w:noProof/>
          <w:sz w:val="24"/>
          <w:szCs w:val="24"/>
          <w:lang w:eastAsia="en-US"/>
        </w:rPr>
        <w:pict>
          <v:shape id="_x0000_s3025" type="#_x0000_t202" style="position:absolute;left:0;text-align:left;margin-left:100.9pt;margin-top:2.85pt;width:77.55pt;height:33.2pt;z-index:251840512;mso-width-relative:margin;mso-height-relative:margin" strokecolor="white [3212]">
            <v:textbox style="mso-next-textbox:#_x0000_s3025" inset="0,0,0,0">
              <w:txbxContent>
                <w:p w:rsidR="00323C5D" w:rsidRPr="00B92A3D" w:rsidRDefault="00323C5D" w:rsidP="004E3AA6">
                  <w:pPr>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m:t>
                          </m:r>
                        </m:e>
                        <m:sub>
                          <m:r>
                            <m:rPr>
                              <m:sty m:val="p"/>
                            </m:rPr>
                            <w:rPr>
                              <w:rFonts w:ascii="Cambria Math" w:hAnsi="Cambria Math" w:cs="Arial"/>
                              <w:sz w:val="18"/>
                              <w:szCs w:val="18"/>
                            </w:rPr>
                            <m:t>H</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f</m:t>
                          </m:r>
                        </m:e>
                        <m:sub>
                          <m:r>
                            <m:rPr>
                              <m:sty m:val="p"/>
                            </m:rPr>
                            <w:rPr>
                              <w:rFonts w:ascii="Cambria Math" w:hAnsi="Cambria Math" w:cs="Arial"/>
                              <w:sz w:val="18"/>
                              <w:szCs w:val="18"/>
                            </w:rPr>
                            <m:t>H</m:t>
                          </m:r>
                        </m:sub>
                      </m:sSub>
                      <m:r>
                        <w:rPr>
                          <w:rFonts w:ascii="Cambria Math" w:hAnsi="Cambria Math" w:cs="Arial"/>
                          <w:sz w:val="18"/>
                          <w:szCs w:val="18"/>
                        </w:rPr>
                        <m:t>∙</m:t>
                      </m:r>
                      <m:rad>
                        <m:radPr>
                          <m:degHide m:val="on"/>
                          <m:ctrlPr>
                            <w:rPr>
                              <w:rFonts w:ascii="Cambria Math" w:hAnsi="Cambria Math" w:cs="Arial"/>
                              <w:i/>
                              <w:sz w:val="18"/>
                              <w:szCs w:val="18"/>
                            </w:rPr>
                          </m:ctrlPr>
                        </m:radPr>
                        <m:deg/>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F</m:t>
                                  </m:r>
                                </m:e>
                                <m:sub>
                                  <m:r>
                                    <m:rPr>
                                      <m:sty m:val="p"/>
                                    </m:rPr>
                                    <w:rPr>
                                      <w:rFonts w:ascii="Cambria Math" w:hAnsi="Cambria Math" w:cs="Arial"/>
                                      <w:sz w:val="18"/>
                                      <w:szCs w:val="18"/>
                                    </w:rPr>
                                    <m:t>z</m:t>
                                  </m:r>
                                </m:sub>
                              </m:sSub>
                              <m:sSub>
                                <m:sSubPr>
                                  <m:ctrlPr>
                                    <w:rPr>
                                      <w:rFonts w:ascii="Cambria Math" w:hAnsi="Cambria Math" w:cs="Arial"/>
                                      <w:i/>
                                      <w:sz w:val="18"/>
                                      <w:szCs w:val="18"/>
                                    </w:rPr>
                                  </m:ctrlPr>
                                </m:sSubPr>
                                <m:e>
                                  <m:r>
                                    <w:rPr>
                                      <w:rFonts w:ascii="Cambria Math" w:hAnsi="Cambria Math" w:cs="Arial"/>
                                      <w:sz w:val="18"/>
                                      <w:szCs w:val="18"/>
                                    </w:rPr>
                                    <m:t>∙f</m:t>
                                  </m:r>
                                </m:e>
                                <m:sub>
                                  <m:r>
                                    <m:rPr>
                                      <m:sty m:val="p"/>
                                    </m:rPr>
                                    <w:rPr>
                                      <w:rFonts w:ascii="Cambria Math" w:hAnsi="Cambria Math" w:cs="Arial"/>
                                      <w:sz w:val="18"/>
                                      <w:szCs w:val="18"/>
                                    </w:rPr>
                                    <m:t>L</m:t>
                                  </m:r>
                                </m:sub>
                              </m:sSub>
                            </m:num>
                            <m:den>
                              <m:r>
                                <w:rPr>
                                  <w:rFonts w:ascii="Cambria Math" w:hAnsi="Cambria Math" w:cs="Arial"/>
                                  <w:sz w:val="18"/>
                                  <w:szCs w:val="18"/>
                                </w:rPr>
                                <m:t>b</m:t>
                              </m:r>
                            </m:den>
                          </m:f>
                        </m:e>
                      </m:rad>
                    </m:oMath>
                  </m:oMathPara>
                </w:p>
                <w:p w:rsidR="00323C5D" w:rsidRDefault="00323C5D"/>
              </w:txbxContent>
            </v:textbox>
          </v:shape>
        </w:pict>
      </w:r>
      <w:r>
        <w:rPr>
          <w:rFonts w:ascii="Arial" w:hAnsi="Arial" w:cs="Arial"/>
          <w:noProof/>
          <w:sz w:val="24"/>
          <w:szCs w:val="24"/>
        </w:rPr>
        <w:pict>
          <v:shape id="_x0000_s3017" type="#_x0000_t32" style="position:absolute;left:0;text-align:left;margin-left:224.85pt;margin-top:9.45pt;width:70.6pt;height:31.05pt;z-index:251833344" o:connectortype="straight" strokeweight="1.25pt"/>
        </w:pict>
      </w:r>
      <w:r>
        <w:rPr>
          <w:rFonts w:ascii="Arial" w:hAnsi="Arial" w:cs="Arial"/>
          <w:noProof/>
          <w:sz w:val="24"/>
          <w:szCs w:val="24"/>
        </w:rPr>
        <w:pict>
          <v:shape id="_x0000_s3016" type="#_x0000_t32" style="position:absolute;left:0;text-align:left;margin-left:18.15pt;margin-top:9.45pt;width:70.35pt;height:0;flip:y;z-index:251832320" o:connectortype="straight" strokeweight="1.25pt"/>
        </w:pict>
      </w:r>
    </w:p>
    <w:p w:rsidR="009F0FE9" w:rsidRPr="009F0FE9" w:rsidRDefault="009F0FE9" w:rsidP="009F0FE9">
      <w:pPr>
        <w:rPr>
          <w:rFonts w:ascii="Arial" w:hAnsi="Arial" w:cs="Arial"/>
          <w:sz w:val="24"/>
          <w:szCs w:val="24"/>
        </w:rPr>
      </w:pPr>
    </w:p>
    <w:p w:rsidR="009F0FE9" w:rsidRPr="00CD0748" w:rsidRDefault="009F0FE9" w:rsidP="009F0FE9">
      <w:pPr>
        <w:rPr>
          <w:rFonts w:ascii="Arial" w:hAnsi="Arial" w:cs="Arial"/>
          <w:sz w:val="24"/>
          <w:szCs w:val="24"/>
          <w:vertAlign w:val="subscript"/>
        </w:rPr>
      </w:pPr>
    </w:p>
    <w:p w:rsidR="009F0FE9" w:rsidRPr="009F0FE9" w:rsidRDefault="00420479" w:rsidP="009F0FE9">
      <w:pPr>
        <w:rPr>
          <w:rFonts w:ascii="Arial" w:hAnsi="Arial" w:cs="Arial"/>
          <w:sz w:val="24"/>
          <w:szCs w:val="24"/>
        </w:rPr>
      </w:pPr>
      <w:r>
        <w:rPr>
          <w:rFonts w:ascii="Arial" w:hAnsi="Arial" w:cs="Arial"/>
          <w:noProof/>
          <w:sz w:val="24"/>
          <w:szCs w:val="24"/>
        </w:rPr>
        <w:pict>
          <v:shape id="_x0000_s2971" type="#_x0000_t32" style="position:absolute;margin-left:18.05pt;margin-top:3.35pt;width:277.4pt;height:0;z-index:251792384" o:connectortype="straight"/>
        </w:pict>
      </w:r>
    </w:p>
    <w:p w:rsidR="009F0FE9" w:rsidRPr="009F0FE9" w:rsidRDefault="009F0FE9" w:rsidP="009F0FE9">
      <w:pPr>
        <w:rPr>
          <w:rFonts w:ascii="Arial" w:hAnsi="Arial" w:cs="Arial"/>
          <w:sz w:val="24"/>
          <w:szCs w:val="24"/>
        </w:rPr>
      </w:pPr>
    </w:p>
    <w:p w:rsidR="009F0FE9"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978" type="#_x0000_t202" style="position:absolute;left:0;text-align:left;margin-left:190.25pt;margin-top:9.3pt;width:13.1pt;height:12.25pt;z-index:251798528;mso-height-percent:200;mso-height-percent:200;mso-width-relative:margin;mso-height-relative:margin" strokecolor="white [3212]">
            <v:textbox style="mso-fit-shape-to-text:t" inset="0,0,0,0">
              <w:txbxContent>
                <w:p w:rsidR="00323C5D" w:rsidRPr="00956E84" w:rsidRDefault="00323C5D">
                  <w:pPr>
                    <w:rPr>
                      <w:rFonts w:ascii="Arial" w:hAnsi="Arial" w:cs="Arial"/>
                    </w:rPr>
                  </w:pPr>
                  <w:r w:rsidRPr="00FC7A20">
                    <w:rPr>
                      <w:rFonts w:ascii="Arial" w:hAnsi="Arial" w:cs="Arial"/>
                      <w:i/>
                    </w:rPr>
                    <w:t>v</w:t>
                  </w:r>
                  <w:r w:rsidRPr="00956E84">
                    <w:rPr>
                      <w:rFonts w:ascii="Arial" w:hAnsi="Arial" w:cs="Arial"/>
                      <w:vertAlign w:val="subscript"/>
                    </w:rPr>
                    <w:t>Σ</w:t>
                  </w:r>
                </w:p>
              </w:txbxContent>
            </v:textbox>
          </v:shape>
        </w:pict>
      </w:r>
      <w:r>
        <w:rPr>
          <w:rFonts w:ascii="Arial" w:hAnsi="Arial" w:cs="Arial"/>
          <w:noProof/>
          <w:sz w:val="24"/>
          <w:szCs w:val="24"/>
        </w:rPr>
        <w:pict>
          <v:shape id="_x0000_s2977" type="#_x0000_t32" style="position:absolute;left:0;text-align:left;margin-left:18.05pt;margin-top:9.3pt;width:277.4pt;height:18pt;flip:y;z-index:251797504" o:connectortype="straight">
            <v:stroke dashstyle="longDashDot"/>
          </v:shape>
        </w:pict>
      </w:r>
      <w:r>
        <w:rPr>
          <w:rFonts w:ascii="Arial" w:hAnsi="Arial" w:cs="Arial"/>
          <w:noProof/>
          <w:sz w:val="24"/>
          <w:szCs w:val="24"/>
        </w:rPr>
        <w:pict>
          <v:shape id="_x0000_s2975" type="#_x0000_t32" style="position:absolute;left:0;text-align:left;margin-left:18.05pt;margin-top:18.1pt;width:138.7pt;height:60.4pt;z-index:251795456" o:connectortype="straight">
            <v:stroke dashstyle="dash"/>
          </v:shape>
        </w:pict>
      </w:r>
      <w:r w:rsidR="00A34912">
        <w:rPr>
          <w:rFonts w:ascii="Arial" w:hAnsi="Arial" w:cs="Arial"/>
          <w:sz w:val="24"/>
          <w:szCs w:val="24"/>
        </w:rPr>
        <w:t xml:space="preserve">     </w:t>
      </w:r>
    </w:p>
    <w:p w:rsidR="00CD0748" w:rsidRDefault="00420479" w:rsidP="00DC5F5C">
      <w:pPr>
        <w:spacing w:before="120" w:after="120"/>
        <w:jc w:val="both"/>
        <w:rPr>
          <w:rFonts w:ascii="Arial" w:hAnsi="Arial" w:cs="Arial"/>
          <w:sz w:val="24"/>
          <w:szCs w:val="24"/>
        </w:rPr>
      </w:pPr>
      <w:r>
        <w:rPr>
          <w:rFonts w:ascii="Arial" w:hAnsi="Arial" w:cs="Arial"/>
          <w:noProof/>
          <w:sz w:val="24"/>
          <w:szCs w:val="24"/>
          <w:lang w:eastAsia="en-US"/>
        </w:rPr>
        <w:pict>
          <v:shape id="_x0000_s2979" type="#_x0000_t202" style="position:absolute;left:0;text-align:left;margin-left:92.1pt;margin-top:19.15pt;width:8.35pt;height:14.55pt;z-index:251799552;mso-height-percent:200;mso-height-percent:200;mso-width-relative:margin;mso-height-relative:margin" strokecolor="white [3212]">
            <v:textbox style="mso-fit-shape-to-text:t" inset="0,0,0,0">
              <w:txbxContent>
                <w:p w:rsidR="00323C5D" w:rsidRPr="00956E84" w:rsidRDefault="00323C5D">
                  <w:pPr>
                    <w:rPr>
                      <w:rFonts w:ascii="Arial" w:hAnsi="Arial" w:cs="Arial"/>
                      <w:i/>
                      <w:sz w:val="24"/>
                      <w:szCs w:val="24"/>
                    </w:rPr>
                  </w:pPr>
                  <w:r w:rsidRPr="00956E84">
                    <w:rPr>
                      <w:rFonts w:ascii="Arial" w:hAnsi="Arial" w:cs="Arial"/>
                      <w:i/>
                      <w:sz w:val="24"/>
                      <w:szCs w:val="24"/>
                    </w:rPr>
                    <w:t>s</w:t>
                  </w:r>
                </w:p>
              </w:txbxContent>
            </v:textbox>
          </v:shape>
        </w:pict>
      </w:r>
      <w:r>
        <w:rPr>
          <w:rFonts w:ascii="Arial" w:hAnsi="Arial" w:cs="Arial"/>
          <w:noProof/>
          <w:sz w:val="24"/>
          <w:szCs w:val="24"/>
        </w:rPr>
        <w:pict>
          <v:shape id="_x0000_s2976" type="#_x0000_t32" style="position:absolute;left:0;text-align:left;margin-left:156.75pt;margin-top:1.5pt;width:136.95pt;height:51.2pt;flip:y;z-index:251796480" o:connectortype="straight">
            <v:stroke dashstyle="dash"/>
          </v:shape>
        </w:pict>
      </w:r>
    </w:p>
    <w:p w:rsidR="00410B3C" w:rsidRDefault="00420479" w:rsidP="00235EF6">
      <w:pPr>
        <w:spacing w:before="120" w:after="120"/>
        <w:jc w:val="center"/>
        <w:rPr>
          <w:rFonts w:ascii="Arial" w:hAnsi="Arial" w:cs="Arial"/>
          <w:sz w:val="24"/>
          <w:szCs w:val="24"/>
        </w:rPr>
      </w:pPr>
      <w:r>
        <w:rPr>
          <w:rFonts w:ascii="Arial" w:hAnsi="Arial" w:cs="Arial"/>
          <w:noProof/>
          <w:sz w:val="24"/>
          <w:szCs w:val="24"/>
          <w:lang w:eastAsia="en-US"/>
        </w:rPr>
        <w:pict>
          <v:shape id="_x0000_s2980" type="#_x0000_t202" style="position:absolute;left:0;text-align:left;margin-left:252.05pt;margin-top:5.35pt;width:15.2pt;height:14.55pt;z-index:251800576;mso-height-percent:200;mso-height-percent:200;mso-width-relative:margin;mso-height-relative:margin" strokecolor="white [3212]">
            <v:textbox style="mso-fit-shape-to-text:t" inset="0,0,0,0">
              <w:txbxContent>
                <w:p w:rsidR="00323C5D" w:rsidRPr="00956E84" w:rsidRDefault="00323C5D">
                  <w:pPr>
                    <w:rPr>
                      <w:rFonts w:ascii="Arial" w:hAnsi="Arial" w:cs="Arial"/>
                      <w:sz w:val="24"/>
                      <w:szCs w:val="24"/>
                      <w:vertAlign w:val="subscript"/>
                    </w:rPr>
                  </w:pPr>
                  <w:r>
                    <w:rPr>
                      <w:rFonts w:ascii="Arial" w:hAnsi="Arial" w:cs="Arial"/>
                      <w:i/>
                      <w:sz w:val="24"/>
                      <w:szCs w:val="24"/>
                    </w:rPr>
                    <w:t>v</w:t>
                  </w:r>
                  <w:r>
                    <w:rPr>
                      <w:rFonts w:ascii="Arial" w:hAnsi="Arial" w:cs="Arial"/>
                      <w:sz w:val="24"/>
                      <w:szCs w:val="24"/>
                      <w:vertAlign w:val="subscript"/>
                    </w:rPr>
                    <w:t>g</w:t>
                  </w:r>
                </w:p>
              </w:txbxContent>
            </v:textbox>
          </v:shape>
        </w:pict>
      </w:r>
      <w:r>
        <w:rPr>
          <w:rFonts w:ascii="Arial" w:hAnsi="Arial" w:cs="Arial"/>
          <w:noProof/>
          <w:sz w:val="24"/>
          <w:szCs w:val="24"/>
        </w:rPr>
        <w:pict>
          <v:shape id="_x0000_s2973" type="#_x0000_t32" style="position:absolute;left:0;text-align:left;margin-left:156.75pt;margin-top:5.35pt;width:138.7pt;height:28.55pt;flip:y;z-index:251794432" o:connectortype="straight"/>
        </w:pict>
      </w:r>
      <w:r>
        <w:rPr>
          <w:rFonts w:ascii="Arial" w:hAnsi="Arial" w:cs="Arial"/>
          <w:noProof/>
          <w:sz w:val="24"/>
          <w:szCs w:val="24"/>
        </w:rPr>
        <w:pict>
          <v:shape id="_x0000_s2972" type="#_x0000_t32" style="position:absolute;left:0;text-align:left;margin-left:18.05pt;margin-top:5.35pt;width:138.7pt;height:28.6pt;z-index:251793408" o:connectortype="straight"/>
        </w:pict>
      </w:r>
    </w:p>
    <w:p w:rsidR="00464CF4" w:rsidRPr="00DD4B88" w:rsidRDefault="00420479" w:rsidP="00DC5F5C">
      <w:pPr>
        <w:spacing w:before="120" w:after="120"/>
        <w:jc w:val="both"/>
        <w:rPr>
          <w:rFonts w:ascii="Arial" w:hAnsi="Arial" w:cs="Arial"/>
          <w:sz w:val="24"/>
          <w:szCs w:val="24"/>
        </w:rPr>
      </w:pPr>
      <w:r>
        <w:rPr>
          <w:rFonts w:ascii="Arial" w:hAnsi="Arial" w:cs="Arial"/>
          <w:noProof/>
          <w:sz w:val="24"/>
          <w:szCs w:val="24"/>
        </w:rPr>
        <w:pict>
          <v:shape id="_x0000_s2964" type="#_x0000_t32" style="position:absolute;left:0;text-align:left;margin-left:18.05pt;margin-top:14.1pt;width:277.4pt;height:.05pt;flip:x;z-index:251786240" o:connectortype="straight"/>
        </w:pict>
      </w:r>
    </w:p>
    <w:p w:rsidR="004E3AA6" w:rsidRPr="00B92A3D" w:rsidRDefault="00FC7A20" w:rsidP="00B92A3D">
      <w:pPr>
        <w:pStyle w:val="Nadpis1"/>
        <w:rPr>
          <w:b w:val="0"/>
          <w:i/>
          <w:sz w:val="24"/>
          <w:szCs w:val="24"/>
        </w:rPr>
      </w:pPr>
      <w:r w:rsidRPr="00FC7A20">
        <w:rPr>
          <w:i/>
          <w:sz w:val="24"/>
          <w:szCs w:val="24"/>
        </w:rPr>
        <w:t xml:space="preserve">    </w:t>
      </w:r>
      <w:r w:rsidRPr="00FC7A20">
        <w:rPr>
          <w:b w:val="0"/>
          <w:i/>
          <w:sz w:val="24"/>
          <w:szCs w:val="24"/>
        </w:rPr>
        <w:t>A</w:t>
      </w:r>
      <w:r w:rsidRPr="00FC7A20">
        <w:rPr>
          <w:b w:val="0"/>
          <w:i/>
          <w:sz w:val="24"/>
          <w:szCs w:val="24"/>
        </w:rPr>
        <w:tab/>
      </w:r>
      <w:r w:rsidRPr="00FC7A20">
        <w:rPr>
          <w:b w:val="0"/>
          <w:i/>
          <w:sz w:val="24"/>
          <w:szCs w:val="24"/>
        </w:rPr>
        <w:tab/>
        <w:t xml:space="preserve">    B</w:t>
      </w:r>
      <w:r w:rsidRPr="00FC7A20">
        <w:rPr>
          <w:b w:val="0"/>
          <w:i/>
          <w:sz w:val="24"/>
          <w:szCs w:val="24"/>
        </w:rPr>
        <w:tab/>
      </w:r>
      <w:r w:rsidRPr="00FC7A20">
        <w:rPr>
          <w:b w:val="0"/>
          <w:i/>
          <w:sz w:val="24"/>
          <w:szCs w:val="24"/>
        </w:rPr>
        <w:tab/>
        <w:t xml:space="preserve">   C</w:t>
      </w:r>
      <w:r w:rsidRPr="00FC7A20">
        <w:rPr>
          <w:b w:val="0"/>
          <w:i/>
          <w:sz w:val="24"/>
          <w:szCs w:val="24"/>
        </w:rPr>
        <w:tab/>
      </w:r>
      <w:r w:rsidRPr="00FC7A20">
        <w:rPr>
          <w:b w:val="0"/>
          <w:i/>
          <w:sz w:val="24"/>
          <w:szCs w:val="24"/>
        </w:rPr>
        <w:tab/>
        <w:t xml:space="preserve">  D</w:t>
      </w:r>
      <w:r w:rsidRPr="00FC7A20">
        <w:rPr>
          <w:b w:val="0"/>
          <w:i/>
          <w:sz w:val="24"/>
          <w:szCs w:val="24"/>
        </w:rPr>
        <w:tab/>
      </w:r>
      <w:r w:rsidRPr="00FC7A20">
        <w:rPr>
          <w:b w:val="0"/>
          <w:i/>
          <w:sz w:val="24"/>
          <w:szCs w:val="24"/>
        </w:rPr>
        <w:tab/>
        <w:t xml:space="preserve">  E</w:t>
      </w:r>
    </w:p>
    <w:p w:rsidR="003B7ADD" w:rsidRPr="00CB2137" w:rsidRDefault="003B7ADD" w:rsidP="00CB2137">
      <w:pPr>
        <w:spacing w:before="120" w:after="120"/>
        <w:jc w:val="center"/>
        <w:rPr>
          <w:rFonts w:ascii="Arial" w:hAnsi="Arial" w:cs="Arial"/>
          <w:b/>
          <w:sz w:val="24"/>
          <w:szCs w:val="24"/>
        </w:rPr>
      </w:pPr>
      <w:r w:rsidRPr="00CB2137">
        <w:rPr>
          <w:rFonts w:ascii="Arial" w:hAnsi="Arial" w:cs="Arial"/>
          <w:b/>
          <w:sz w:val="24"/>
          <w:szCs w:val="24"/>
        </w:rPr>
        <w:t xml:space="preserve">Obrázek 7.5 – Průběh koeficientů (činitele a součinitel) </w:t>
      </w:r>
      <w:r w:rsidR="00235EF6">
        <w:rPr>
          <w:rFonts w:ascii="Arial" w:hAnsi="Arial" w:cs="Arial"/>
          <w:b/>
          <w:sz w:val="24"/>
          <w:szCs w:val="24"/>
        </w:rPr>
        <w:t>H</w:t>
      </w:r>
      <w:r w:rsidR="00CB2137" w:rsidRPr="00CB2137">
        <w:rPr>
          <w:rFonts w:ascii="Arial" w:hAnsi="Arial" w:cs="Arial"/>
          <w:b/>
          <w:sz w:val="24"/>
          <w:szCs w:val="24"/>
        </w:rPr>
        <w:t>ertzova tlaku</w:t>
      </w:r>
    </w:p>
    <w:p w:rsidR="00956E84" w:rsidRDefault="00956E84" w:rsidP="00956E84">
      <w:pPr>
        <w:rPr>
          <w:rFonts w:ascii="Arial" w:hAnsi="Arial" w:cs="Arial"/>
          <w:sz w:val="24"/>
          <w:szCs w:val="24"/>
        </w:rPr>
      </w:pPr>
      <w:r w:rsidRPr="00956E84">
        <w:rPr>
          <w:rFonts w:ascii="Arial" w:hAnsi="Arial" w:cs="Arial"/>
          <w:sz w:val="24"/>
          <w:szCs w:val="24"/>
        </w:rPr>
        <w:t xml:space="preserve">Pro úplnost </w:t>
      </w:r>
      <w:r>
        <w:rPr>
          <w:rFonts w:ascii="Arial" w:hAnsi="Arial" w:cs="Arial"/>
          <w:sz w:val="24"/>
          <w:szCs w:val="24"/>
        </w:rPr>
        <w:t>analýza hertz</w:t>
      </w:r>
      <w:r w:rsidR="004E3AA6">
        <w:rPr>
          <w:rFonts w:ascii="Arial" w:hAnsi="Arial" w:cs="Arial"/>
          <w:sz w:val="24"/>
          <w:szCs w:val="24"/>
        </w:rPr>
        <w:t>ova</w:t>
      </w:r>
      <w:r>
        <w:rPr>
          <w:rFonts w:ascii="Arial" w:hAnsi="Arial" w:cs="Arial"/>
          <w:sz w:val="24"/>
          <w:szCs w:val="24"/>
        </w:rPr>
        <w:t xml:space="preserve"> tlak</w:t>
      </w:r>
      <w:r w:rsidR="004E3AA6">
        <w:rPr>
          <w:rFonts w:ascii="Arial" w:hAnsi="Arial" w:cs="Arial"/>
          <w:sz w:val="24"/>
          <w:szCs w:val="24"/>
        </w:rPr>
        <w:t>u</w:t>
      </w:r>
      <w:r>
        <w:rPr>
          <w:rFonts w:ascii="Arial" w:hAnsi="Arial" w:cs="Arial"/>
          <w:sz w:val="24"/>
          <w:szCs w:val="24"/>
        </w:rPr>
        <w:t>.</w:t>
      </w:r>
    </w:p>
    <w:p w:rsidR="00956E84" w:rsidRDefault="00956E84" w:rsidP="00956E84">
      <w:pPr>
        <w:rPr>
          <w:rFonts w:ascii="Arial" w:hAnsi="Arial" w:cs="Arial"/>
          <w:sz w:val="24"/>
          <w:szCs w:val="24"/>
        </w:rPr>
      </w:pPr>
      <w:r>
        <w:rPr>
          <w:rFonts w:ascii="Arial" w:hAnsi="Arial" w:cs="Arial"/>
          <w:sz w:val="24"/>
          <w:szCs w:val="24"/>
        </w:rPr>
        <w:t>Základní vztah byl použit z Technického slovníku naučného autoř</w:t>
      </w:r>
      <w:r w:rsidR="004E3AA6">
        <w:rPr>
          <w:rFonts w:ascii="Arial" w:hAnsi="Arial" w:cs="Arial"/>
          <w:sz w:val="24"/>
          <w:szCs w:val="24"/>
        </w:rPr>
        <w:t xml:space="preserve">i Tayssler, Kotyška díl 5, str. </w:t>
      </w:r>
      <w:r>
        <w:rPr>
          <w:rFonts w:ascii="Arial" w:hAnsi="Arial" w:cs="Arial"/>
          <w:sz w:val="24"/>
          <w:szCs w:val="24"/>
        </w:rPr>
        <w:t xml:space="preserve">41. </w:t>
      </w:r>
      <w:r w:rsidR="00137A69">
        <w:rPr>
          <w:rFonts w:ascii="Arial" w:hAnsi="Arial" w:cs="Arial"/>
          <w:sz w:val="24"/>
          <w:szCs w:val="24"/>
        </w:rPr>
        <w:t>V</w:t>
      </w:r>
      <w:r w:rsidR="0082089F">
        <w:rPr>
          <w:rFonts w:ascii="Arial" w:hAnsi="Arial" w:cs="Arial"/>
          <w:sz w:val="24"/>
          <w:szCs w:val="24"/>
        </w:rPr>
        <w:t>y</w:t>
      </w:r>
      <w:r w:rsidR="00137A69">
        <w:rPr>
          <w:rFonts w:ascii="Arial" w:hAnsi="Arial" w:cs="Arial"/>
          <w:sz w:val="24"/>
          <w:szCs w:val="24"/>
        </w:rPr>
        <w:t>dání z roku 1930.</w:t>
      </w:r>
      <w:r w:rsidR="00700C91">
        <w:rPr>
          <w:rFonts w:ascii="Arial" w:hAnsi="Arial" w:cs="Arial"/>
          <w:sz w:val="24"/>
          <w:szCs w:val="24"/>
        </w:rPr>
        <w:t xml:space="preserve"> </w:t>
      </w:r>
      <w:r w:rsidR="00700C91">
        <w:rPr>
          <w:rFonts w:ascii="Arial" w:hAnsi="Arial" w:cs="Arial"/>
          <w:sz w:val="24"/>
          <w:szCs w:val="24"/>
        </w:rPr>
        <w:sym w:font="Symbol" w:char="F05B"/>
      </w:r>
      <w:r w:rsidR="00700C91">
        <w:rPr>
          <w:rFonts w:ascii="Arial" w:hAnsi="Arial" w:cs="Arial"/>
          <w:sz w:val="24"/>
          <w:szCs w:val="24"/>
        </w:rPr>
        <w:t>22</w:t>
      </w:r>
      <w:r w:rsidR="00AF4AD7">
        <w:rPr>
          <w:rFonts w:ascii="Arial" w:hAnsi="Arial" w:cs="Arial"/>
          <w:sz w:val="24"/>
          <w:szCs w:val="24"/>
        </w:rPr>
        <w:t xml:space="preserve"> </w:t>
      </w:r>
      <w:r w:rsidR="00AF4AD7" w:rsidRPr="00AF4AD7">
        <w:rPr>
          <w:rFonts w:ascii="Arial" w:hAnsi="Arial" w:cs="Arial"/>
          <w:sz w:val="24"/>
          <w:szCs w:val="24"/>
          <w:vertAlign w:val="superscript"/>
        </w:rPr>
        <w:t>díl 5, str. 41</w:t>
      </w:r>
      <w:r w:rsidR="00700C91">
        <w:rPr>
          <w:rFonts w:ascii="Arial" w:hAnsi="Arial" w:cs="Arial"/>
          <w:sz w:val="24"/>
          <w:szCs w:val="24"/>
        </w:rPr>
        <w:sym w:font="Symbol" w:char="F05D"/>
      </w:r>
    </w:p>
    <w:p w:rsidR="00137A69" w:rsidRDefault="00137A69" w:rsidP="00956E84">
      <w:pPr>
        <w:rPr>
          <w:rFonts w:ascii="Arial" w:hAnsi="Arial" w:cs="Arial"/>
          <w:sz w:val="24"/>
          <w:szCs w:val="24"/>
        </w:rPr>
      </w:pPr>
      <w:r>
        <w:rPr>
          <w:rFonts w:ascii="Arial" w:hAnsi="Arial" w:cs="Arial"/>
          <w:sz w:val="24"/>
          <w:szCs w:val="24"/>
        </w:rPr>
        <w:t xml:space="preserve">Základní vztah pro výpočet </w:t>
      </w:r>
      <w:r w:rsidR="004F657C">
        <w:rPr>
          <w:rFonts w:ascii="Arial" w:hAnsi="Arial" w:cs="Arial"/>
          <w:sz w:val="24"/>
          <w:szCs w:val="24"/>
        </w:rPr>
        <w:t>H</w:t>
      </w:r>
      <w:r>
        <w:rPr>
          <w:rFonts w:ascii="Arial" w:hAnsi="Arial" w:cs="Arial"/>
          <w:sz w:val="24"/>
          <w:szCs w:val="24"/>
        </w:rPr>
        <w:t xml:space="preserve">ertzova tlaku: </w:t>
      </w:r>
      <m:oMath>
        <m:sSub>
          <m:sSubPr>
            <m:ctrlPr>
              <w:rPr>
                <w:rFonts w:ascii="Cambria Math" w:hAnsi="Cambria Math" w:cs="Arial"/>
                <w:i/>
                <w:sz w:val="24"/>
                <w:szCs w:val="24"/>
              </w:rPr>
            </m:ctrlPr>
          </m:sSubPr>
          <m:e>
            <m:r>
              <w:rPr>
                <w:rFonts w:ascii="Cambria Math" w:hAnsi="Cambria Math" w:cs="Arial"/>
                <w:sz w:val="24"/>
                <w:szCs w:val="24"/>
              </w:rPr>
              <m:t>p</m:t>
            </m:r>
          </m:e>
          <m:sub>
            <m:r>
              <m:rPr>
                <m:sty m:val="p"/>
              </m:rP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r>
          <w:rPr>
            <w:rFonts w:ascii="Cambria Math" w:hAnsi="Cambria Math" w:cs="Arial"/>
            <w:sz w:val="24"/>
            <w:szCs w:val="24"/>
          </w:rPr>
          <m:t xml:space="preserve">  </m:t>
        </m:r>
        <m:rad>
          <m:radPr>
            <m:degHide m:val="on"/>
            <m:ctrlPr>
              <w:rPr>
                <w:rFonts w:ascii="Cambria Math" w:hAnsi="Cambria Math" w:cs="Arial"/>
                <w:i/>
                <w:sz w:val="24"/>
                <w:szCs w:val="24"/>
              </w:rPr>
            </m:ctrlPr>
          </m:radPr>
          <m:deg/>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m:t>
                    </m:r>
                  </m:e>
                  <m:sub>
                    <m:r>
                      <m:rPr>
                        <m:sty m:val="p"/>
                      </m:rPr>
                      <w:rPr>
                        <w:rFonts w:ascii="Cambria Math" w:hAnsi="Cambria Math" w:cs="Arial"/>
                        <w:sz w:val="24"/>
                        <w:szCs w:val="24"/>
                      </w:rPr>
                      <m:t>z</m:t>
                    </m:r>
                  </m:sub>
                </m:sSub>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2</m:t>
                            </m:r>
                          </m:sub>
                        </m:sSub>
                      </m:den>
                    </m:f>
                  </m:e>
                </m:d>
              </m:num>
              <m:den>
                <m:r>
                  <w:rPr>
                    <w:rFonts w:ascii="Cambria Math" w:hAnsi="Cambria Math" w:cs="Arial"/>
                    <w:sz w:val="24"/>
                    <w:szCs w:val="24"/>
                  </w:rPr>
                  <m:t>2πb</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m:rPr>
                                <m:sty m:val="p"/>
                              </m:rPr>
                              <w:rPr>
                                <w:rFonts w:ascii="Cambria Math" w:hAnsi="Cambria Math" w:cs="Arial"/>
                                <w:sz w:val="24"/>
                                <w:szCs w:val="24"/>
                              </w:rPr>
                              <m:t>E</m:t>
                            </m:r>
                          </m:e>
                          <m:sub>
                            <m:r>
                              <w:rPr>
                                <w:rFonts w:ascii="Cambria Math" w:hAnsi="Cambria Math" w:cs="Arial"/>
                                <w:sz w:val="24"/>
                                <w:szCs w:val="24"/>
                              </w:rPr>
                              <m:t>1</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m:rPr>
                                <m:sty m:val="p"/>
                              </m:rPr>
                              <w:rPr>
                                <w:rFonts w:ascii="Cambria Math" w:hAnsi="Cambria Math" w:cs="Arial"/>
                                <w:sz w:val="24"/>
                                <w:szCs w:val="24"/>
                              </w:rPr>
                              <m:t>E</m:t>
                            </m:r>
                          </m:e>
                          <m:sub>
                            <m:r>
                              <w:rPr>
                                <w:rFonts w:ascii="Cambria Math" w:hAnsi="Cambria Math" w:cs="Arial"/>
                                <w:sz w:val="24"/>
                                <w:szCs w:val="24"/>
                              </w:rPr>
                              <m:t>2</m:t>
                            </m:r>
                          </m:sub>
                        </m:sSub>
                      </m:den>
                    </m:f>
                  </m:e>
                </m:d>
              </m:den>
            </m:f>
          </m:e>
        </m:rad>
      </m:oMath>
      <w:r>
        <w:rPr>
          <w:rFonts w:ascii="Arial" w:hAnsi="Arial" w:cs="Arial"/>
          <w:sz w:val="24"/>
          <w:szCs w:val="24"/>
        </w:rPr>
        <w:t xml:space="preserve"> </w:t>
      </w:r>
    </w:p>
    <w:p w:rsidR="00137A69" w:rsidRDefault="00137A69" w:rsidP="00956E84">
      <w:pPr>
        <w:rPr>
          <w:rFonts w:ascii="Arial" w:hAnsi="Arial" w:cs="Arial"/>
          <w:sz w:val="24"/>
          <w:szCs w:val="24"/>
        </w:rPr>
      </w:pPr>
      <w:r>
        <w:rPr>
          <w:rFonts w:ascii="Arial" w:hAnsi="Arial" w:cs="Arial"/>
          <w:sz w:val="24"/>
          <w:szCs w:val="24"/>
        </w:rPr>
        <w:t xml:space="preserve">kde </w:t>
      </w:r>
    </w:p>
    <w:p w:rsidR="00137A69" w:rsidRPr="00CA13F5" w:rsidRDefault="00137A69" w:rsidP="004F574D">
      <w:pPr>
        <w:pStyle w:val="Odstavecseseznamem"/>
        <w:numPr>
          <w:ilvl w:val="0"/>
          <w:numId w:val="34"/>
        </w:numPr>
        <w:rPr>
          <w:rFonts w:ascii="Arial" w:hAnsi="Arial" w:cs="Arial"/>
          <w:sz w:val="24"/>
          <w:szCs w:val="24"/>
        </w:rPr>
      </w:pPr>
      <w:r w:rsidRPr="00CA13F5">
        <w:rPr>
          <w:rFonts w:ascii="Arial" w:hAnsi="Arial" w:cs="Arial"/>
          <w:i/>
          <w:sz w:val="24"/>
          <w:szCs w:val="24"/>
        </w:rPr>
        <w:t>F</w:t>
      </w:r>
      <w:r w:rsidR="005761FA">
        <w:rPr>
          <w:rFonts w:ascii="Arial" w:hAnsi="Arial" w:cs="Arial"/>
          <w:sz w:val="24"/>
          <w:szCs w:val="24"/>
          <w:vertAlign w:val="subscript"/>
        </w:rPr>
        <w:t>z</w:t>
      </w:r>
      <w:r w:rsidRPr="00CA13F5">
        <w:rPr>
          <w:rFonts w:ascii="Arial" w:hAnsi="Arial" w:cs="Arial"/>
          <w:sz w:val="24"/>
          <w:szCs w:val="24"/>
        </w:rPr>
        <w:t xml:space="preserve"> je síla mezi zuby působící ve směru záběrové přímky;</w:t>
      </w:r>
    </w:p>
    <w:p w:rsidR="00137A69" w:rsidRDefault="00CA13F5" w:rsidP="004F574D">
      <w:pPr>
        <w:pStyle w:val="Odstavecseseznamem"/>
        <w:numPr>
          <w:ilvl w:val="0"/>
          <w:numId w:val="34"/>
        </w:numPr>
        <w:rPr>
          <w:rFonts w:ascii="Arial" w:hAnsi="Arial" w:cs="Arial"/>
          <w:sz w:val="24"/>
          <w:szCs w:val="24"/>
        </w:rPr>
      </w:pPr>
      <w:r w:rsidRPr="00CA13F5">
        <w:rPr>
          <w:rFonts w:ascii="Arial" w:hAnsi="Arial" w:cs="Arial"/>
          <w:i/>
          <w:sz w:val="24"/>
          <w:szCs w:val="24"/>
        </w:rPr>
        <w:t>E</w:t>
      </w:r>
      <w:r w:rsidRPr="00CA13F5">
        <w:rPr>
          <w:rFonts w:ascii="Arial" w:hAnsi="Arial" w:cs="Arial"/>
          <w:sz w:val="24"/>
          <w:szCs w:val="24"/>
          <w:vertAlign w:val="subscript"/>
        </w:rPr>
        <w:t>1</w:t>
      </w:r>
      <w:r w:rsidRPr="00CA13F5">
        <w:rPr>
          <w:rFonts w:ascii="Arial" w:hAnsi="Arial" w:cs="Arial"/>
          <w:sz w:val="24"/>
          <w:szCs w:val="24"/>
        </w:rPr>
        <w:t xml:space="preserve"> a </w:t>
      </w:r>
      <w:r w:rsidRPr="00CA13F5">
        <w:rPr>
          <w:rFonts w:ascii="Arial" w:hAnsi="Arial" w:cs="Arial"/>
          <w:i/>
          <w:sz w:val="24"/>
          <w:szCs w:val="24"/>
        </w:rPr>
        <w:t>E</w:t>
      </w:r>
      <w:r w:rsidRPr="00CA13F5">
        <w:rPr>
          <w:rFonts w:ascii="Arial" w:hAnsi="Arial" w:cs="Arial"/>
          <w:sz w:val="24"/>
          <w:szCs w:val="24"/>
          <w:vertAlign w:val="subscript"/>
        </w:rPr>
        <w:t>2</w:t>
      </w:r>
      <w:r w:rsidRPr="00CA13F5">
        <w:rPr>
          <w:rFonts w:ascii="Arial" w:hAnsi="Arial" w:cs="Arial"/>
          <w:sz w:val="24"/>
          <w:szCs w:val="24"/>
        </w:rPr>
        <w:t xml:space="preserve"> moduly pružnosti vzájemně se dotýkajících se zubů (zpravidla </w:t>
      </w:r>
      <w:r w:rsidRPr="00CA13F5">
        <w:rPr>
          <w:rFonts w:ascii="Arial" w:hAnsi="Arial" w:cs="Arial"/>
          <w:i/>
          <w:sz w:val="24"/>
          <w:szCs w:val="24"/>
        </w:rPr>
        <w:t>E</w:t>
      </w:r>
      <w:r w:rsidRPr="00CA13F5">
        <w:rPr>
          <w:rFonts w:ascii="Arial" w:hAnsi="Arial" w:cs="Arial"/>
          <w:sz w:val="24"/>
          <w:szCs w:val="24"/>
          <w:vertAlign w:val="subscript"/>
        </w:rPr>
        <w:t>1</w:t>
      </w:r>
      <w:r w:rsidRPr="00CA13F5">
        <w:rPr>
          <w:rFonts w:ascii="Arial" w:hAnsi="Arial" w:cs="Arial"/>
          <w:sz w:val="24"/>
          <w:szCs w:val="24"/>
        </w:rPr>
        <w:t xml:space="preserve"> = </w:t>
      </w:r>
      <w:r w:rsidRPr="00CA13F5">
        <w:rPr>
          <w:rFonts w:ascii="Arial" w:hAnsi="Arial" w:cs="Arial"/>
          <w:i/>
          <w:sz w:val="24"/>
          <w:szCs w:val="24"/>
        </w:rPr>
        <w:t>E</w:t>
      </w:r>
      <w:r w:rsidRPr="00CA13F5">
        <w:rPr>
          <w:rFonts w:ascii="Arial" w:hAnsi="Arial" w:cs="Arial"/>
          <w:sz w:val="24"/>
          <w:szCs w:val="24"/>
          <w:vertAlign w:val="subscript"/>
        </w:rPr>
        <w:t>2</w:t>
      </w:r>
      <w:r w:rsidRPr="00CA13F5">
        <w:rPr>
          <w:rFonts w:ascii="Arial" w:hAnsi="Arial" w:cs="Arial"/>
          <w:sz w:val="24"/>
          <w:szCs w:val="24"/>
        </w:rPr>
        <w:t>).</w:t>
      </w:r>
    </w:p>
    <w:p w:rsidR="007B71C2" w:rsidRPr="007B71C2" w:rsidRDefault="007B71C2" w:rsidP="007B71C2">
      <w:pPr>
        <w:rPr>
          <w:rFonts w:ascii="Arial" w:hAnsi="Arial" w:cs="Arial"/>
          <w:sz w:val="24"/>
          <w:szCs w:val="24"/>
        </w:rPr>
      </w:pPr>
      <w:r w:rsidRPr="007B71C2">
        <w:rPr>
          <w:rFonts w:ascii="Arial" w:hAnsi="Arial" w:cs="Arial"/>
          <w:sz w:val="24"/>
          <w:szCs w:val="24"/>
        </w:rPr>
        <w:t>Pro řešení problematiky součinitele zakřivení jsem navrhl následující řešení:</w:t>
      </w:r>
    </w:p>
    <w:p w:rsidR="00CA13F5" w:rsidRDefault="007B71C2" w:rsidP="00CA13F5">
      <w:pPr>
        <w:rPr>
          <w:rFonts w:ascii="Arial" w:hAnsi="Arial" w:cs="Arial"/>
          <w:sz w:val="24"/>
          <w:szCs w:val="24"/>
        </w:rPr>
      </w:pPr>
      <w:r>
        <w:rPr>
          <w:rFonts w:ascii="Arial" w:hAnsi="Arial" w:cs="Arial"/>
          <w:sz w:val="24"/>
          <w:szCs w:val="24"/>
        </w:rPr>
        <w:t xml:space="preserve">V dalších úvahách </w:t>
      </w:r>
      <w:r w:rsidR="00CA13F5">
        <w:rPr>
          <w:rFonts w:ascii="Arial" w:hAnsi="Arial" w:cs="Arial"/>
          <w:sz w:val="24"/>
          <w:szCs w:val="24"/>
        </w:rPr>
        <w:t xml:space="preserve">bude vhodné zavedení činitele </w:t>
      </w:r>
      <w:r w:rsidR="005F3F80">
        <w:rPr>
          <w:rFonts w:ascii="Arial" w:hAnsi="Arial" w:cs="Arial"/>
          <w:sz w:val="24"/>
          <w:szCs w:val="24"/>
        </w:rPr>
        <w:t>zatížení (</w:t>
      </w:r>
      <w:r w:rsidR="00CA13F5">
        <w:rPr>
          <w:rFonts w:ascii="Arial" w:hAnsi="Arial" w:cs="Arial"/>
          <w:sz w:val="24"/>
          <w:szCs w:val="24"/>
        </w:rPr>
        <w:t>síly</w:t>
      </w:r>
      <w:r w:rsidR="005F3F80">
        <w:rPr>
          <w:rFonts w:ascii="Arial" w:hAnsi="Arial" w:cs="Arial"/>
          <w:sz w:val="24"/>
          <w:szCs w:val="24"/>
        </w:rPr>
        <w:t>)</w:t>
      </w:r>
      <w:r w:rsidR="00CA13F5">
        <w:rPr>
          <w:rFonts w:ascii="Arial" w:hAnsi="Arial" w:cs="Arial"/>
          <w:sz w:val="24"/>
          <w:szCs w:val="24"/>
        </w:rPr>
        <w:t xml:space="preserve"> </w:t>
      </w:r>
      <w:r w:rsidR="00CA13F5" w:rsidRPr="00CA13F5">
        <w:rPr>
          <w:rFonts w:ascii="Arial" w:hAnsi="Arial" w:cs="Arial"/>
          <w:i/>
          <w:sz w:val="24"/>
          <w:szCs w:val="24"/>
        </w:rPr>
        <w:t>f</w:t>
      </w:r>
      <w:r w:rsidR="00CA13F5">
        <w:rPr>
          <w:rFonts w:ascii="Arial" w:hAnsi="Arial" w:cs="Arial"/>
          <w:sz w:val="24"/>
          <w:szCs w:val="24"/>
          <w:vertAlign w:val="subscript"/>
        </w:rPr>
        <w:t>H</w:t>
      </w:r>
      <w:r w:rsidR="00CA13F5">
        <w:rPr>
          <w:rFonts w:ascii="Arial" w:hAnsi="Arial" w:cs="Arial"/>
          <w:sz w:val="24"/>
          <w:szCs w:val="24"/>
        </w:rPr>
        <w:t xml:space="preserve"> a součinitele </w:t>
      </w:r>
      <w:r w:rsidR="005F3F80">
        <w:rPr>
          <w:rFonts w:ascii="Arial" w:hAnsi="Arial" w:cs="Arial"/>
          <w:sz w:val="24"/>
          <w:szCs w:val="24"/>
        </w:rPr>
        <w:t xml:space="preserve">zakřivení </w:t>
      </w:r>
      <w:r w:rsidR="005F3F80" w:rsidRPr="00CA13F5">
        <w:rPr>
          <w:rFonts w:ascii="Arial" w:hAnsi="Arial" w:cs="Arial"/>
          <w:i/>
          <w:sz w:val="24"/>
          <w:szCs w:val="24"/>
        </w:rPr>
        <w:t>f</w:t>
      </w:r>
      <w:r w:rsidR="005F3F80">
        <w:rPr>
          <w:rFonts w:ascii="Arial" w:hAnsi="Arial" w:cs="Arial"/>
          <w:sz w:val="24"/>
          <w:szCs w:val="24"/>
          <w:vertAlign w:val="subscript"/>
        </w:rPr>
        <w:t>L</w:t>
      </w:r>
      <w:r w:rsidR="005F3F80">
        <w:rPr>
          <w:rFonts w:ascii="Arial" w:hAnsi="Arial" w:cs="Arial"/>
          <w:sz w:val="24"/>
          <w:szCs w:val="24"/>
        </w:rPr>
        <w:t>.</w:t>
      </w:r>
    </w:p>
    <w:p w:rsidR="005F3F80" w:rsidRDefault="005F3F80" w:rsidP="00CA13F5">
      <w:pPr>
        <w:rPr>
          <w:rFonts w:ascii="Arial" w:hAnsi="Arial" w:cs="Arial"/>
          <w:sz w:val="24"/>
          <w:szCs w:val="24"/>
        </w:rPr>
      </w:pPr>
      <w:r>
        <w:rPr>
          <w:rFonts w:ascii="Arial" w:hAnsi="Arial" w:cs="Arial"/>
          <w:sz w:val="24"/>
          <w:szCs w:val="24"/>
        </w:rPr>
        <w:t xml:space="preserve">Síla </w:t>
      </w:r>
      <w:r w:rsidR="005761FA" w:rsidRPr="00CA13F5">
        <w:rPr>
          <w:rFonts w:ascii="Arial" w:hAnsi="Arial" w:cs="Arial"/>
          <w:i/>
          <w:sz w:val="24"/>
          <w:szCs w:val="24"/>
        </w:rPr>
        <w:t>F</w:t>
      </w:r>
      <w:r w:rsidR="005761FA">
        <w:rPr>
          <w:rFonts w:ascii="Arial" w:hAnsi="Arial" w:cs="Arial"/>
          <w:sz w:val="24"/>
          <w:szCs w:val="24"/>
          <w:vertAlign w:val="subscript"/>
        </w:rPr>
        <w:t>z</w:t>
      </w:r>
      <w:r>
        <w:rPr>
          <w:rFonts w:ascii="Arial" w:hAnsi="Arial" w:cs="Arial"/>
          <w:sz w:val="24"/>
          <w:szCs w:val="24"/>
        </w:rPr>
        <w:t xml:space="preserve"> je vzhledem k činiteli záběru přenášena v rozsahu úsečky </w:t>
      </w:r>
      <m:oMath>
        <m:acc>
          <m:accPr>
            <m:chr m:val="̅"/>
            <m:ctrlPr>
              <w:rPr>
                <w:rFonts w:ascii="Cambria Math" w:hAnsi="Cambria Math" w:cs="Arial"/>
                <w:i/>
                <w:sz w:val="24"/>
                <w:szCs w:val="24"/>
              </w:rPr>
            </m:ctrlPr>
          </m:accPr>
          <m:e>
            <m:r>
              <w:rPr>
                <w:rFonts w:ascii="Cambria Math" w:hAnsi="Cambria Math" w:cs="Arial"/>
                <w:sz w:val="24"/>
                <w:szCs w:val="24"/>
              </w:rPr>
              <m:t>BD</m:t>
            </m:r>
          </m:e>
        </m:acc>
      </m:oMath>
      <w:r>
        <w:rPr>
          <w:rFonts w:ascii="Arial" w:hAnsi="Arial" w:cs="Arial"/>
          <w:sz w:val="24"/>
          <w:szCs w:val="24"/>
        </w:rPr>
        <w:t xml:space="preserve"> jednou dvojicí zubů a v úsecích </w:t>
      </w:r>
      <m:oMath>
        <m:acc>
          <m:accPr>
            <m:chr m:val="̅"/>
            <m:ctrlPr>
              <w:rPr>
                <w:rFonts w:ascii="Cambria Math" w:hAnsi="Cambria Math" w:cs="Arial"/>
                <w:i/>
                <w:sz w:val="24"/>
                <w:szCs w:val="24"/>
              </w:rPr>
            </m:ctrlPr>
          </m:accPr>
          <m:e>
            <m:r>
              <w:rPr>
                <w:rFonts w:ascii="Cambria Math" w:hAnsi="Cambria Math" w:cs="Arial"/>
                <w:sz w:val="24"/>
                <w:szCs w:val="24"/>
              </w:rPr>
              <m:t>AB</m:t>
            </m:r>
          </m:e>
        </m:acc>
      </m:oMath>
      <w:r>
        <w:rPr>
          <w:rFonts w:ascii="Arial" w:hAnsi="Arial" w:cs="Arial"/>
          <w:sz w:val="24"/>
          <w:szCs w:val="24"/>
        </w:rPr>
        <w:t xml:space="preserve"> a </w:t>
      </w:r>
      <m:oMath>
        <m:acc>
          <m:accPr>
            <m:chr m:val="̅"/>
            <m:ctrlPr>
              <w:rPr>
                <w:rFonts w:ascii="Cambria Math" w:hAnsi="Cambria Math" w:cs="Arial"/>
                <w:i/>
                <w:sz w:val="24"/>
                <w:szCs w:val="24"/>
              </w:rPr>
            </m:ctrlPr>
          </m:accPr>
          <m:e>
            <m:r>
              <w:rPr>
                <w:rFonts w:ascii="Cambria Math" w:hAnsi="Cambria Math" w:cs="Arial"/>
                <w:sz w:val="24"/>
                <w:szCs w:val="24"/>
              </w:rPr>
              <m:t>DE</m:t>
            </m:r>
          </m:e>
        </m:acc>
      </m:oMath>
      <w:r>
        <w:rPr>
          <w:rFonts w:ascii="Arial" w:hAnsi="Arial" w:cs="Arial"/>
          <w:sz w:val="24"/>
          <w:szCs w:val="24"/>
        </w:rPr>
        <w:t xml:space="preserve"> dvěma dvojicemi zubů.</w:t>
      </w:r>
    </w:p>
    <w:p w:rsidR="003D0674" w:rsidRDefault="005F3F80" w:rsidP="00CA13F5">
      <w:pPr>
        <w:rPr>
          <w:rFonts w:ascii="Arial" w:hAnsi="Arial" w:cs="Arial"/>
          <w:sz w:val="24"/>
          <w:szCs w:val="24"/>
        </w:rPr>
      </w:pPr>
      <w:r>
        <w:rPr>
          <w:rFonts w:ascii="Arial" w:hAnsi="Arial" w:cs="Arial"/>
          <w:sz w:val="24"/>
          <w:szCs w:val="24"/>
        </w:rPr>
        <w:t>Obecně je možno vyjádřit</w:t>
      </w:r>
      <w:r w:rsidR="003D0674">
        <w:rPr>
          <w:rFonts w:ascii="Arial" w:hAnsi="Arial" w:cs="Arial"/>
          <w:sz w:val="24"/>
          <w:szCs w:val="24"/>
        </w:rPr>
        <w:t>:</w:t>
      </w:r>
    </w:p>
    <w:p w:rsidR="00CB2137" w:rsidRDefault="005F3F80" w:rsidP="00CA13F5">
      <w:pPr>
        <w:rPr>
          <w:rFonts w:ascii="Arial" w:hAnsi="Arial" w:cs="Arial"/>
          <w:sz w:val="24"/>
          <w:szCs w:val="24"/>
        </w:rPr>
      </w:pPr>
      <w:r>
        <w:rPr>
          <w:rFonts w:ascii="Arial" w:hAnsi="Arial" w:cs="Arial"/>
          <w:sz w:val="24"/>
          <w:szCs w:val="24"/>
        </w:rPr>
        <w:t xml:space="preserve">činitel zatížení vztahem </w:t>
      </w:r>
      <m:oMath>
        <m:sSub>
          <m:sSubPr>
            <m:ctrlPr>
              <w:rPr>
                <w:rFonts w:ascii="Cambria Math" w:hAnsi="Cambria Math" w:cs="Arial"/>
                <w:i/>
                <w:sz w:val="24"/>
                <w:szCs w:val="24"/>
              </w:rPr>
            </m:ctrlPr>
          </m:sSubPr>
          <m:e>
            <m:r>
              <w:rPr>
                <w:rFonts w:ascii="Cambria Math" w:hAnsi="Cambria Math" w:cs="Arial"/>
                <w:sz w:val="24"/>
                <w:szCs w:val="24"/>
              </w:rPr>
              <m:t>f</m:t>
            </m:r>
          </m:e>
          <m:sub>
            <m:r>
              <m:rPr>
                <m:sty m:val="p"/>
              </m:rP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m:t>
                </m:r>
              </m:sub>
            </m:sSub>
          </m:num>
          <m:den>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den>
        </m:f>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m:t>
                </m:r>
              </m:sub>
            </m:sSub>
          </m:num>
          <m:den>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den>
        </m:f>
      </m:oMath>
      <w:r w:rsidR="005761FA">
        <w:rPr>
          <w:rFonts w:ascii="Arial" w:hAnsi="Arial" w:cs="Arial"/>
          <w:sz w:val="24"/>
          <w:szCs w:val="24"/>
        </w:rPr>
        <w:t xml:space="preserve"> </w:t>
      </w:r>
      <w:r w:rsidR="00CB2137">
        <w:rPr>
          <w:rFonts w:ascii="Arial" w:hAnsi="Arial" w:cs="Arial"/>
          <w:sz w:val="24"/>
          <w:szCs w:val="24"/>
        </w:rPr>
        <w:tab/>
      </w:r>
      <w:r w:rsidR="00CB2137">
        <w:rPr>
          <w:rFonts w:ascii="Arial" w:hAnsi="Arial" w:cs="Arial"/>
          <w:sz w:val="24"/>
          <w:szCs w:val="24"/>
        </w:rPr>
        <w:tab/>
      </w:r>
      <w:r w:rsidR="00CB2137">
        <w:rPr>
          <w:rFonts w:ascii="Arial" w:hAnsi="Arial" w:cs="Arial"/>
          <w:sz w:val="24"/>
          <w:szCs w:val="24"/>
        </w:rPr>
        <w:tab/>
      </w:r>
      <w:r w:rsidR="00CB2137">
        <w:rPr>
          <w:rFonts w:ascii="Arial" w:hAnsi="Arial" w:cs="Arial"/>
          <w:sz w:val="24"/>
          <w:szCs w:val="24"/>
        </w:rPr>
        <w:tab/>
      </w:r>
      <w:r w:rsidR="00CB2137">
        <w:rPr>
          <w:rFonts w:ascii="Arial" w:hAnsi="Arial" w:cs="Arial"/>
          <w:sz w:val="24"/>
          <w:szCs w:val="24"/>
        </w:rPr>
        <w:tab/>
      </w:r>
    </w:p>
    <w:p w:rsidR="005F3F80" w:rsidRDefault="005761FA" w:rsidP="00CA13F5">
      <w:pPr>
        <w:rPr>
          <w:rFonts w:ascii="Arial" w:hAnsi="Arial" w:cs="Arial"/>
          <w:sz w:val="24"/>
          <w:szCs w:val="24"/>
        </w:rPr>
      </w:pPr>
      <w:r>
        <w:rPr>
          <w:rFonts w:ascii="Arial" w:hAnsi="Arial" w:cs="Arial"/>
          <w:sz w:val="24"/>
          <w:szCs w:val="24"/>
        </w:rPr>
        <w:t xml:space="preserve">pro úseky </w:t>
      </w:r>
      <m:oMath>
        <m:acc>
          <m:accPr>
            <m:chr m:val="̅"/>
            <m:ctrlPr>
              <w:rPr>
                <w:rFonts w:ascii="Cambria Math" w:hAnsi="Cambria Math" w:cs="Arial"/>
                <w:i/>
                <w:sz w:val="24"/>
                <w:szCs w:val="24"/>
              </w:rPr>
            </m:ctrlPr>
          </m:accPr>
          <m:e>
            <m:r>
              <w:rPr>
                <w:rFonts w:ascii="Cambria Math" w:hAnsi="Cambria Math" w:cs="Arial"/>
                <w:sz w:val="24"/>
                <w:szCs w:val="24"/>
              </w:rPr>
              <m:t>AB</m:t>
            </m:r>
          </m:e>
        </m:acc>
      </m:oMath>
      <w:r>
        <w:rPr>
          <w:rFonts w:ascii="Arial" w:hAnsi="Arial" w:cs="Arial"/>
          <w:sz w:val="24"/>
          <w:szCs w:val="24"/>
        </w:rPr>
        <w:t xml:space="preserve"> a </w:t>
      </w:r>
      <m:oMath>
        <m:acc>
          <m:accPr>
            <m:chr m:val="̅"/>
            <m:ctrlPr>
              <w:rPr>
                <w:rFonts w:ascii="Cambria Math" w:hAnsi="Cambria Math" w:cs="Arial"/>
                <w:i/>
                <w:sz w:val="24"/>
                <w:szCs w:val="24"/>
              </w:rPr>
            </m:ctrlPr>
          </m:accPr>
          <m:e>
            <m:r>
              <w:rPr>
                <w:rFonts w:ascii="Cambria Math" w:hAnsi="Cambria Math" w:cs="Arial"/>
                <w:sz w:val="24"/>
                <w:szCs w:val="24"/>
              </w:rPr>
              <m:t>DE</m:t>
            </m:r>
          </m:e>
        </m:acc>
      </m:oMath>
      <w:r>
        <w:rPr>
          <w:rFonts w:ascii="Arial" w:hAnsi="Arial" w:cs="Arial"/>
          <w:sz w:val="24"/>
          <w:szCs w:val="24"/>
        </w:rPr>
        <w:t xml:space="preserve">; pro úsek </w:t>
      </w:r>
      <m:oMath>
        <m:acc>
          <m:accPr>
            <m:chr m:val="̅"/>
            <m:ctrlPr>
              <w:rPr>
                <w:rFonts w:ascii="Cambria Math" w:hAnsi="Cambria Math" w:cs="Arial"/>
                <w:i/>
                <w:sz w:val="24"/>
                <w:szCs w:val="24"/>
              </w:rPr>
            </m:ctrlPr>
          </m:accPr>
          <m:e>
            <m:r>
              <w:rPr>
                <w:rFonts w:ascii="Cambria Math" w:hAnsi="Cambria Math" w:cs="Arial"/>
                <w:sz w:val="24"/>
                <w:szCs w:val="24"/>
              </w:rPr>
              <m:t>BD</m:t>
            </m:r>
          </m:e>
        </m:acc>
      </m:oMath>
      <w:r>
        <w:rPr>
          <w:rFonts w:ascii="Arial" w:hAnsi="Arial" w:cs="Arial"/>
          <w:sz w:val="24"/>
          <w:szCs w:val="24"/>
        </w:rPr>
        <w:t xml:space="preserve"> je </w:t>
      </w:r>
      <m:oMath>
        <m:sSub>
          <m:sSubPr>
            <m:ctrlPr>
              <w:rPr>
                <w:rFonts w:ascii="Cambria Math" w:hAnsi="Cambria Math" w:cs="Arial"/>
                <w:i/>
                <w:sz w:val="24"/>
                <w:szCs w:val="24"/>
              </w:rPr>
            </m:ctrlPr>
          </m:sSubPr>
          <m:e>
            <m:r>
              <w:rPr>
                <w:rFonts w:ascii="Cambria Math" w:hAnsi="Cambria Math" w:cs="Arial"/>
                <w:sz w:val="24"/>
                <w:szCs w:val="24"/>
              </w:rPr>
              <m:t>f</m:t>
            </m:r>
          </m:e>
          <m:sub>
            <m:r>
              <m:rPr>
                <m:sty m:val="p"/>
              </m:rPr>
              <w:rPr>
                <w:rFonts w:ascii="Cambria Math" w:hAnsi="Cambria Math" w:cs="Arial"/>
                <w:sz w:val="24"/>
                <w:szCs w:val="24"/>
              </w:rPr>
              <m:t>H</m:t>
            </m:r>
          </m:sub>
        </m:sSub>
        <m:r>
          <w:rPr>
            <w:rFonts w:ascii="Cambria Math" w:hAnsi="Cambria Math" w:cs="Arial"/>
            <w:sz w:val="24"/>
            <w:szCs w:val="24"/>
          </w:rPr>
          <m:t>=1</m:t>
        </m:r>
      </m:oMath>
    </w:p>
    <w:p w:rsidR="003D0674" w:rsidRDefault="003D0674" w:rsidP="00CA13F5">
      <w:pPr>
        <w:rPr>
          <w:rFonts w:ascii="Arial" w:hAnsi="Arial" w:cs="Arial"/>
          <w:sz w:val="24"/>
          <w:szCs w:val="24"/>
        </w:rPr>
      </w:pPr>
      <w:r>
        <w:rPr>
          <w:rFonts w:ascii="Arial" w:hAnsi="Arial" w:cs="Arial"/>
          <w:sz w:val="24"/>
          <w:szCs w:val="24"/>
        </w:rPr>
        <w:t>součinitel zakřivení</w:t>
      </w:r>
      <w:r w:rsidR="0082089F">
        <w:rPr>
          <w:rFonts w:ascii="Arial" w:hAnsi="Arial" w:cs="Arial"/>
          <w:sz w:val="24"/>
          <w:szCs w:val="24"/>
        </w:rPr>
        <w:t xml:space="preserve"> je pro úsek </w:t>
      </w:r>
      <m:oMath>
        <m:acc>
          <m:accPr>
            <m:chr m:val="̅"/>
            <m:ctrlPr>
              <w:rPr>
                <w:rFonts w:ascii="Cambria Math" w:hAnsi="Cambria Math" w:cs="Arial"/>
                <w:i/>
                <w:sz w:val="24"/>
                <w:szCs w:val="24"/>
              </w:rPr>
            </m:ctrlPr>
          </m:accPr>
          <m:e>
            <m:r>
              <w:rPr>
                <w:rFonts w:ascii="Cambria Math" w:hAnsi="Cambria Math" w:cs="Arial"/>
                <w:sz w:val="24"/>
                <w:szCs w:val="24"/>
              </w:rPr>
              <m:t>BD</m:t>
            </m:r>
          </m:e>
        </m:acc>
        <m:sSub>
          <m:sSubPr>
            <m:ctrlPr>
              <w:rPr>
                <w:rFonts w:ascii="Cambria Math" w:hAnsi="Cambria Math" w:cs="Arial"/>
                <w:i/>
                <w:sz w:val="24"/>
                <w:szCs w:val="24"/>
              </w:rPr>
            </m:ctrlPr>
          </m:sSubPr>
          <m:e>
            <m:r>
              <w:rPr>
                <w:rFonts w:ascii="Cambria Math" w:hAnsi="Cambria Math" w:cs="Arial"/>
                <w:sz w:val="24"/>
                <w:szCs w:val="24"/>
              </w:rPr>
              <m:t xml:space="preserve"> ; f</m:t>
            </m:r>
          </m:e>
          <m:sub>
            <m:r>
              <m:rPr>
                <m:sty m:val="p"/>
              </m:rPr>
              <w:rPr>
                <w:rFonts w:ascii="Cambria Math" w:hAnsi="Cambria Math" w:cs="Arial"/>
                <w:sz w:val="24"/>
                <w:szCs w:val="24"/>
              </w:rPr>
              <m:t>L</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rad>
          <m:radPr>
            <m:degHide m:val="on"/>
            <m:ctrlPr>
              <w:rPr>
                <w:rFonts w:ascii="Cambria Math" w:hAnsi="Cambria Math" w:cs="Arial"/>
                <w:i/>
                <w:sz w:val="24"/>
                <w:szCs w:val="24"/>
              </w:rPr>
            </m:ctrlPr>
          </m:radPr>
          <m:deg/>
          <m:e>
            <m:f>
              <m:fPr>
                <m:ctrlPr>
                  <w:rPr>
                    <w:rFonts w:ascii="Cambria Math" w:hAnsi="Cambria Math" w:cs="Arial"/>
                    <w:i/>
                    <w:sz w:val="24"/>
                    <w:szCs w:val="24"/>
                  </w:rPr>
                </m:ctrlPr>
              </m:fPr>
              <m:num>
                <m:r>
                  <m:rPr>
                    <m:sty m:val="p"/>
                  </m:rPr>
                  <w:rPr>
                    <w:rFonts w:ascii="Cambria Math" w:hAnsi="Cambria Math" w:cs="Arial"/>
                    <w:sz w:val="24"/>
                    <w:szCs w:val="24"/>
                  </w:rPr>
                  <m:t>E∙</m:t>
                </m:r>
                <m:d>
                  <m:dPr>
                    <m:ctrlPr>
                      <w:rPr>
                        <w:rFonts w:ascii="Cambria Math" w:hAnsi="Cambria Math" w:cs="Arial"/>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num>
                      <m:den>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m:t>
                            </m:r>
                          </m:sub>
                        </m:sSub>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2</m:t>
                            </m:r>
                          </m:sub>
                        </m:sSub>
                      </m:den>
                    </m:f>
                  </m:e>
                </m:d>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num>
                  <m:den>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den>
                </m:f>
              </m:num>
              <m:den>
                <m:r>
                  <m:rPr>
                    <m:sty m:val="p"/>
                  </m:rPr>
                  <w:rPr>
                    <w:rFonts w:ascii="Cambria Math" w:hAnsi="Cambria Math" w:cs="Arial"/>
                    <w:sz w:val="24"/>
                    <w:szCs w:val="24"/>
                  </w:rPr>
                  <m:t>4π</m:t>
                </m:r>
              </m:den>
            </m:f>
          </m:e>
        </m:ra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r>
          <w:rPr>
            <w:rFonts w:ascii="Cambria Math" w:hAnsi="Cambria Math" w:cs="Arial"/>
            <w:sz w:val="24"/>
            <w:szCs w:val="24"/>
          </w:rPr>
          <m:t>∙</m:t>
        </m:r>
        <m:r>
          <m:rPr>
            <m:sty m:val="p"/>
          </m:rPr>
          <w:rPr>
            <w:rFonts w:ascii="Cambria Math" w:hAnsi="Cambria Math" w:cs="Arial"/>
            <w:sz w:val="24"/>
            <w:szCs w:val="24"/>
          </w:rPr>
          <m:t>cosecα∙</m:t>
        </m:r>
        <m:rad>
          <m:radPr>
            <m:degHide m:val="on"/>
            <m:ctrlPr>
              <w:rPr>
                <w:rFonts w:ascii="Cambria Math" w:hAnsi="Cambria Math" w:cs="Arial"/>
                <w:sz w:val="24"/>
                <w:szCs w:val="24"/>
              </w:rPr>
            </m:ctrlPr>
          </m:radPr>
          <m:deg/>
          <m:e>
            <m:f>
              <m:fPr>
                <m:ctrlPr>
                  <w:rPr>
                    <w:rFonts w:ascii="Cambria Math" w:hAnsi="Cambria Math" w:cs="Arial"/>
                    <w:sz w:val="24"/>
                    <w:szCs w:val="24"/>
                  </w:rPr>
                </m:ctrlPr>
              </m:fPr>
              <m:num>
                <m:r>
                  <m:rPr>
                    <m:sty m:val="p"/>
                  </m:rPr>
                  <w:rPr>
                    <w:rFonts w:ascii="Cambria Math" w:hAnsi="Cambria Math" w:cs="Arial"/>
                    <w:sz w:val="24"/>
                    <w:szCs w:val="24"/>
                  </w:rPr>
                  <m:t>E</m:t>
                </m:r>
              </m:num>
              <m:den>
                <m:r>
                  <m:rPr>
                    <m:sty m:val="p"/>
                  </m:rPr>
                  <w:rPr>
                    <w:rFonts w:ascii="Cambria Math" w:hAnsi="Cambria Math" w:cs="Arial"/>
                    <w:sz w:val="24"/>
                    <w:szCs w:val="24"/>
                  </w:rPr>
                  <m:t>π∙</m:t>
                </m:r>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den>
            </m:f>
          </m:e>
        </m:rad>
      </m:oMath>
      <w:r w:rsidR="005761FA">
        <w:rPr>
          <w:rFonts w:ascii="Arial" w:hAnsi="Arial" w:cs="Arial"/>
          <w:sz w:val="24"/>
          <w:szCs w:val="24"/>
        </w:rPr>
        <w:t xml:space="preserve"> </w:t>
      </w:r>
      <w:r w:rsidR="00CB2137">
        <w:rPr>
          <w:rFonts w:ascii="Arial" w:hAnsi="Arial" w:cs="Arial"/>
          <w:sz w:val="24"/>
          <w:szCs w:val="24"/>
        </w:rPr>
        <w:tab/>
      </w:r>
      <w:r w:rsidR="00CB2137">
        <w:rPr>
          <w:rFonts w:ascii="Arial" w:hAnsi="Arial" w:cs="Arial"/>
          <w:sz w:val="24"/>
          <w:szCs w:val="24"/>
        </w:rPr>
        <w:tab/>
        <w:t>7.32</w:t>
      </w:r>
    </w:p>
    <w:p w:rsidR="00410B3C" w:rsidRPr="00485BCF" w:rsidRDefault="00420479" w:rsidP="009D68CB">
      <w:pPr>
        <w:pStyle w:val="Nadpis1"/>
        <w:rPr>
          <w:b w:val="0"/>
          <w:sz w:val="24"/>
          <w:szCs w:val="24"/>
        </w:rPr>
      </w:pPr>
      <w:r w:rsidRPr="00420479">
        <w:rPr>
          <w:noProof/>
        </w:rPr>
        <w:lastRenderedPageBreak/>
        <w:pict>
          <v:shape id="_x0000_s3003" type="#_x0000_t32" style="position:absolute;margin-left:121.45pt;margin-top:-41.25pt;width:41.9pt;height:99.85pt;flip:x y;z-index:251821056" o:connectortype="straight"/>
        </w:pict>
      </w:r>
      <w:r w:rsidRPr="00420479">
        <w:rPr>
          <w:noProof/>
        </w:rPr>
        <w:pict>
          <v:shape id="_x0000_s3000" type="#_x0000_t32" style="position:absolute;margin-left:90.75pt;margin-top:-41.25pt;width:0;height:97.75pt;flip:y;z-index:251819008" o:connectortype="straight">
            <v:stroke endarrow="block"/>
          </v:shape>
        </w:pict>
      </w:r>
      <w:r w:rsidRPr="00420479">
        <w:rPr>
          <w:noProof/>
        </w:rPr>
        <w:pict>
          <v:shape id="_x0000_s2999" type="#_x0000_t32" style="position:absolute;margin-left:90.75pt;margin-top:-41.25pt;width:0;height:99.85pt;z-index:251817984" o:connectortype="straight">
            <v:stroke endarrow="block"/>
          </v:shape>
        </w:pict>
      </w:r>
      <w:r>
        <w:rPr>
          <w:b w:val="0"/>
          <w:noProof/>
          <w:sz w:val="24"/>
          <w:szCs w:val="24"/>
          <w:lang w:eastAsia="en-US"/>
        </w:rPr>
        <w:pict>
          <v:shape id="_x0000_s3008" type="#_x0000_t202" style="position:absolute;margin-left:69.55pt;margin-top:3.65pt;width:18.2pt;height:48.65pt;z-index:251825152;mso-width-relative:margin;mso-height-relative:margin" strokecolor="white [3212]">
            <v:textbox style="layout-flow:vertical;mso-layout-flow-alt:bottom-to-top;mso-fit-shape-to-text:t" inset="0,0,0,0">
              <w:txbxContent>
                <w:p w:rsidR="00323C5D" w:rsidRDefault="00323C5D">
                  <m:oMathPara>
                    <m:oMath>
                      <m:rad>
                        <m:radPr>
                          <m:degHide m:val="on"/>
                          <m:ctrlPr>
                            <w:rPr>
                              <w:rFonts w:ascii="Cambria Math" w:hAnsi="Cambria Math" w:cs="Arial"/>
                              <w:b/>
                              <w:bCs/>
                              <w:kern w:val="32"/>
                              <w:sz w:val="24"/>
                              <w:szCs w:val="24"/>
                            </w:rPr>
                          </m:ctrlPr>
                        </m:radPr>
                        <m:deg/>
                        <m:e>
                          <m:sSub>
                            <m:sSubPr>
                              <m:ctrlPr>
                                <w:rPr>
                                  <w:rFonts w:ascii="Cambria Math" w:hAnsi="Cambria Math" w:cs="Arial"/>
                                  <w:bCs/>
                                  <w:kern w:val="32"/>
                                  <w:sz w:val="24"/>
                                  <w:szCs w:val="24"/>
                                </w:rPr>
                              </m:ctrlPr>
                            </m:sSubPr>
                            <m:e>
                              <m:r>
                                <w:rPr>
                                  <w:rFonts w:ascii="Cambria Math" w:hAnsi="Cambria Math"/>
                                  <w:sz w:val="24"/>
                                  <w:szCs w:val="24"/>
                                </w:rPr>
                                <m:t>ρ</m:t>
                              </m:r>
                            </m:e>
                            <m:sub>
                              <m:r>
                                <m:rPr>
                                  <m:sty m:val="p"/>
                                </m:rPr>
                                <w:rPr>
                                  <w:rFonts w:ascii="Cambria Math" w:hAnsi="Cambria Math"/>
                                  <w:sz w:val="24"/>
                                  <w:szCs w:val="24"/>
                                </w:rPr>
                                <m:t>1</m:t>
                              </m:r>
                            </m:sub>
                          </m:sSub>
                          <m:sSub>
                            <m:sSubPr>
                              <m:ctrlPr>
                                <w:rPr>
                                  <w:rFonts w:ascii="Cambria Math" w:hAnsi="Cambria Math" w:cs="Arial"/>
                                  <w:bCs/>
                                  <w:kern w:val="32"/>
                                  <w:sz w:val="24"/>
                                  <w:szCs w:val="24"/>
                                </w:rPr>
                              </m:ctrlPr>
                            </m:sSubPr>
                            <m:e>
                              <m:r>
                                <m:rPr>
                                  <m:sty m:val="p"/>
                                </m:rPr>
                                <w:rPr>
                                  <w:rFonts w:ascii="Cambria Math" w:hAnsi="Cambria Math"/>
                                  <w:sz w:val="24"/>
                                  <w:szCs w:val="24"/>
                                </w:rPr>
                                <m:t>∙</m:t>
                              </m:r>
                              <m:r>
                                <w:rPr>
                                  <w:rFonts w:ascii="Cambria Math" w:hAnsi="Cambria Math"/>
                                  <w:sz w:val="24"/>
                                  <w:szCs w:val="24"/>
                                </w:rPr>
                                <m:t>ρ</m:t>
                              </m:r>
                            </m:e>
                            <m:sub>
                              <m:r>
                                <m:rPr>
                                  <m:sty m:val="p"/>
                                </m:rPr>
                                <w:rPr>
                                  <w:rFonts w:ascii="Cambria Math" w:hAnsi="Cambria Math"/>
                                  <w:sz w:val="24"/>
                                  <w:szCs w:val="24"/>
                                </w:rPr>
                                <m:t>2</m:t>
                              </m:r>
                            </m:sub>
                          </m:sSub>
                        </m:e>
                      </m:rad>
                    </m:oMath>
                  </m:oMathPara>
                </w:p>
              </w:txbxContent>
            </v:textbox>
          </v:shape>
        </w:pict>
      </w:r>
      <w:r w:rsidRPr="00420479">
        <w:rPr>
          <w:noProof/>
        </w:rPr>
        <w:pict>
          <v:shape id="_x0000_s2998" type="#_x0000_t32" style="position:absolute;margin-left:85.1pt;margin-top:-41.25pt;width:36.35pt;height:0;flip:x;z-index:251816960" o:connectortype="straight"/>
        </w:pict>
      </w:r>
      <w:r w:rsidRPr="00420479">
        <w:rPr>
          <w:noProof/>
        </w:rPr>
        <w:pict>
          <v:shape id="_x0000_s2997" type="#_x0000_t32" style="position:absolute;margin-left:121.45pt;margin-top:-41.25pt;width:0;height:124.9pt;flip:y;z-index:251815936" o:connectortype="straight"/>
        </w:pict>
      </w:r>
      <w:r w:rsidRPr="00420479">
        <w:rPr>
          <w:noProof/>
        </w:rPr>
        <w:pict>
          <v:shape id="_x0000_s2983" type="#_x0000_t19" style="position:absolute;margin-left:49.5pt;margin-top:-48.95pt;width:226.75pt;height:114.05pt;flip:y;z-index:251802624" coordsize="43200,21730" adj="5709,-11773936,21600,130" path="wr,-21470,43200,21730,43200,163,,nfewr,-21470,43200,21730,43200,163,,l21600,130nsxe">
            <v:path o:connectlocs="43200,163;0,0;21600,130"/>
          </v:shape>
        </w:pict>
      </w:r>
    </w:p>
    <w:p w:rsidR="00893447" w:rsidRDefault="00420479" w:rsidP="009D68CB">
      <w:pPr>
        <w:pStyle w:val="Nadpis1"/>
      </w:pPr>
      <w:r>
        <w:rPr>
          <w:noProof/>
          <w:lang w:eastAsia="en-US"/>
        </w:rPr>
        <w:pict>
          <v:shape id="_x0000_s3007" type="#_x0000_t202" style="position:absolute;margin-left:128.15pt;margin-top:6.9pt;width:7.65pt;height:12.25pt;z-index:251824128;mso-height-percent:200;mso-height-percent:200;mso-width-relative:margin;mso-height-relative:margin" strokecolor="white [3212]">
            <v:textbox style="mso-fit-shape-to-text:t" inset="0,0,0,0">
              <w:txbxContent>
                <w:p w:rsidR="00323C5D" w:rsidRDefault="00323C5D">
                  <w:r>
                    <w:t>α</w:t>
                  </w:r>
                </w:p>
              </w:txbxContent>
            </v:textbox>
          </v:shape>
        </w:pict>
      </w:r>
      <w:r>
        <w:rPr>
          <w:noProof/>
        </w:rPr>
        <w:pict>
          <v:shape id="_x0000_s3006" type="#_x0000_t32" style="position:absolute;margin-left:150.8pt;margin-top:10.4pt;width:12.1pt;height:2.2pt;flip:x;z-index:251823104" o:connectortype="straight">
            <v:stroke endarrow="block"/>
          </v:shape>
        </w:pict>
      </w:r>
      <w:r>
        <w:rPr>
          <w:noProof/>
        </w:rPr>
        <w:pict>
          <v:shape id="_x0000_s3002" type="#_x0000_t19" style="position:absolute;margin-left:128.85pt;margin-top:10.85pt;width:29.35pt;height:32.9pt;rotation:83;flip:x y;z-index:251820032" coordsize="21600,22492" adj="-5546601,171712,,21505" path="wr-21600,-95,21600,43105,2020,,21577,22492nfewr-21600,-95,21600,43105,2020,,21577,22492l,21505nsxe">
            <v:path o:connectlocs="2020,0;21577,22492;0,21505"/>
          </v:shape>
        </w:pict>
      </w:r>
      <w:r w:rsidRPr="00420479">
        <w:rPr>
          <w:noProof/>
          <w:sz w:val="24"/>
          <w:szCs w:val="24"/>
        </w:rPr>
        <w:pict>
          <v:shape id="_x0000_s2984" type="#_x0000_t32" style="position:absolute;margin-left:162.9pt;margin-top:28.2pt;width:0;height:19.95pt;z-index:251803648" o:connectortype="straight"/>
        </w:pict>
      </w:r>
    </w:p>
    <w:p w:rsidR="00893447" w:rsidRDefault="00420479" w:rsidP="009D68CB">
      <w:pPr>
        <w:pStyle w:val="Nadpis1"/>
      </w:pPr>
      <w:r>
        <w:rPr>
          <w:noProof/>
        </w:rPr>
        <w:pict>
          <v:shape id="_x0000_s3005" type="#_x0000_t32" style="position:absolute;margin-left:128.15pt;margin-top:11.4pt;width:0;height:11.65pt;flip:y;z-index:251822080" o:connectortype="straight">
            <v:stroke endarrow="block"/>
          </v:shape>
        </w:pict>
      </w:r>
      <w:r>
        <w:rPr>
          <w:noProof/>
          <w:lang w:eastAsia="en-US"/>
        </w:rPr>
        <w:pict>
          <v:shape id="_x0000_s2995" type="#_x0000_t202" style="position:absolute;margin-left:198.55pt;margin-top:13.3pt;width:13.5pt;height:14.55pt;z-index:251813888;mso-height-percent:200;mso-height-percent:200;mso-width-relative:margin;mso-height-relative:margin" strokecolor="white [3212]">
            <v:textbox style="mso-fit-shape-to-text:t" inset="0,0,0,0">
              <w:txbxContent>
                <w:p w:rsidR="00323C5D" w:rsidRPr="00E57781" w:rsidRDefault="00323C5D">
                  <w:pPr>
                    <w:rPr>
                      <w:rFonts w:ascii="Arial" w:hAnsi="Arial" w:cs="Arial"/>
                      <w:sz w:val="24"/>
                      <w:szCs w:val="24"/>
                      <w:vertAlign w:val="subscript"/>
                    </w:rPr>
                  </w:pPr>
                  <w:r>
                    <w:rPr>
                      <w:rFonts w:ascii="Arial" w:hAnsi="Arial" w:cs="Arial"/>
                      <w:i/>
                      <w:sz w:val="24"/>
                      <w:szCs w:val="24"/>
                    </w:rPr>
                    <w:t>ρ</w:t>
                  </w:r>
                  <w:r>
                    <w:rPr>
                      <w:rFonts w:ascii="Arial" w:hAnsi="Arial" w:cs="Arial"/>
                      <w:sz w:val="24"/>
                      <w:szCs w:val="24"/>
                      <w:vertAlign w:val="subscript"/>
                    </w:rPr>
                    <w:t>2</w:t>
                  </w:r>
                </w:p>
              </w:txbxContent>
            </v:textbox>
          </v:shape>
        </w:pict>
      </w:r>
      <w:r>
        <w:rPr>
          <w:noProof/>
          <w:lang w:eastAsia="en-US"/>
        </w:rPr>
        <w:pict>
          <v:shape id="_x0000_s2994" type="#_x0000_t202" style="position:absolute;margin-left:79.05pt;margin-top:13.3pt;width:13.15pt;height:14.55pt;z-index:251812864;mso-height-percent:200;mso-height-percent:200;mso-width-relative:margin;mso-height-relative:margin" strokecolor="white [3212]">
            <v:textbox style="mso-fit-shape-to-text:t" inset="0,0,0,0">
              <w:txbxContent>
                <w:p w:rsidR="00323C5D" w:rsidRPr="00D57E4C" w:rsidRDefault="00323C5D">
                  <w:pPr>
                    <w:rPr>
                      <w:rFonts w:ascii="Arial" w:hAnsi="Arial" w:cs="Arial"/>
                      <w:sz w:val="24"/>
                      <w:szCs w:val="24"/>
                      <w:vertAlign w:val="subscript"/>
                    </w:rPr>
                  </w:pPr>
                  <w:r>
                    <w:rPr>
                      <w:rFonts w:ascii="Arial" w:hAnsi="Arial" w:cs="Arial"/>
                      <w:i/>
                      <w:sz w:val="24"/>
                      <w:szCs w:val="24"/>
                    </w:rPr>
                    <w:t>ρ</w:t>
                  </w:r>
                  <w:r>
                    <w:rPr>
                      <w:rFonts w:ascii="Arial" w:hAnsi="Arial" w:cs="Arial"/>
                      <w:sz w:val="24"/>
                      <w:szCs w:val="24"/>
                      <w:vertAlign w:val="subscript"/>
                    </w:rPr>
                    <w:t>1</w:t>
                  </w:r>
                </w:p>
              </w:txbxContent>
            </v:textbox>
          </v:shape>
        </w:pict>
      </w:r>
      <w:r w:rsidRPr="00420479">
        <w:rPr>
          <w:noProof/>
          <w:sz w:val="24"/>
          <w:szCs w:val="24"/>
        </w:rPr>
        <w:pict>
          <v:shape id="_x0000_s2987" type="#_x0000_t32" style="position:absolute;margin-left:276.25pt;margin-top:11.45pt;width:0;height:39.7pt;z-index:251805696" o:connectortype="straight"/>
        </w:pict>
      </w:r>
      <w:r w:rsidRPr="00420479">
        <w:rPr>
          <w:noProof/>
          <w:sz w:val="24"/>
          <w:szCs w:val="24"/>
        </w:rPr>
        <w:pict>
          <v:shape id="_x0000_s2986" type="#_x0000_t32" style="position:absolute;margin-left:49.5pt;margin-top:11.4pt;width:0;height:39.7pt;z-index:251804672" o:connectortype="straight"/>
        </w:pict>
      </w:r>
      <w:r w:rsidRPr="00420479">
        <w:rPr>
          <w:noProof/>
          <w:sz w:val="24"/>
          <w:szCs w:val="24"/>
        </w:rPr>
        <w:pict>
          <v:shape id="_x0000_s2981" type="#_x0000_t32" style="position:absolute;margin-left:49.5pt;margin-top:11.4pt;width:226.75pt;height:.05pt;flip:y;z-index:251801600" o:connectortype="straight"/>
        </w:pict>
      </w:r>
    </w:p>
    <w:p w:rsidR="00893447" w:rsidRDefault="00420479" w:rsidP="009D68CB">
      <w:pPr>
        <w:pStyle w:val="Nadpis1"/>
      </w:pPr>
      <w:r>
        <w:rPr>
          <w:noProof/>
        </w:rPr>
        <w:pict>
          <v:shape id="_x0000_s2992" type="#_x0000_t32" style="position:absolute;margin-left:49.5pt;margin-top:20.7pt;width:226.75pt;height:0;flip:y;z-index:251810816" o:connectortype="straight">
            <v:stroke endarrow="block"/>
          </v:shape>
        </w:pict>
      </w:r>
      <w:r>
        <w:rPr>
          <w:noProof/>
        </w:rPr>
        <w:pict>
          <v:shape id="_x0000_s2993" type="#_x0000_t32" style="position:absolute;margin-left:49.5pt;margin-top:20.7pt;width:226.75pt;height:0;flip:x;z-index:251811840" o:connectortype="straight">
            <v:stroke endarrow="block"/>
          </v:shape>
        </w:pict>
      </w:r>
      <w:r>
        <w:rPr>
          <w:noProof/>
          <w:lang w:eastAsia="en-US"/>
        </w:rPr>
        <w:pict>
          <v:shape id="_x0000_s2996" type="#_x0000_t202" style="position:absolute;margin-left:150.35pt;margin-top:1.05pt;width:12.55pt;height:14.55pt;z-index:251814912;mso-height-percent:200;mso-height-percent:200;mso-width-relative:margin;mso-height-relative:margin" strokecolor="white [3212]">
            <v:textbox style="mso-fit-shape-to-text:t" inset="0,0,0,0">
              <w:txbxContent>
                <w:p w:rsidR="00323C5D" w:rsidRPr="00E57781" w:rsidRDefault="00323C5D">
                  <w:pPr>
                    <w:rPr>
                      <w:rFonts w:ascii="Arial" w:hAnsi="Arial" w:cs="Arial"/>
                      <w:sz w:val="24"/>
                      <w:szCs w:val="24"/>
                      <w:vertAlign w:val="subscript"/>
                    </w:rPr>
                  </w:pPr>
                  <w:r w:rsidRPr="00E57781">
                    <w:rPr>
                      <w:rFonts w:ascii="Arial" w:hAnsi="Arial" w:cs="Arial"/>
                      <w:i/>
                      <w:sz w:val="24"/>
                      <w:szCs w:val="24"/>
                    </w:rPr>
                    <w:t>l</w:t>
                  </w:r>
                  <w:r w:rsidRPr="00E57781">
                    <w:rPr>
                      <w:rFonts w:ascii="Arial" w:hAnsi="Arial" w:cs="Arial"/>
                      <w:sz w:val="24"/>
                      <w:szCs w:val="24"/>
                      <w:vertAlign w:val="subscript"/>
                    </w:rPr>
                    <w:t>T</w:t>
                  </w:r>
                </w:p>
              </w:txbxContent>
            </v:textbox>
          </v:shape>
        </w:pict>
      </w:r>
      <w:r>
        <w:rPr>
          <w:noProof/>
        </w:rPr>
        <w:pict>
          <v:shape id="_x0000_s2991" type="#_x0000_t32" style="position:absolute;margin-left:49.5pt;margin-top:.1pt;width:65.25pt;height:0;flip:x;z-index:251809792" o:connectortype="straight">
            <v:stroke endarrow="block"/>
          </v:shape>
        </w:pict>
      </w:r>
      <w:r>
        <w:rPr>
          <w:noProof/>
        </w:rPr>
        <w:pict>
          <v:shape id="_x0000_s2990" type="#_x0000_t32" style="position:absolute;margin-left:49.5pt;margin-top:.1pt;width:71.95pt;height:0;z-index:251808768" o:connectortype="straight">
            <v:stroke endarrow="block"/>
          </v:shape>
        </w:pict>
      </w:r>
      <w:r>
        <w:rPr>
          <w:noProof/>
        </w:rPr>
        <w:pict>
          <v:shape id="_x0000_s2988" type="#_x0000_t32" style="position:absolute;margin-left:121.45pt;margin-top:.1pt;width:154.8pt;height:0;z-index:251806720" o:connectortype="straight">
            <v:stroke endarrow="block"/>
          </v:shape>
        </w:pict>
      </w:r>
      <w:r>
        <w:rPr>
          <w:noProof/>
        </w:rPr>
        <w:pict>
          <v:shape id="_x0000_s2989" type="#_x0000_t32" style="position:absolute;margin-left:121.45pt;margin-top:.1pt;width:147.9pt;height:0;flip:x;z-index:251807744" o:connectortype="straight">
            <v:stroke endarrow="block"/>
          </v:shape>
        </w:pict>
      </w:r>
    </w:p>
    <w:p w:rsidR="00CB2137" w:rsidRPr="00CB2137" w:rsidRDefault="00722002" w:rsidP="00CB2137">
      <w:pPr>
        <w:pStyle w:val="Nadpis1"/>
        <w:spacing w:after="240"/>
        <w:rPr>
          <w:b w:val="0"/>
          <w:sz w:val="24"/>
          <w:szCs w:val="24"/>
        </w:rPr>
      </w:pPr>
      <m:oMath>
        <m:r>
          <m:rPr>
            <m:sty m:val="b"/>
          </m:rPr>
          <w:rPr>
            <w:rFonts w:ascii="Cambria Math"/>
            <w:sz w:val="24"/>
            <w:szCs w:val="24"/>
          </w:rPr>
          <m:t xml:space="preserve">sin </m:t>
        </m:r>
        <m:r>
          <m:rPr>
            <m:sty m:val="b"/>
          </m:rPr>
          <w:rPr>
            <w:rFonts w:ascii="Cambria Math" w:hAnsi="Cambria Math"/>
            <w:sz w:val="24"/>
            <w:szCs w:val="24"/>
          </w:rPr>
          <m:t>α</m:t>
        </m:r>
        <m:r>
          <m:rPr>
            <m:sty m:val="b"/>
          </m:rPr>
          <w:rPr>
            <w:rFonts w:ascii="Cambria Math"/>
            <w:sz w:val="24"/>
            <w:szCs w:val="24"/>
          </w:rPr>
          <m:t>=</m:t>
        </m:r>
        <m:f>
          <m:fPr>
            <m:ctrlPr>
              <w:rPr>
                <w:rFonts w:ascii="Cambria Math" w:hAnsi="Cambria Math"/>
                <w:b w:val="0"/>
                <w:sz w:val="24"/>
                <w:szCs w:val="24"/>
              </w:rPr>
            </m:ctrlPr>
          </m:fPr>
          <m:num>
            <m:r>
              <m:rPr>
                <m:sty m:val="b"/>
              </m:rPr>
              <w:rPr>
                <w:rFonts w:ascii="Cambria Math"/>
                <w:sz w:val="24"/>
                <w:szCs w:val="24"/>
              </w:rPr>
              <m:t>2</m:t>
            </m:r>
            <m:r>
              <m:rPr>
                <m:sty m:val="b"/>
              </m:rPr>
              <w:rPr>
                <w:rFonts w:ascii="Cambria Math" w:hAnsi="Cambria Math"/>
                <w:sz w:val="24"/>
                <w:szCs w:val="24"/>
              </w:rPr>
              <m:t>∙</m:t>
            </m:r>
            <m:rad>
              <m:radPr>
                <m:degHide m:val="on"/>
                <m:ctrlPr>
                  <w:rPr>
                    <w:rFonts w:ascii="Cambria Math" w:hAnsi="Cambria Math"/>
                    <w:b w:val="0"/>
                    <w:sz w:val="24"/>
                    <w:szCs w:val="24"/>
                  </w:rPr>
                </m:ctrlPr>
              </m:radPr>
              <m:deg/>
              <m:e>
                <m:sSub>
                  <m:sSubPr>
                    <m:ctrlPr>
                      <w:rPr>
                        <w:rFonts w:ascii="Cambria Math" w:hAnsi="Cambria Math"/>
                        <w:b w:val="0"/>
                        <w:sz w:val="24"/>
                        <w:szCs w:val="24"/>
                      </w:rPr>
                    </m:ctrlPr>
                  </m:sSubPr>
                  <m:e>
                    <m:r>
                      <m:rPr>
                        <m:sty m:val="bi"/>
                      </m:rPr>
                      <w:rPr>
                        <w:rFonts w:ascii="Cambria Math" w:hAnsi="Cambria Math"/>
                        <w:sz w:val="24"/>
                        <w:szCs w:val="24"/>
                      </w:rPr>
                      <m:t>ρ</m:t>
                    </m:r>
                  </m:e>
                  <m:sub>
                    <m:r>
                      <m:rPr>
                        <m:sty m:val="b"/>
                      </m:rPr>
                      <w:rPr>
                        <w:rFonts w:ascii="Cambria Math"/>
                        <w:sz w:val="24"/>
                        <w:szCs w:val="24"/>
                      </w:rPr>
                      <m:t>1</m:t>
                    </m:r>
                  </m:sub>
                </m:sSub>
                <m:r>
                  <m:rPr>
                    <m:sty m:val="b"/>
                  </m:rPr>
                  <w:rPr>
                    <w:rFonts w:ascii="Cambria Math" w:hAnsi="Cambria Math"/>
                    <w:sz w:val="24"/>
                    <w:szCs w:val="24"/>
                  </w:rPr>
                  <m:t>∙</m:t>
                </m:r>
                <m:sSub>
                  <m:sSubPr>
                    <m:ctrlPr>
                      <w:rPr>
                        <w:rFonts w:ascii="Cambria Math" w:hAnsi="Cambria Math"/>
                        <w:b w:val="0"/>
                        <w:sz w:val="24"/>
                        <w:szCs w:val="24"/>
                      </w:rPr>
                    </m:ctrlPr>
                  </m:sSubPr>
                  <m:e>
                    <m:r>
                      <m:rPr>
                        <m:sty m:val="bi"/>
                      </m:rPr>
                      <w:rPr>
                        <w:rFonts w:ascii="Cambria Math" w:hAnsi="Cambria Math"/>
                        <w:sz w:val="24"/>
                        <w:szCs w:val="24"/>
                      </w:rPr>
                      <m:t>ρ</m:t>
                    </m:r>
                  </m:e>
                  <m:sub>
                    <m:r>
                      <m:rPr>
                        <m:sty m:val="b"/>
                      </m:rPr>
                      <w:rPr>
                        <w:rFonts w:ascii="Cambria Math"/>
                        <w:sz w:val="24"/>
                        <w:szCs w:val="24"/>
                      </w:rPr>
                      <m:t>2</m:t>
                    </m:r>
                  </m:sub>
                </m:sSub>
              </m:e>
            </m:rad>
          </m:num>
          <m:den>
            <m:sSub>
              <m:sSubPr>
                <m:ctrlPr>
                  <w:rPr>
                    <w:rFonts w:ascii="Cambria Math" w:hAnsi="Cambria Math"/>
                    <w:b w:val="0"/>
                    <w:sz w:val="24"/>
                    <w:szCs w:val="24"/>
                  </w:rPr>
                </m:ctrlPr>
              </m:sSubPr>
              <m:e>
                <m:r>
                  <m:rPr>
                    <m:sty m:val="bi"/>
                  </m:rPr>
                  <w:rPr>
                    <w:rFonts w:ascii="Cambria Math" w:hAnsi="Cambria Math"/>
                    <w:sz w:val="24"/>
                    <w:szCs w:val="24"/>
                  </w:rPr>
                  <m:t>l</m:t>
                </m:r>
              </m:e>
              <m:sub>
                <m:r>
                  <m:rPr>
                    <m:sty m:val="b"/>
                  </m:rPr>
                  <w:rPr>
                    <w:rFonts w:ascii="Cambria Math"/>
                    <w:sz w:val="24"/>
                    <w:szCs w:val="24"/>
                  </w:rPr>
                  <m:t>T</m:t>
                </m:r>
              </m:sub>
            </m:sSub>
          </m:den>
        </m:f>
        <m:r>
          <m:rPr>
            <m:sty m:val="b"/>
          </m:rPr>
          <w:rPr>
            <w:rFonts w:ascii="Cambria Math"/>
            <w:sz w:val="24"/>
            <w:szCs w:val="24"/>
          </w:rPr>
          <m:t>=</m:t>
        </m:r>
        <m:f>
          <m:fPr>
            <m:ctrlPr>
              <w:rPr>
                <w:rFonts w:ascii="Cambria Math" w:hAnsi="Cambria Math"/>
                <w:b w:val="0"/>
                <w:sz w:val="24"/>
                <w:szCs w:val="24"/>
              </w:rPr>
            </m:ctrlPr>
          </m:fPr>
          <m:num>
            <m:r>
              <m:rPr>
                <m:sty m:val="b"/>
              </m:rPr>
              <w:rPr>
                <w:rFonts w:ascii="Cambria Math"/>
                <w:sz w:val="24"/>
                <w:szCs w:val="24"/>
              </w:rPr>
              <m:t>1</m:t>
            </m:r>
          </m:num>
          <m:den>
            <m:r>
              <m:rPr>
                <m:sty m:val="b"/>
              </m:rPr>
              <w:rPr>
                <w:rFonts w:ascii="Cambria Math"/>
                <w:sz w:val="24"/>
                <w:szCs w:val="24"/>
              </w:rPr>
              <m:t xml:space="preserve">cosec </m:t>
            </m:r>
            <m:r>
              <m:rPr>
                <m:sty m:val="b"/>
              </m:rPr>
              <w:rPr>
                <w:rFonts w:ascii="Cambria Math" w:hAnsi="Cambria Math"/>
                <w:sz w:val="24"/>
                <w:szCs w:val="24"/>
              </w:rPr>
              <m:t>α</m:t>
            </m:r>
          </m:den>
        </m:f>
      </m:oMath>
      <w:r w:rsidR="00CB2137">
        <w:rPr>
          <w:b w:val="0"/>
          <w:sz w:val="24"/>
          <w:szCs w:val="24"/>
        </w:rPr>
        <w:tab/>
      </w:r>
      <w:r w:rsidR="00CB2137">
        <w:rPr>
          <w:b w:val="0"/>
          <w:sz w:val="24"/>
          <w:szCs w:val="24"/>
        </w:rPr>
        <w:tab/>
      </w:r>
      <w:r w:rsidR="00CB2137">
        <w:rPr>
          <w:b w:val="0"/>
          <w:sz w:val="24"/>
          <w:szCs w:val="24"/>
        </w:rPr>
        <w:tab/>
      </w:r>
      <w:r w:rsidR="00CB2137">
        <w:rPr>
          <w:b w:val="0"/>
          <w:sz w:val="24"/>
          <w:szCs w:val="24"/>
        </w:rPr>
        <w:tab/>
      </w:r>
      <w:r w:rsidR="00CB2137">
        <w:rPr>
          <w:b w:val="0"/>
          <w:sz w:val="24"/>
          <w:szCs w:val="24"/>
        </w:rPr>
        <w:tab/>
      </w:r>
    </w:p>
    <w:p w:rsidR="00E15874" w:rsidRDefault="00CB2137" w:rsidP="00CB2137">
      <w:pPr>
        <w:spacing w:before="120" w:after="120"/>
        <w:jc w:val="center"/>
        <w:rPr>
          <w:rFonts w:ascii="Arial" w:hAnsi="Arial" w:cs="Arial"/>
          <w:b/>
          <w:sz w:val="24"/>
          <w:szCs w:val="24"/>
        </w:rPr>
      </w:pPr>
      <w:r w:rsidRPr="00CB2137">
        <w:rPr>
          <w:rFonts w:ascii="Arial" w:hAnsi="Arial" w:cs="Arial"/>
          <w:b/>
          <w:sz w:val="24"/>
          <w:szCs w:val="24"/>
        </w:rPr>
        <w:t xml:space="preserve">Obrázek 7.6 – Doplňující předpoklad k odvození koeficientů </w:t>
      </w:r>
      <w:r w:rsidR="00D26B86">
        <w:rPr>
          <w:rFonts w:ascii="Arial" w:hAnsi="Arial" w:cs="Arial"/>
          <w:b/>
          <w:sz w:val="24"/>
          <w:szCs w:val="24"/>
        </w:rPr>
        <w:t>H</w:t>
      </w:r>
      <w:r w:rsidRPr="00CB2137">
        <w:rPr>
          <w:rFonts w:ascii="Arial" w:hAnsi="Arial" w:cs="Arial"/>
          <w:b/>
          <w:sz w:val="24"/>
          <w:szCs w:val="24"/>
        </w:rPr>
        <w:t>ertzova tlaku</w:t>
      </w:r>
    </w:p>
    <w:p w:rsidR="00722002" w:rsidRDefault="00722002" w:rsidP="00722002">
      <w:pPr>
        <w:rPr>
          <w:rFonts w:ascii="Arial" w:hAnsi="Arial" w:cs="Arial"/>
          <w:sz w:val="24"/>
          <w:szCs w:val="24"/>
        </w:rPr>
      </w:pPr>
      <w:r>
        <w:rPr>
          <w:rFonts w:ascii="Arial" w:hAnsi="Arial" w:cs="Arial"/>
          <w:sz w:val="24"/>
          <w:szCs w:val="24"/>
        </w:rPr>
        <w:t xml:space="preserve">pro úseky </w:t>
      </w:r>
      <m:oMath>
        <m:acc>
          <m:accPr>
            <m:chr m:val="̅"/>
            <m:ctrlPr>
              <w:rPr>
                <w:rFonts w:ascii="Cambria Math" w:hAnsi="Cambria Math" w:cs="Arial"/>
                <w:i/>
                <w:sz w:val="24"/>
                <w:szCs w:val="24"/>
              </w:rPr>
            </m:ctrlPr>
          </m:accPr>
          <m:e>
            <m:r>
              <w:rPr>
                <w:rFonts w:ascii="Cambria Math" w:hAnsi="Cambria Math" w:cs="Arial"/>
                <w:sz w:val="24"/>
                <w:szCs w:val="24"/>
              </w:rPr>
              <m:t>AB</m:t>
            </m:r>
          </m:e>
        </m:acc>
      </m:oMath>
      <w:r>
        <w:rPr>
          <w:rFonts w:ascii="Arial" w:hAnsi="Arial" w:cs="Arial"/>
          <w:sz w:val="24"/>
          <w:szCs w:val="24"/>
        </w:rPr>
        <w:t xml:space="preserve"> a </w:t>
      </w:r>
      <m:oMath>
        <m:acc>
          <m:accPr>
            <m:chr m:val="̅"/>
            <m:ctrlPr>
              <w:rPr>
                <w:rFonts w:ascii="Cambria Math" w:hAnsi="Cambria Math" w:cs="Arial"/>
                <w:i/>
                <w:sz w:val="24"/>
                <w:szCs w:val="24"/>
              </w:rPr>
            </m:ctrlPr>
          </m:accPr>
          <m:e>
            <m:r>
              <w:rPr>
                <w:rFonts w:ascii="Cambria Math" w:hAnsi="Cambria Math" w:cs="Arial"/>
                <w:sz w:val="24"/>
                <w:szCs w:val="24"/>
              </w:rPr>
              <m:t>DE</m:t>
            </m:r>
          </m:e>
        </m:acc>
      </m:oMath>
      <w:r>
        <w:rPr>
          <w:rFonts w:ascii="Arial" w:hAnsi="Arial" w:cs="Arial"/>
          <w:sz w:val="24"/>
          <w:szCs w:val="24"/>
        </w:rPr>
        <w:t xml:space="preserve"> potom </w:t>
      </w:r>
      <m:oMath>
        <m:sSub>
          <m:sSubPr>
            <m:ctrlPr>
              <w:rPr>
                <w:rFonts w:ascii="Cambria Math" w:hAnsi="Cambria Math" w:cs="Arial"/>
                <w:i/>
                <w:sz w:val="24"/>
                <w:szCs w:val="24"/>
              </w:rPr>
            </m:ctrlPr>
          </m:sSubPr>
          <m:e>
            <m:r>
              <w:rPr>
                <w:rFonts w:ascii="Cambria Math" w:hAnsi="Cambria Math" w:cs="Arial"/>
                <w:sz w:val="24"/>
                <w:szCs w:val="24"/>
              </w:rPr>
              <m:t>f</m:t>
            </m:r>
          </m:e>
          <m:sub>
            <m:r>
              <m:rPr>
                <m:sty m:val="p"/>
              </m:rPr>
              <w:rPr>
                <w:rFonts w:ascii="Cambria Math" w:hAnsi="Cambria Math" w:cs="Arial"/>
                <w:sz w:val="24"/>
                <w:szCs w:val="24"/>
                <w:vertAlign w:val="subscript"/>
              </w:rPr>
              <m:t>L</m:t>
            </m:r>
          </m:sub>
        </m:sSub>
        <m:r>
          <w:rPr>
            <w:rFonts w:ascii="Cambria Math" w:hAnsi="Cambria Math" w:cs="Arial"/>
            <w:sz w:val="24"/>
            <w:szCs w:val="24"/>
          </w:rPr>
          <m:t>=3∙</m:t>
        </m:r>
        <m:rad>
          <m:radPr>
            <m:degHide m:val="on"/>
            <m:ctrlPr>
              <w:rPr>
                <w:rFonts w:ascii="Cambria Math" w:hAnsi="Cambria Math" w:cs="Arial"/>
                <w:i/>
                <w:sz w:val="24"/>
                <w:szCs w:val="24"/>
              </w:rPr>
            </m:ctrlPr>
          </m:radPr>
          <m:deg/>
          <m:e>
            <m:f>
              <m:fPr>
                <m:ctrlPr>
                  <w:rPr>
                    <w:rFonts w:ascii="Cambria Math" w:hAnsi="Cambria Math" w:cs="Arial"/>
                    <w:i/>
                    <w:sz w:val="24"/>
                    <w:szCs w:val="24"/>
                  </w:rPr>
                </m:ctrlPr>
              </m:fPr>
              <m:num>
                <m:r>
                  <m:rPr>
                    <m:sty m:val="p"/>
                  </m:rPr>
                  <w:rPr>
                    <w:rFonts w:ascii="Cambria Math" w:hAnsi="Cambria Math" w:cs="Arial"/>
                    <w:sz w:val="24"/>
                    <w:szCs w:val="24"/>
                  </w:rPr>
                  <m:t>E∙</m:t>
                </m:r>
                <m:d>
                  <m:dPr>
                    <m:ctrlPr>
                      <w:rPr>
                        <w:rFonts w:ascii="Cambria Math" w:hAnsi="Cambria Math" w:cs="Arial"/>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num>
                      <m:den>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m:t>
                            </m:r>
                            <m:r>
                              <m:rPr>
                                <m:sty m:val="p"/>
                              </m:rPr>
                              <w:rPr>
                                <w:rFonts w:ascii="Cambria Math" w:hAnsi="Cambria Math" w:cs="Arial"/>
                                <w:sz w:val="24"/>
                                <w:szCs w:val="24"/>
                              </w:rPr>
                              <m:t>B</m:t>
                            </m:r>
                            <m:r>
                              <w:rPr>
                                <w:rFonts w:ascii="Cambria Math" w:hAnsi="Cambria Math" w:cs="Arial"/>
                                <w:sz w:val="24"/>
                                <w:szCs w:val="24"/>
                              </w:rPr>
                              <m:t>∙</m:t>
                            </m:r>
                          </m:sub>
                        </m:sSub>
                        <m:sSub>
                          <m:sSubPr>
                            <m:ctrlPr>
                              <w:rPr>
                                <w:rFonts w:ascii="Cambria Math" w:hAnsi="Cambria Math" w:cs="Arial"/>
                                <w:i/>
                                <w:sz w:val="24"/>
                                <w:szCs w:val="24"/>
                              </w:rPr>
                            </m:ctrlPr>
                          </m:sSubPr>
                          <m:e>
                            <m:r>
                              <w:rPr>
                                <w:rFonts w:ascii="Cambria Math" w:hAnsi="Cambria Math" w:cs="Arial"/>
                                <w:sz w:val="24"/>
                                <w:szCs w:val="24"/>
                              </w:rPr>
                              <m:t>ρ</m:t>
                            </m:r>
                          </m:e>
                          <m:sub>
                            <m:r>
                              <m:rPr>
                                <m:sty m:val="p"/>
                              </m:rPr>
                              <w:rPr>
                                <w:rFonts w:ascii="Cambria Math" w:hAnsi="Cambria Math" w:cs="Arial"/>
                                <w:sz w:val="24"/>
                                <w:szCs w:val="24"/>
                              </w:rPr>
                              <m:t>2B</m:t>
                            </m:r>
                          </m:sub>
                        </m:sSub>
                      </m:den>
                    </m:f>
                  </m:e>
                </m:d>
              </m:num>
              <m:den>
                <m:r>
                  <m:rPr>
                    <m:sty m:val="p"/>
                  </m:rPr>
                  <w:rPr>
                    <w:rFonts w:ascii="Cambria Math" w:hAnsi="Cambria Math" w:cs="Arial"/>
                    <w:sz w:val="24"/>
                    <w:szCs w:val="24"/>
                  </w:rPr>
                  <m:t>4π</m:t>
                </m:r>
              </m:den>
            </m:f>
          </m:e>
        </m:rad>
        <m:r>
          <w:rPr>
            <w:rFonts w:ascii="Cambria Math" w:hAnsi="Cambria Math" w:cs="Arial"/>
            <w:sz w:val="24"/>
            <w:szCs w:val="24"/>
          </w:rPr>
          <m:t>-</m:t>
        </m:r>
        <m:f>
          <m:fPr>
            <m:ctrlPr>
              <w:rPr>
                <w:rFonts w:ascii="Cambria Math" w:hAnsi="Cambria Math" w:cs="Arial"/>
                <w:i/>
                <w:sz w:val="24"/>
                <w:szCs w:val="24"/>
              </w:rPr>
            </m:ctrlPr>
          </m:fPr>
          <m:num>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1∙</m:t>
                    </m:r>
                  </m:sub>
                </m:sSub>
                <m:r>
                  <w:rPr>
                    <w:rFonts w:ascii="Cambria Math" w:hAnsi="Cambria Math" w:cs="Arial"/>
                    <w:sz w:val="24"/>
                    <w:szCs w:val="24"/>
                  </w:rPr>
                  <m:t>+t</m:t>
                </m:r>
              </m:e>
            </m:d>
          </m:num>
          <m:den>
            <m:sSub>
              <m:sSubPr>
                <m:ctrlPr>
                  <w:rPr>
                    <w:rFonts w:ascii="Cambria Math" w:hAnsi="Cambria Math" w:cs="Arial"/>
                    <w:i/>
                    <w:sz w:val="24"/>
                    <w:szCs w:val="24"/>
                  </w:rPr>
                </m:ctrlPr>
              </m:sSubPr>
              <m:e>
                <m:r>
                  <w:rPr>
                    <w:rFonts w:ascii="Cambria Math" w:hAnsi="Cambria Math" w:cs="Arial"/>
                    <w:sz w:val="24"/>
                    <w:szCs w:val="24"/>
                  </w:rPr>
                  <m:t>l</m:t>
                </m:r>
              </m:e>
              <m:sub>
                <m:r>
                  <m:rPr>
                    <m:sty m:val="p"/>
                  </m:rPr>
                  <w:rPr>
                    <w:rFonts w:ascii="Cambria Math" w:hAnsi="Cambria Math" w:cs="Arial"/>
                    <w:sz w:val="24"/>
                    <w:szCs w:val="24"/>
                  </w:rPr>
                  <m:t>T</m:t>
                </m:r>
              </m:sub>
            </m:sSub>
          </m:den>
        </m:f>
        <m:r>
          <w:rPr>
            <w:rFonts w:ascii="Cambria Math" w:hAnsi="Cambria Math" w:cs="Arial"/>
            <w:sz w:val="24"/>
            <w:szCs w:val="24"/>
          </w:rPr>
          <m:t xml:space="preserve">  </m:t>
        </m:r>
      </m:oMath>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7.33</w:t>
      </w:r>
    </w:p>
    <w:p w:rsidR="00722002" w:rsidRPr="003048EA" w:rsidRDefault="00722002" w:rsidP="00722002">
      <w:pPr>
        <w:rPr>
          <w:rFonts w:ascii="Arial" w:hAnsi="Arial" w:cs="Arial"/>
          <w:sz w:val="24"/>
          <w:szCs w:val="24"/>
        </w:rPr>
      </w:pPr>
      <w:r w:rsidRPr="00CB2137">
        <w:rPr>
          <w:rFonts w:ascii="Arial" w:hAnsi="Arial" w:cs="Arial"/>
          <w:sz w:val="24"/>
          <w:szCs w:val="24"/>
        </w:rPr>
        <w:t>Základní úvaha k odvození</w:t>
      </w:r>
      <w:r w:rsidRPr="00CB2137">
        <w:rPr>
          <w:rFonts w:ascii="Arial" w:hAnsi="Arial" w:cs="Arial"/>
          <w:sz w:val="28"/>
          <w:szCs w:val="28"/>
        </w:rPr>
        <w:t xml:space="preserve"> </w:t>
      </w:r>
      <m:oMath>
        <m:r>
          <m:rPr>
            <m:sty m:val="p"/>
          </m:rPr>
          <w:rPr>
            <w:rFonts w:ascii="Cambria Math"/>
            <w:sz w:val="28"/>
            <w:szCs w:val="28"/>
          </w:rPr>
          <m:t>cosec</m:t>
        </m:r>
        <m:r>
          <w:rPr>
            <w:rFonts w:ascii="Cambria Math"/>
            <w:sz w:val="28"/>
            <w:szCs w:val="28"/>
          </w:rPr>
          <m:t>α</m:t>
        </m:r>
      </m:oMath>
      <w:r w:rsidRPr="003048EA">
        <w:rPr>
          <w:sz w:val="24"/>
          <w:szCs w:val="24"/>
        </w:rPr>
        <w:t xml:space="preserve"> </w:t>
      </w:r>
      <w:r w:rsidRPr="00CB2137">
        <w:rPr>
          <w:rFonts w:ascii="Arial" w:hAnsi="Arial" w:cs="Arial"/>
          <w:sz w:val="24"/>
          <w:szCs w:val="24"/>
        </w:rPr>
        <w:t xml:space="preserve">(na základě </w:t>
      </w:r>
      <w:r>
        <w:rPr>
          <w:rFonts w:ascii="Arial" w:hAnsi="Arial" w:cs="Arial"/>
          <w:sz w:val="24"/>
          <w:szCs w:val="24"/>
        </w:rPr>
        <w:t>Tháletovy kružnice a</w:t>
      </w:r>
      <w:r w:rsidRPr="00CB2137">
        <w:rPr>
          <w:rFonts w:ascii="Arial" w:hAnsi="Arial" w:cs="Arial"/>
          <w:sz w:val="24"/>
          <w:szCs w:val="24"/>
        </w:rPr>
        <w:t xml:space="preserve"> </w:t>
      </w:r>
      <w:r w:rsidRPr="00CB2137">
        <w:rPr>
          <w:rStyle w:val="mw-headline"/>
          <w:rFonts w:ascii="Arial" w:hAnsi="Arial" w:cs="Arial"/>
          <w:sz w:val="24"/>
          <w:szCs w:val="24"/>
        </w:rPr>
        <w:t>Eukleidovy věty o výšce)</w:t>
      </w:r>
      <w:r>
        <w:rPr>
          <w:rStyle w:val="mw-headline"/>
          <w:rFonts w:ascii="Arial" w:hAnsi="Arial" w:cs="Arial"/>
          <w:sz w:val="24"/>
          <w:szCs w:val="24"/>
        </w:rPr>
        <w:t>.</w:t>
      </w:r>
    </w:p>
    <w:p w:rsidR="00722002" w:rsidRDefault="00722002" w:rsidP="00722002">
      <w:pPr>
        <w:rPr>
          <w:rFonts w:ascii="Arial" w:hAnsi="Arial" w:cs="Arial"/>
          <w:sz w:val="24"/>
          <w:szCs w:val="24"/>
        </w:rPr>
      </w:pPr>
    </w:p>
    <w:p w:rsidR="00AF4AD7" w:rsidRDefault="0041389A" w:rsidP="00AF4AD7">
      <w:pPr>
        <w:spacing w:before="120" w:after="120"/>
        <w:jc w:val="both"/>
        <w:rPr>
          <w:rFonts w:ascii="Arial" w:hAnsi="Arial" w:cs="Arial"/>
          <w:sz w:val="24"/>
          <w:szCs w:val="24"/>
        </w:rPr>
      </w:pPr>
      <w:r>
        <w:rPr>
          <w:rFonts w:ascii="Arial" w:hAnsi="Arial" w:cs="Arial"/>
          <w:b/>
          <w:sz w:val="24"/>
          <w:szCs w:val="24"/>
        </w:rPr>
        <w:t xml:space="preserve">7.1.5 </w:t>
      </w:r>
      <w:r>
        <w:rPr>
          <w:rFonts w:ascii="Arial" w:hAnsi="Arial" w:cs="Arial"/>
          <w:sz w:val="24"/>
          <w:szCs w:val="24"/>
        </w:rPr>
        <w:t>Doplňující poznatky z oblasti teorie ozubení.</w:t>
      </w:r>
    </w:p>
    <w:p w:rsidR="00B141EF" w:rsidRDefault="0041389A" w:rsidP="00AF4AD7">
      <w:pPr>
        <w:spacing w:before="120" w:after="120"/>
        <w:jc w:val="both"/>
        <w:rPr>
          <w:rFonts w:ascii="Arial" w:hAnsi="Arial" w:cs="Arial"/>
          <w:sz w:val="24"/>
          <w:szCs w:val="24"/>
        </w:rPr>
      </w:pPr>
      <w:r w:rsidRPr="0041389A">
        <w:rPr>
          <w:rFonts w:ascii="Arial" w:hAnsi="Arial" w:cs="Arial"/>
          <w:i/>
          <w:sz w:val="24"/>
          <w:szCs w:val="24"/>
        </w:rPr>
        <w:t>Sdruženost poloměrů křivosti profilů</w:t>
      </w:r>
      <w:r>
        <w:rPr>
          <w:rFonts w:ascii="Arial" w:hAnsi="Arial" w:cs="Arial"/>
          <w:sz w:val="24"/>
          <w:szCs w:val="24"/>
        </w:rPr>
        <w:t xml:space="preserve"> </w:t>
      </w:r>
      <w:r>
        <w:rPr>
          <w:rFonts w:ascii="Arial" w:hAnsi="Arial" w:cs="Arial"/>
          <w:sz w:val="24"/>
          <w:szCs w:val="24"/>
        </w:rPr>
        <w:sym w:font="Symbol" w:char="F05B"/>
      </w:r>
      <w:r>
        <w:rPr>
          <w:rFonts w:ascii="Arial" w:hAnsi="Arial" w:cs="Arial"/>
          <w:sz w:val="24"/>
          <w:szCs w:val="24"/>
        </w:rPr>
        <w:t>19</w:t>
      </w:r>
      <w:r w:rsidRPr="0041389A">
        <w:rPr>
          <w:rFonts w:ascii="Arial" w:hAnsi="Arial" w:cs="Arial"/>
          <w:sz w:val="24"/>
          <w:szCs w:val="24"/>
          <w:vertAlign w:val="superscript"/>
        </w:rPr>
        <w:t>str. 33-35</w:t>
      </w:r>
      <w:r>
        <w:rPr>
          <w:rFonts w:ascii="Arial" w:hAnsi="Arial" w:cs="Arial"/>
          <w:sz w:val="24"/>
          <w:szCs w:val="24"/>
        </w:rPr>
        <w:sym w:font="Symbol" w:char="F05D"/>
      </w:r>
      <w:r>
        <w:rPr>
          <w:rFonts w:ascii="Arial" w:hAnsi="Arial" w:cs="Arial"/>
          <w:sz w:val="24"/>
          <w:szCs w:val="24"/>
        </w:rPr>
        <w:t xml:space="preserve"> střed křivosti pro nejméně proměnlivý převodový poměr je možno stanovit na základě </w:t>
      </w:r>
      <w:r w:rsidRPr="00F72EA2">
        <w:rPr>
          <w:rFonts w:ascii="Arial" w:hAnsi="Arial" w:cs="Arial"/>
          <w:i/>
          <w:sz w:val="24"/>
          <w:szCs w:val="24"/>
        </w:rPr>
        <w:t>Wilisově sdruženosti</w:t>
      </w:r>
      <w:r>
        <w:rPr>
          <w:rFonts w:ascii="Arial" w:hAnsi="Arial" w:cs="Arial"/>
          <w:sz w:val="24"/>
          <w:szCs w:val="24"/>
        </w:rPr>
        <w:t>.</w:t>
      </w:r>
      <w:r w:rsidR="00126841">
        <w:rPr>
          <w:rFonts w:ascii="Arial" w:hAnsi="Arial" w:cs="Arial"/>
          <w:sz w:val="24"/>
          <w:szCs w:val="24"/>
        </w:rPr>
        <w:t xml:space="preserve"> S použitím závěrů z obrázku </w:t>
      </w:r>
      <w:r w:rsidR="00C91055">
        <w:rPr>
          <w:rFonts w:ascii="Arial" w:hAnsi="Arial" w:cs="Arial"/>
          <w:sz w:val="24"/>
          <w:szCs w:val="24"/>
        </w:rPr>
        <w:t>7.2 a rovnic 7.16 a 7.17 jsou nejvýhodnější poloměry spoluzabírajících</w:t>
      </w:r>
      <w:r w:rsidR="00B141EF">
        <w:rPr>
          <w:rFonts w:ascii="Arial" w:hAnsi="Arial" w:cs="Arial"/>
          <w:sz w:val="24"/>
          <w:szCs w:val="24"/>
        </w:rPr>
        <w:t xml:space="preserve"> kruhových oblouků.</w:t>
      </w:r>
    </w:p>
    <w:p w:rsidR="00B141EF" w:rsidRDefault="00B141EF" w:rsidP="00AF4AD7">
      <w:pPr>
        <w:spacing w:before="120" w:after="120"/>
        <w:jc w:val="both"/>
        <w:rPr>
          <w:rFonts w:ascii="Arial" w:hAnsi="Arial" w:cs="Arial"/>
          <w:sz w:val="24"/>
          <w:szCs w:val="24"/>
        </w:rPr>
      </w:pPr>
    </w:p>
    <w:p w:rsidR="0041389A" w:rsidRDefault="00420479" w:rsidP="00F72EA2">
      <w:pPr>
        <w:spacing w:before="120" w:after="120"/>
        <w:jc w:val="center"/>
        <w:rPr>
          <w:rFonts w:ascii="Arial" w:hAnsi="Arial" w:cs="Arial"/>
          <w:sz w:val="28"/>
          <w:szCs w:val="28"/>
        </w:rPr>
      </w:pPr>
      <m:oMath>
        <m:sSub>
          <m:sSubPr>
            <m:ctrlPr>
              <w:rPr>
                <w:rFonts w:ascii="Cambria Math" w:hAnsi="Cambria Math" w:cs="Arial"/>
                <w:i/>
                <w:sz w:val="28"/>
                <w:szCs w:val="28"/>
              </w:rPr>
            </m:ctrlPr>
          </m:sSubPr>
          <m:e>
            <m:r>
              <w:rPr>
                <w:rFonts w:ascii="Cambria Math" w:hAnsi="Cambria Math" w:cs="Arial"/>
                <w:sz w:val="28"/>
                <w:szCs w:val="28"/>
              </w:rPr>
              <m:t>ρ</m:t>
            </m:r>
          </m:e>
          <m:sub>
            <m:r>
              <m:rPr>
                <m:sty m:val="p"/>
              </m:rPr>
              <w:rPr>
                <w:rFonts w:ascii="Cambria Math" w:hAnsi="Cambria Math" w:cs="Arial"/>
                <w:sz w:val="28"/>
                <w:szCs w:val="28"/>
              </w:rPr>
              <m:t>1x</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r>
              <w:rPr>
                <w:rFonts w:ascii="Cambria Math" w:hAnsi="Cambria Math" w:cs="Arial"/>
                <w:sz w:val="28"/>
                <w:szCs w:val="28"/>
              </w:rPr>
              <m:t>∙</m:t>
            </m:r>
            <m:r>
              <m:rPr>
                <m:sty m:val="p"/>
              </m:rPr>
              <w:rPr>
                <w:rFonts w:ascii="Cambria Math" w:hAnsi="Cambria Math" w:cs="Arial"/>
                <w:sz w:val="28"/>
                <w:szCs w:val="28"/>
              </w:rPr>
              <m:t>sinα</m:t>
            </m:r>
          </m:num>
          <m:den>
            <m:r>
              <w:rPr>
                <w:rFonts w:ascii="Cambria Math" w:hAnsi="Cambria Math" w:cs="Arial"/>
                <w:sz w:val="28"/>
                <w:szCs w:val="28"/>
              </w:rPr>
              <m:t>2+</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num>
              <m:den>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den>
            </m:f>
          </m:den>
        </m:f>
      </m:oMath>
      <w:r w:rsidR="00B141EF">
        <w:rPr>
          <w:rFonts w:ascii="Arial" w:hAnsi="Arial" w:cs="Arial"/>
          <w:sz w:val="28"/>
          <w:szCs w:val="28"/>
        </w:rPr>
        <w:t xml:space="preserve"> </w:t>
      </w:r>
      <w:r w:rsidR="00B141EF">
        <w:rPr>
          <w:rFonts w:ascii="Arial" w:hAnsi="Arial" w:cs="Arial"/>
          <w:sz w:val="28"/>
          <w:szCs w:val="28"/>
        </w:rPr>
        <w:tab/>
      </w:r>
      <w:r w:rsidR="00B141EF">
        <w:rPr>
          <w:rFonts w:ascii="Arial" w:hAnsi="Arial" w:cs="Arial"/>
          <w:sz w:val="28"/>
          <w:szCs w:val="28"/>
        </w:rPr>
        <w:tab/>
      </w:r>
      <w:r w:rsidR="00B141EF">
        <w:rPr>
          <w:rFonts w:ascii="Arial" w:hAnsi="Arial" w:cs="Arial"/>
          <w:sz w:val="28"/>
          <w:szCs w:val="28"/>
        </w:rPr>
        <w:tab/>
      </w:r>
      <m:oMath>
        <m:sSub>
          <m:sSubPr>
            <m:ctrlPr>
              <w:rPr>
                <w:rFonts w:ascii="Cambria Math" w:hAnsi="Cambria Math" w:cs="Arial"/>
                <w:i/>
                <w:sz w:val="28"/>
                <w:szCs w:val="28"/>
              </w:rPr>
            </m:ctrlPr>
          </m:sSubPr>
          <m:e>
            <m:r>
              <w:rPr>
                <w:rFonts w:ascii="Cambria Math" w:hAnsi="Cambria Math" w:cs="Arial"/>
                <w:sz w:val="28"/>
                <w:szCs w:val="28"/>
              </w:rPr>
              <m:t>ρ</m:t>
            </m:r>
          </m:e>
          <m:sub>
            <m:r>
              <m:rPr>
                <m:sty m:val="p"/>
              </m:rPr>
              <w:rPr>
                <w:rFonts w:ascii="Cambria Math" w:hAnsi="Cambria Math" w:cs="Arial"/>
                <w:sz w:val="28"/>
                <w:szCs w:val="28"/>
              </w:rPr>
              <m:t>2x</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r>
              <w:rPr>
                <w:rFonts w:ascii="Cambria Math" w:hAnsi="Cambria Math" w:cs="Arial"/>
                <w:sz w:val="28"/>
                <w:szCs w:val="28"/>
              </w:rPr>
              <m:t>∙</m:t>
            </m:r>
            <m:r>
              <m:rPr>
                <m:sty m:val="p"/>
              </m:rPr>
              <w:rPr>
                <w:rFonts w:ascii="Cambria Math" w:hAnsi="Cambria Math" w:cs="Arial"/>
                <w:sz w:val="28"/>
                <w:szCs w:val="28"/>
              </w:rPr>
              <m:t>sinα</m:t>
            </m:r>
          </m:num>
          <m:den>
            <m:r>
              <w:rPr>
                <w:rFonts w:ascii="Cambria Math" w:hAnsi="Cambria Math" w:cs="Arial"/>
                <w:sz w:val="28"/>
                <w:szCs w:val="28"/>
              </w:rPr>
              <m:t>1+2∙</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1</m:t>
                    </m:r>
                  </m:sub>
                </m:sSub>
              </m:num>
              <m:den>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den>
            </m:f>
          </m:den>
        </m:f>
      </m:oMath>
    </w:p>
    <w:p w:rsidR="00B141EF" w:rsidRDefault="00B141EF" w:rsidP="00AF4AD7">
      <w:pPr>
        <w:spacing w:before="120" w:after="120"/>
        <w:jc w:val="both"/>
        <w:rPr>
          <w:rFonts w:ascii="Arial" w:hAnsi="Arial" w:cs="Arial"/>
          <w:sz w:val="28"/>
          <w:szCs w:val="28"/>
        </w:rPr>
      </w:pPr>
    </w:p>
    <w:p w:rsidR="00B141EF" w:rsidRPr="00F72EA2" w:rsidRDefault="00B141EF" w:rsidP="00AF4AD7">
      <w:pPr>
        <w:spacing w:before="120" w:after="120"/>
        <w:jc w:val="both"/>
        <w:rPr>
          <w:rFonts w:ascii="Arial" w:hAnsi="Arial" w:cs="Arial"/>
          <w:sz w:val="24"/>
          <w:szCs w:val="24"/>
        </w:rPr>
      </w:pPr>
      <w:r w:rsidRPr="00F72EA2">
        <w:rPr>
          <w:rFonts w:ascii="Arial" w:hAnsi="Arial" w:cs="Arial"/>
          <w:sz w:val="24"/>
          <w:szCs w:val="24"/>
        </w:rPr>
        <w:t>Obecn</w:t>
      </w:r>
      <w:r w:rsidR="00F72EA2">
        <w:rPr>
          <w:rFonts w:ascii="Arial" w:hAnsi="Arial" w:cs="Arial"/>
          <w:sz w:val="24"/>
          <w:szCs w:val="24"/>
        </w:rPr>
        <w:t>ý</w:t>
      </w:r>
      <w:r w:rsidRPr="00F72EA2">
        <w:rPr>
          <w:rFonts w:ascii="Arial" w:hAnsi="Arial" w:cs="Arial"/>
          <w:sz w:val="24"/>
          <w:szCs w:val="24"/>
        </w:rPr>
        <w:t xml:space="preserve"> </w:t>
      </w:r>
      <w:r w:rsidR="00F72EA2">
        <w:rPr>
          <w:rFonts w:ascii="Arial" w:hAnsi="Arial" w:cs="Arial"/>
          <w:sz w:val="24"/>
          <w:szCs w:val="24"/>
        </w:rPr>
        <w:t xml:space="preserve">důkaz záběru spoluzabírajících profilů je možno provést na základě Camusovy věty  </w:t>
      </w:r>
      <w:r w:rsidR="00F72EA2">
        <w:rPr>
          <w:rFonts w:ascii="Arial" w:hAnsi="Arial" w:cs="Arial"/>
          <w:sz w:val="24"/>
          <w:szCs w:val="24"/>
        </w:rPr>
        <w:sym w:font="Symbol" w:char="F05B"/>
      </w:r>
      <w:r w:rsidR="00F72EA2">
        <w:rPr>
          <w:rFonts w:ascii="Arial" w:hAnsi="Arial" w:cs="Arial"/>
          <w:sz w:val="24"/>
          <w:szCs w:val="24"/>
        </w:rPr>
        <w:t>19</w:t>
      </w:r>
      <w:r w:rsidR="00F72EA2" w:rsidRPr="0041389A">
        <w:rPr>
          <w:rFonts w:ascii="Arial" w:hAnsi="Arial" w:cs="Arial"/>
          <w:sz w:val="24"/>
          <w:szCs w:val="24"/>
          <w:vertAlign w:val="superscript"/>
        </w:rPr>
        <w:t xml:space="preserve">str. </w:t>
      </w:r>
      <w:r w:rsidR="00F72EA2">
        <w:rPr>
          <w:rFonts w:ascii="Arial" w:hAnsi="Arial" w:cs="Arial"/>
          <w:sz w:val="24"/>
          <w:szCs w:val="24"/>
          <w:vertAlign w:val="superscript"/>
        </w:rPr>
        <w:t>96</w:t>
      </w:r>
      <w:r w:rsidR="00F72EA2" w:rsidRPr="0041389A">
        <w:rPr>
          <w:rFonts w:ascii="Arial" w:hAnsi="Arial" w:cs="Arial"/>
          <w:sz w:val="24"/>
          <w:szCs w:val="24"/>
          <w:vertAlign w:val="superscript"/>
        </w:rPr>
        <w:t>-</w:t>
      </w:r>
      <w:r w:rsidR="00F72EA2">
        <w:rPr>
          <w:rFonts w:ascii="Arial" w:hAnsi="Arial" w:cs="Arial"/>
          <w:sz w:val="24"/>
          <w:szCs w:val="24"/>
          <w:vertAlign w:val="superscript"/>
        </w:rPr>
        <w:t>97</w:t>
      </w:r>
      <w:r w:rsidR="00F72EA2">
        <w:rPr>
          <w:rFonts w:ascii="Arial" w:hAnsi="Arial" w:cs="Arial"/>
          <w:sz w:val="24"/>
          <w:szCs w:val="24"/>
        </w:rPr>
        <w:sym w:font="Symbol" w:char="F05D"/>
      </w:r>
      <w:r w:rsidR="00F72EA2">
        <w:rPr>
          <w:rFonts w:ascii="Arial" w:hAnsi="Arial" w:cs="Arial"/>
          <w:sz w:val="24"/>
          <w:szCs w:val="24"/>
        </w:rPr>
        <w:t xml:space="preserve"> jedná se tzv. trochoidní metodu. Ke dvěma po sobě se valícím polodiím je přiřazena třetí, která se postupně valí po polodii hybné a pevné.</w:t>
      </w:r>
    </w:p>
    <w:p w:rsidR="0041389A" w:rsidRPr="0041389A" w:rsidRDefault="00B141EF" w:rsidP="00AF4AD7">
      <w:pPr>
        <w:spacing w:before="120" w:after="120"/>
        <w:jc w:val="both"/>
        <w:rPr>
          <w:rFonts w:ascii="Arial" w:hAnsi="Arial" w:cs="Arial"/>
          <w:sz w:val="24"/>
          <w:szCs w:val="24"/>
        </w:rPr>
      </w:pPr>
      <w:r>
        <w:rPr>
          <w:rFonts w:ascii="Arial" w:hAnsi="Arial" w:cs="Arial"/>
          <w:sz w:val="24"/>
          <w:szCs w:val="24"/>
        </w:rPr>
        <w:t xml:space="preserve">  </w:t>
      </w:r>
    </w:p>
    <w:p w:rsidR="00AF4AD7" w:rsidRDefault="00AF4AD7" w:rsidP="00AF4AD7">
      <w:pPr>
        <w:spacing w:before="120" w:after="120"/>
        <w:jc w:val="both"/>
        <w:rPr>
          <w:rFonts w:ascii="Arial" w:hAnsi="Arial" w:cs="Arial"/>
          <w:b/>
          <w:sz w:val="24"/>
          <w:szCs w:val="24"/>
        </w:rPr>
      </w:pPr>
    </w:p>
    <w:p w:rsidR="00E15874" w:rsidRDefault="00E15874">
      <w:pPr>
        <w:rPr>
          <w:rFonts w:ascii="Arial" w:hAnsi="Arial" w:cs="Arial"/>
          <w:b/>
          <w:sz w:val="24"/>
          <w:szCs w:val="24"/>
        </w:rPr>
      </w:pPr>
      <w:r>
        <w:rPr>
          <w:rFonts w:ascii="Arial" w:hAnsi="Arial" w:cs="Arial"/>
          <w:b/>
          <w:sz w:val="24"/>
          <w:szCs w:val="24"/>
        </w:rPr>
        <w:br w:type="page"/>
      </w:r>
    </w:p>
    <w:p w:rsidR="009D68CB" w:rsidRPr="00CB2137" w:rsidRDefault="00005528" w:rsidP="00235EF6">
      <w:pPr>
        <w:pStyle w:val="Nadpis1"/>
        <w:spacing w:after="120"/>
        <w:rPr>
          <w:sz w:val="28"/>
          <w:szCs w:val="28"/>
        </w:rPr>
      </w:pPr>
      <w:r w:rsidRPr="00CB2137">
        <w:rPr>
          <w:sz w:val="28"/>
          <w:szCs w:val="28"/>
        </w:rPr>
        <w:lastRenderedPageBreak/>
        <w:t>8</w:t>
      </w:r>
      <w:r w:rsidR="009D68CB" w:rsidRPr="00CB2137">
        <w:rPr>
          <w:sz w:val="28"/>
          <w:szCs w:val="28"/>
        </w:rPr>
        <w:t> </w:t>
      </w:r>
      <w:r w:rsidR="007021CC">
        <w:rPr>
          <w:sz w:val="28"/>
          <w:szCs w:val="28"/>
        </w:rPr>
        <w:t>Postup při p</w:t>
      </w:r>
      <w:r w:rsidR="009D68CB" w:rsidRPr="00CB2137">
        <w:rPr>
          <w:sz w:val="28"/>
          <w:szCs w:val="28"/>
        </w:rPr>
        <w:t>ředběžn</w:t>
      </w:r>
      <w:r w:rsidR="007021CC">
        <w:rPr>
          <w:sz w:val="28"/>
          <w:szCs w:val="28"/>
        </w:rPr>
        <w:t>ém</w:t>
      </w:r>
      <w:r w:rsidR="009D68CB" w:rsidRPr="00CB2137">
        <w:rPr>
          <w:sz w:val="28"/>
          <w:szCs w:val="28"/>
        </w:rPr>
        <w:t xml:space="preserve"> návrh</w:t>
      </w:r>
      <w:r w:rsidR="007021CC">
        <w:rPr>
          <w:sz w:val="28"/>
          <w:szCs w:val="28"/>
        </w:rPr>
        <w:t>u</w:t>
      </w:r>
      <w:r w:rsidR="009D68CB" w:rsidRPr="00CB2137">
        <w:rPr>
          <w:sz w:val="28"/>
          <w:szCs w:val="28"/>
        </w:rPr>
        <w:t xml:space="preserve"> pracovní </w:t>
      </w:r>
      <w:r w:rsidR="007021CC">
        <w:rPr>
          <w:sz w:val="28"/>
          <w:szCs w:val="28"/>
        </w:rPr>
        <w:t xml:space="preserve">normativní </w:t>
      </w:r>
      <w:r w:rsidR="009D68CB" w:rsidRPr="00CB2137">
        <w:rPr>
          <w:sz w:val="28"/>
          <w:szCs w:val="28"/>
        </w:rPr>
        <w:t xml:space="preserve">položky – PWI </w:t>
      </w:r>
    </w:p>
    <w:p w:rsidR="009D68CB" w:rsidRPr="00D96AB2" w:rsidRDefault="006835B8" w:rsidP="00255A21">
      <w:pPr>
        <w:pStyle w:val="Nadpis2"/>
        <w:spacing w:before="120"/>
        <w:rPr>
          <w:i w:val="0"/>
          <w:iCs w:val="0"/>
          <w:sz w:val="24"/>
          <w:szCs w:val="24"/>
        </w:rPr>
      </w:pPr>
      <w:r>
        <w:rPr>
          <w:i w:val="0"/>
          <w:iCs w:val="0"/>
          <w:sz w:val="24"/>
          <w:szCs w:val="24"/>
        </w:rPr>
        <w:t>8</w:t>
      </w:r>
      <w:r w:rsidR="009D68CB" w:rsidRPr="00D96AB2">
        <w:rPr>
          <w:i w:val="0"/>
          <w:iCs w:val="0"/>
          <w:sz w:val="24"/>
          <w:szCs w:val="24"/>
        </w:rPr>
        <w:t>.1</w:t>
      </w:r>
      <w:r w:rsidR="009D68CB" w:rsidRPr="00D96AB2">
        <w:rPr>
          <w:i w:val="0"/>
          <w:iCs w:val="0"/>
          <w:sz w:val="24"/>
          <w:szCs w:val="24"/>
        </w:rPr>
        <w:t> </w:t>
      </w:r>
      <w:r w:rsidR="009D68CB" w:rsidRPr="00D96AB2">
        <w:rPr>
          <w:i w:val="0"/>
          <w:iCs w:val="0"/>
          <w:sz w:val="24"/>
          <w:szCs w:val="24"/>
        </w:rPr>
        <w:t xml:space="preserve">Název pracovní položky </w:t>
      </w:r>
    </w:p>
    <w:p w:rsidR="009D68CB" w:rsidRPr="00D96AB2" w:rsidRDefault="009D68CB" w:rsidP="009D68CB">
      <w:pPr>
        <w:pStyle w:val="Textnormy"/>
        <w:rPr>
          <w:b/>
          <w:i/>
          <w:sz w:val="24"/>
          <w:szCs w:val="24"/>
        </w:rPr>
      </w:pPr>
      <w:r w:rsidRPr="00D96AB2">
        <w:rPr>
          <w:b/>
          <w:i/>
          <w:sz w:val="24"/>
          <w:szCs w:val="24"/>
        </w:rPr>
        <w:t>„Profily šneků a jejich měření“</w:t>
      </w:r>
    </w:p>
    <w:p w:rsidR="009D68CB" w:rsidRPr="006835B8" w:rsidRDefault="006835B8" w:rsidP="00255A21">
      <w:pPr>
        <w:pStyle w:val="Nadpis2"/>
        <w:spacing w:before="120"/>
        <w:rPr>
          <w:i w:val="0"/>
          <w:iCs w:val="0"/>
          <w:sz w:val="24"/>
          <w:szCs w:val="24"/>
        </w:rPr>
      </w:pPr>
      <w:r w:rsidRPr="006835B8">
        <w:rPr>
          <w:i w:val="0"/>
          <w:iCs w:val="0"/>
          <w:sz w:val="24"/>
          <w:szCs w:val="24"/>
        </w:rPr>
        <w:t>8</w:t>
      </w:r>
      <w:r w:rsidR="009D68CB" w:rsidRPr="006835B8">
        <w:rPr>
          <w:i w:val="0"/>
          <w:iCs w:val="0"/>
          <w:sz w:val="24"/>
          <w:szCs w:val="24"/>
        </w:rPr>
        <w:t>.2</w:t>
      </w:r>
      <w:r w:rsidRPr="00D96AB2">
        <w:rPr>
          <w:i w:val="0"/>
          <w:iCs w:val="0"/>
          <w:sz w:val="24"/>
          <w:szCs w:val="24"/>
        </w:rPr>
        <w:t> </w:t>
      </w:r>
      <w:r w:rsidR="009D68CB" w:rsidRPr="006835B8">
        <w:rPr>
          <w:i w:val="0"/>
          <w:iCs w:val="0"/>
          <w:sz w:val="24"/>
          <w:szCs w:val="24"/>
        </w:rPr>
        <w:t>Vymezení typů šneků</w:t>
      </w:r>
    </w:p>
    <w:p w:rsidR="009D68CB" w:rsidRPr="00C34BD4" w:rsidRDefault="009D68CB" w:rsidP="00C34BD4">
      <w:pPr>
        <w:pStyle w:val="Textnormy"/>
        <w:rPr>
          <w:sz w:val="24"/>
        </w:rPr>
      </w:pPr>
      <w:r w:rsidRPr="00C34BD4">
        <w:rPr>
          <w:sz w:val="24"/>
        </w:rPr>
        <w:t xml:space="preserve">Využití metodologie pro vymezení typů </w:t>
      </w:r>
      <w:r w:rsidR="00C34BD4">
        <w:rPr>
          <w:sz w:val="24"/>
        </w:rPr>
        <w:t xml:space="preserve">šneku </w:t>
      </w:r>
      <w:r w:rsidRPr="00C34BD4">
        <w:rPr>
          <w:sz w:val="24"/>
        </w:rPr>
        <w:t xml:space="preserve">z </w:t>
      </w:r>
      <w:r w:rsidR="00C34BD4" w:rsidRPr="00C34BD4">
        <w:rPr>
          <w:sz w:val="24"/>
        </w:rPr>
        <w:t>ISO/TR 10828:1997 (Přihlédnout ke kritickému zhodnocení)</w:t>
      </w:r>
    </w:p>
    <w:p w:rsidR="00F371C8" w:rsidRPr="00066578" w:rsidRDefault="006835B8" w:rsidP="00066578">
      <w:pPr>
        <w:pStyle w:val="Nadpis2"/>
        <w:spacing w:before="0"/>
        <w:jc w:val="both"/>
        <w:rPr>
          <w:i w:val="0"/>
          <w:iCs w:val="0"/>
          <w:sz w:val="24"/>
          <w:szCs w:val="24"/>
        </w:rPr>
      </w:pPr>
      <w:r w:rsidRPr="006835B8">
        <w:rPr>
          <w:i w:val="0"/>
          <w:iCs w:val="0"/>
          <w:sz w:val="24"/>
          <w:szCs w:val="24"/>
        </w:rPr>
        <w:t>8</w:t>
      </w:r>
      <w:r w:rsidR="009D68CB" w:rsidRPr="006835B8">
        <w:rPr>
          <w:i w:val="0"/>
          <w:iCs w:val="0"/>
          <w:sz w:val="24"/>
          <w:szCs w:val="24"/>
        </w:rPr>
        <w:t>.</w:t>
      </w:r>
      <w:r w:rsidR="00C34BD4" w:rsidRPr="006835B8">
        <w:rPr>
          <w:i w:val="0"/>
          <w:iCs w:val="0"/>
          <w:sz w:val="24"/>
          <w:szCs w:val="24"/>
        </w:rPr>
        <w:t>3</w:t>
      </w:r>
      <w:r w:rsidR="009D68CB" w:rsidRPr="006835B8">
        <w:rPr>
          <w:i w:val="0"/>
          <w:iCs w:val="0"/>
          <w:sz w:val="24"/>
          <w:szCs w:val="24"/>
        </w:rPr>
        <w:t> </w:t>
      </w:r>
      <w:r w:rsidR="00C34BD4" w:rsidRPr="006835B8">
        <w:rPr>
          <w:i w:val="0"/>
          <w:iCs w:val="0"/>
          <w:sz w:val="24"/>
          <w:szCs w:val="24"/>
        </w:rPr>
        <w:t>Návrh z</w:t>
      </w:r>
      <w:r w:rsidR="009D68CB" w:rsidRPr="006835B8">
        <w:rPr>
          <w:i w:val="0"/>
          <w:iCs w:val="0"/>
          <w:sz w:val="24"/>
          <w:szCs w:val="24"/>
        </w:rPr>
        <w:t>ákladní</w:t>
      </w:r>
      <w:r w:rsidR="00C34BD4" w:rsidRPr="006835B8">
        <w:rPr>
          <w:i w:val="0"/>
          <w:iCs w:val="0"/>
          <w:sz w:val="24"/>
          <w:szCs w:val="24"/>
        </w:rPr>
        <w:t>ch</w:t>
      </w:r>
      <w:r w:rsidR="009D68CB" w:rsidRPr="006835B8">
        <w:rPr>
          <w:i w:val="0"/>
          <w:iCs w:val="0"/>
          <w:sz w:val="24"/>
          <w:szCs w:val="24"/>
        </w:rPr>
        <w:t xml:space="preserve"> princip</w:t>
      </w:r>
      <w:r w:rsidR="00C34BD4" w:rsidRPr="006835B8">
        <w:rPr>
          <w:i w:val="0"/>
          <w:iCs w:val="0"/>
          <w:sz w:val="24"/>
          <w:szCs w:val="24"/>
        </w:rPr>
        <w:t>ů</w:t>
      </w:r>
      <w:r w:rsidR="00834459" w:rsidRPr="006835B8">
        <w:rPr>
          <w:i w:val="0"/>
          <w:iCs w:val="0"/>
          <w:sz w:val="24"/>
          <w:szCs w:val="24"/>
        </w:rPr>
        <w:t xml:space="preserve"> </w:t>
      </w:r>
      <w:r w:rsidR="00C34BD4" w:rsidRPr="006835B8">
        <w:rPr>
          <w:i w:val="0"/>
          <w:iCs w:val="0"/>
          <w:sz w:val="24"/>
          <w:szCs w:val="24"/>
        </w:rPr>
        <w:t>výpoč</w:t>
      </w:r>
      <w:r w:rsidR="00834459" w:rsidRPr="006835B8">
        <w:rPr>
          <w:i w:val="0"/>
          <w:iCs w:val="0"/>
          <w:sz w:val="24"/>
          <w:szCs w:val="24"/>
        </w:rPr>
        <w:t>tu</w:t>
      </w:r>
      <w:r w:rsidR="00C34BD4" w:rsidRPr="006835B8">
        <w:rPr>
          <w:i w:val="0"/>
          <w:iCs w:val="0"/>
          <w:sz w:val="24"/>
          <w:szCs w:val="24"/>
        </w:rPr>
        <w:t xml:space="preserve"> </w:t>
      </w:r>
      <w:r w:rsidR="00066578">
        <w:rPr>
          <w:i w:val="0"/>
          <w:iCs w:val="0"/>
          <w:sz w:val="24"/>
          <w:szCs w:val="24"/>
        </w:rPr>
        <w:tab/>
      </w:r>
      <w:r w:rsidR="00066578">
        <w:rPr>
          <w:i w:val="0"/>
          <w:iCs w:val="0"/>
          <w:sz w:val="24"/>
          <w:szCs w:val="24"/>
        </w:rPr>
        <w:br/>
      </w:r>
      <w:r w:rsidR="004C3C95" w:rsidRPr="00066578">
        <w:rPr>
          <w:b w:val="0"/>
          <w:i w:val="0"/>
          <w:sz w:val="24"/>
          <w:szCs w:val="24"/>
        </w:rPr>
        <w:t>Cílem strategie základních principů výpočtu šneku v této práci, tedy této kapitoly je stanovení souřadnic profilu šneku v osovém řezu a to s ohledem na optimální koncepci strojů na měření šneků</w:t>
      </w:r>
      <w:r w:rsidRPr="00066578">
        <w:rPr>
          <w:b w:val="0"/>
          <w:i w:val="0"/>
          <w:sz w:val="24"/>
          <w:szCs w:val="24"/>
        </w:rPr>
        <w:t>,</w:t>
      </w:r>
      <w:r w:rsidR="004C3C95" w:rsidRPr="00066578">
        <w:rPr>
          <w:b w:val="0"/>
          <w:i w:val="0"/>
          <w:sz w:val="24"/>
          <w:szCs w:val="24"/>
        </w:rPr>
        <w:t xml:space="preserve"> šnekových fréz</w:t>
      </w:r>
      <w:r w:rsidRPr="00066578">
        <w:rPr>
          <w:b w:val="0"/>
          <w:i w:val="0"/>
          <w:sz w:val="24"/>
          <w:szCs w:val="24"/>
        </w:rPr>
        <w:t>, odvalovacích fréz a závitů šroubů</w:t>
      </w:r>
      <w:r w:rsidR="004C3C95" w:rsidRPr="00066578">
        <w:rPr>
          <w:b w:val="0"/>
          <w:i w:val="0"/>
        </w:rPr>
        <w:t>.</w:t>
      </w:r>
      <w:r w:rsidR="00066578">
        <w:rPr>
          <w:b w:val="0"/>
          <w:i w:val="0"/>
        </w:rPr>
        <w:br/>
      </w:r>
      <w:r w:rsidR="00F371C8" w:rsidRPr="00066578">
        <w:rPr>
          <w:b w:val="0"/>
          <w:i w:val="0"/>
          <w:sz w:val="24"/>
          <w:szCs w:val="24"/>
        </w:rPr>
        <w:t xml:space="preserve">Vraťme se ke kapitole 5 této práce, v které jsou popsány základní typy nejčastěji používaných šneků. V souladu s tímto popisem bude uplatněna pro uvedené typy </w:t>
      </w:r>
      <w:r w:rsidR="00185DE1">
        <w:rPr>
          <w:b w:val="0"/>
          <w:i w:val="0"/>
          <w:sz w:val="24"/>
          <w:szCs w:val="24"/>
        </w:rPr>
        <w:t xml:space="preserve">šneků </w:t>
      </w:r>
      <w:r w:rsidR="00F371C8" w:rsidRPr="00066578">
        <w:rPr>
          <w:b w:val="0"/>
          <w:i w:val="0"/>
          <w:sz w:val="24"/>
          <w:szCs w:val="24"/>
        </w:rPr>
        <w:t xml:space="preserve">vektorová analýza vazby mezi šroubovým pohybem charakteristickým pro </w:t>
      </w:r>
      <w:proofErr w:type="gramStart"/>
      <w:r w:rsidR="00F371C8" w:rsidRPr="00066578">
        <w:rPr>
          <w:b w:val="0"/>
          <w:i w:val="0"/>
          <w:sz w:val="24"/>
          <w:szCs w:val="24"/>
        </w:rPr>
        <w:t>šnek</w:t>
      </w:r>
      <w:proofErr w:type="gramEnd"/>
      <w:r w:rsidR="00F371C8" w:rsidRPr="00066578">
        <w:rPr>
          <w:b w:val="0"/>
          <w:i w:val="0"/>
          <w:sz w:val="24"/>
          <w:szCs w:val="24"/>
        </w:rPr>
        <w:t xml:space="preserve"> a jednotlivými tvary a poloh</w:t>
      </w:r>
      <w:r w:rsidR="003E67D6" w:rsidRPr="00066578">
        <w:rPr>
          <w:b w:val="0"/>
          <w:i w:val="0"/>
          <w:sz w:val="24"/>
          <w:szCs w:val="24"/>
        </w:rPr>
        <w:t xml:space="preserve">ami </w:t>
      </w:r>
      <w:r w:rsidR="00F371C8" w:rsidRPr="00066578">
        <w:rPr>
          <w:b w:val="0"/>
          <w:i w:val="0"/>
          <w:sz w:val="24"/>
          <w:szCs w:val="24"/>
        </w:rPr>
        <w:t>nástrojů.</w:t>
      </w:r>
    </w:p>
    <w:p w:rsidR="00240188" w:rsidRDefault="0057345D" w:rsidP="00352372">
      <w:pPr>
        <w:jc w:val="both"/>
        <w:rPr>
          <w:rFonts w:ascii="Arial" w:hAnsi="Arial" w:cs="Arial"/>
          <w:sz w:val="24"/>
          <w:szCs w:val="24"/>
        </w:rPr>
      </w:pPr>
      <w:r w:rsidRPr="0057345D">
        <w:rPr>
          <w:rFonts w:ascii="Arial" w:hAnsi="Arial" w:cs="Arial"/>
          <w:b/>
          <w:sz w:val="24"/>
          <w:szCs w:val="24"/>
        </w:rPr>
        <w:t>8.3.1</w:t>
      </w:r>
      <w:r w:rsidRPr="00D96AB2">
        <w:rPr>
          <w:i/>
          <w:iCs/>
          <w:sz w:val="24"/>
          <w:szCs w:val="24"/>
        </w:rPr>
        <w:t> </w:t>
      </w:r>
      <w:r w:rsidR="00240188">
        <w:rPr>
          <w:rFonts w:ascii="Arial" w:hAnsi="Arial" w:cs="Arial"/>
          <w:sz w:val="24"/>
          <w:szCs w:val="24"/>
        </w:rPr>
        <w:t xml:space="preserve">Předpokládejme </w:t>
      </w:r>
      <w:r w:rsidR="00240188" w:rsidRPr="006835B8">
        <w:rPr>
          <w:rFonts w:ascii="Arial" w:hAnsi="Arial" w:cs="Arial"/>
          <w:b/>
          <w:i/>
          <w:sz w:val="24"/>
          <w:szCs w:val="24"/>
        </w:rPr>
        <w:t>typ šneku A</w:t>
      </w:r>
      <w:r w:rsidR="00240188">
        <w:rPr>
          <w:rFonts w:ascii="Arial" w:hAnsi="Arial" w:cs="Arial"/>
          <w:sz w:val="24"/>
          <w:szCs w:val="24"/>
        </w:rPr>
        <w:t xml:space="preserve"> tedy </w:t>
      </w:r>
      <w:r w:rsidR="00240188" w:rsidRPr="00066578">
        <w:rPr>
          <w:rFonts w:ascii="Arial" w:hAnsi="Arial" w:cs="Arial"/>
          <w:sz w:val="24"/>
          <w:szCs w:val="24"/>
        </w:rPr>
        <w:t>rovnoboký</w:t>
      </w:r>
      <w:r w:rsidR="00240188" w:rsidRPr="003C51BF">
        <w:rPr>
          <w:rFonts w:ascii="Arial" w:hAnsi="Arial" w:cs="Arial"/>
          <w:b/>
          <w:sz w:val="24"/>
          <w:szCs w:val="24"/>
        </w:rPr>
        <w:t xml:space="preserve"> </w:t>
      </w:r>
      <w:r w:rsidR="00240188" w:rsidRPr="003C51BF">
        <w:rPr>
          <w:rFonts w:ascii="Arial" w:hAnsi="Arial" w:cs="Arial"/>
          <w:sz w:val="24"/>
          <w:szCs w:val="24"/>
        </w:rPr>
        <w:t>osový profil</w:t>
      </w:r>
      <w:r w:rsidR="002F2EA5">
        <w:rPr>
          <w:rFonts w:ascii="Arial" w:hAnsi="Arial" w:cs="Arial"/>
          <w:sz w:val="24"/>
          <w:szCs w:val="24"/>
        </w:rPr>
        <w:t xml:space="preserve"> (viz obrázek 5.1) </w:t>
      </w:r>
      <w:r w:rsidR="00984881">
        <w:rPr>
          <w:rFonts w:ascii="Arial" w:hAnsi="Arial" w:cs="Arial"/>
          <w:sz w:val="24"/>
          <w:szCs w:val="24"/>
        </w:rPr>
        <w:br/>
      </w:r>
      <w:r w:rsidR="002F2EA5">
        <w:rPr>
          <w:rFonts w:ascii="Arial" w:hAnsi="Arial" w:cs="Arial"/>
          <w:sz w:val="24"/>
          <w:szCs w:val="24"/>
        </w:rPr>
        <w:t>a analyzujme:</w:t>
      </w:r>
    </w:p>
    <w:p w:rsidR="00213375" w:rsidRDefault="00BB1EEE" w:rsidP="00CE5735">
      <w:pPr>
        <w:pStyle w:val="Odstavecseseznamem"/>
        <w:numPr>
          <w:ilvl w:val="0"/>
          <w:numId w:val="35"/>
        </w:numPr>
        <w:ind w:left="0" w:firstLine="0"/>
        <w:jc w:val="both"/>
      </w:pPr>
      <w:r w:rsidRPr="0057345D">
        <w:rPr>
          <w:rFonts w:ascii="Arial" w:hAnsi="Arial" w:cs="Arial"/>
          <w:i/>
          <w:sz w:val="24"/>
          <w:szCs w:val="24"/>
        </w:rPr>
        <w:t xml:space="preserve">schéma vektorové </w:t>
      </w:r>
      <w:r w:rsidR="002F2EA5" w:rsidRPr="0057345D">
        <w:rPr>
          <w:rFonts w:ascii="Arial" w:hAnsi="Arial" w:cs="Arial"/>
          <w:i/>
          <w:sz w:val="24"/>
          <w:szCs w:val="24"/>
        </w:rPr>
        <w:t>návaznost</w:t>
      </w:r>
      <w:r w:rsidRPr="0057345D">
        <w:rPr>
          <w:rFonts w:ascii="Arial" w:hAnsi="Arial" w:cs="Arial"/>
          <w:i/>
          <w:sz w:val="24"/>
          <w:szCs w:val="24"/>
        </w:rPr>
        <w:t>i</w:t>
      </w:r>
      <w:r w:rsidR="002F2EA5" w:rsidRPr="0057345D">
        <w:rPr>
          <w:rFonts w:ascii="Arial" w:hAnsi="Arial" w:cs="Arial"/>
          <w:sz w:val="24"/>
          <w:szCs w:val="24"/>
        </w:rPr>
        <w:t xml:space="preserve"> </w:t>
      </w:r>
      <w:r w:rsidR="00DD4B65" w:rsidRPr="0057345D">
        <w:rPr>
          <w:rFonts w:ascii="Arial" w:hAnsi="Arial" w:cs="Arial"/>
          <w:sz w:val="24"/>
          <w:szCs w:val="24"/>
        </w:rPr>
        <w:t xml:space="preserve">(viz obrázek 8.1) </w:t>
      </w:r>
      <w:r w:rsidR="002F2EA5" w:rsidRPr="0057345D">
        <w:rPr>
          <w:rFonts w:ascii="Arial" w:hAnsi="Arial" w:cs="Arial"/>
          <w:sz w:val="24"/>
          <w:szCs w:val="24"/>
        </w:rPr>
        <w:t xml:space="preserve">mezi řeznou hranou nástroje ležící na přímce procházející body </w:t>
      </w:r>
      <w:r w:rsidR="002F2EA5" w:rsidRPr="0057345D">
        <w:rPr>
          <w:rFonts w:ascii="Arial" w:hAnsi="Arial" w:cs="Arial"/>
          <w:i/>
          <w:sz w:val="24"/>
          <w:szCs w:val="24"/>
        </w:rPr>
        <w:t>ML</w:t>
      </w:r>
      <w:r w:rsidR="002F2EA5" w:rsidRPr="0057345D">
        <w:rPr>
          <w:rFonts w:ascii="Arial" w:hAnsi="Arial" w:cs="Arial"/>
          <w:sz w:val="24"/>
          <w:szCs w:val="24"/>
        </w:rPr>
        <w:t xml:space="preserve"> </w:t>
      </w:r>
      <w:r w:rsidR="00213375" w:rsidRPr="0057345D">
        <w:rPr>
          <w:rFonts w:ascii="Arial" w:hAnsi="Arial" w:cs="Arial"/>
          <w:sz w:val="24"/>
          <w:szCs w:val="24"/>
        </w:rPr>
        <w:t xml:space="preserve">tedy vektorem </w:t>
      </w:r>
      <m:oMath>
        <m:acc>
          <m:accPr>
            <m:chr m:val="̅"/>
            <m:ctrlPr>
              <w:rPr>
                <w:rFonts w:ascii="Cambria Math" w:hAnsi="Cambria Math"/>
                <w:i/>
                <w:sz w:val="24"/>
                <w:szCs w:val="24"/>
              </w:rPr>
            </m:ctrlPr>
          </m:accPr>
          <m:e>
            <m:r>
              <w:rPr>
                <w:rFonts w:ascii="Cambria Math" w:hAnsi="Cambria Math" w:cs="Arial"/>
                <w:sz w:val="24"/>
                <w:szCs w:val="24"/>
              </w:rPr>
              <m:t>u</m:t>
            </m:r>
          </m:e>
        </m:acc>
        <m:r>
          <w:rPr>
            <w:rFonts w:ascii="Cambria Math" w:hAnsi="Cambria Math"/>
            <w:sz w:val="24"/>
            <w:szCs w:val="24"/>
          </w:rPr>
          <m:t xml:space="preserve"> </m:t>
        </m:r>
      </m:oMath>
      <w:r w:rsidR="002F2EA5" w:rsidRPr="0057345D">
        <w:rPr>
          <w:rFonts w:ascii="Arial" w:hAnsi="Arial" w:cs="Arial"/>
          <w:sz w:val="24"/>
          <w:szCs w:val="24"/>
        </w:rPr>
        <w:t xml:space="preserve">a šroubovým pohybem vymezeným vektorem </w:t>
      </w:r>
      <w:r w:rsidR="00213375" w:rsidRPr="0057345D">
        <w:rPr>
          <w:rFonts w:ascii="Arial" w:hAnsi="Arial" w:cs="Arial"/>
          <w:sz w:val="24"/>
          <w:szCs w:val="24"/>
        </w:rPr>
        <w:t xml:space="preserve">o velikosti </w:t>
      </w:r>
      <w:r w:rsidR="002F2EA5" w:rsidRPr="0057345D">
        <w:rPr>
          <w:rFonts w:ascii="Arial" w:hAnsi="Arial" w:cs="Arial"/>
          <w:i/>
          <w:sz w:val="24"/>
          <w:szCs w:val="24"/>
        </w:rPr>
        <w:t>p</w:t>
      </w:r>
      <w:r w:rsidR="002F2EA5">
        <w:sym w:font="Symbol" w:char="F0D7"/>
      </w:r>
      <w:r w:rsidR="002F2EA5" w:rsidRPr="002F2EA5">
        <w:rPr>
          <w:i/>
        </w:rPr>
        <w:sym w:font="Symbol" w:char="F051"/>
      </w:r>
      <w:r w:rsidR="002F2EA5" w:rsidRPr="0057345D">
        <w:rPr>
          <w:rFonts w:ascii="Arial" w:hAnsi="Arial" w:cs="Arial"/>
          <w:sz w:val="24"/>
          <w:szCs w:val="24"/>
        </w:rPr>
        <w:t xml:space="preserve">, který je omezen body </w:t>
      </w:r>
      <m:oMath>
        <m:acc>
          <m:accPr>
            <m:chr m:val="̅"/>
            <m:ctrlPr>
              <w:rPr>
                <w:rFonts w:ascii="Cambria Math" w:hAnsi="Cambria Math"/>
                <w:i/>
                <w:sz w:val="24"/>
                <w:szCs w:val="24"/>
              </w:rPr>
            </m:ctrlPr>
          </m:accPr>
          <m:e>
            <m:sSub>
              <m:sSubPr>
                <m:ctrlPr>
                  <w:rPr>
                    <w:rFonts w:ascii="Cambria Math" w:hAnsi="Cambria Math" w:cs="Arial"/>
                    <w:i/>
                    <w:sz w:val="24"/>
                    <w:szCs w:val="24"/>
                  </w:rPr>
                </m:ctrlPr>
              </m:sSubPr>
              <m:e>
                <m:r>
                  <w:rPr>
                    <w:rFonts w:ascii="Cambria Math" w:hAnsi="Cambria Math" w:cs="Arial"/>
                    <w:sz w:val="24"/>
                    <w:szCs w:val="24"/>
                  </w:rPr>
                  <m:t>O</m:t>
                </m:r>
              </m:e>
              <m:sub>
                <m:r>
                  <m:rPr>
                    <m:sty m:val="p"/>
                  </m:rPr>
                  <w:rPr>
                    <w:rFonts w:ascii="Cambria Math" w:hAnsi="Cambria Math" w:cs="Arial"/>
                    <w:sz w:val="24"/>
                    <w:szCs w:val="24"/>
                    <w:vertAlign w:val="subscript"/>
                  </w:rPr>
                  <m:t>w</m:t>
                </m:r>
              </m:sub>
            </m:sSub>
            <m:r>
              <w:rPr>
                <w:rFonts w:ascii="Cambria Math" w:hAnsi="Cambria Math" w:cs="Arial"/>
                <w:sz w:val="24"/>
                <w:szCs w:val="24"/>
              </w:rPr>
              <m:t>L</m:t>
            </m:r>
          </m:e>
        </m:acc>
      </m:oMath>
      <w:r w:rsidR="00213375" w:rsidRPr="0057345D">
        <w:rPr>
          <w:rFonts w:ascii="Arial" w:hAnsi="Arial" w:cs="Arial"/>
          <w:sz w:val="24"/>
          <w:szCs w:val="24"/>
        </w:rPr>
        <w:t xml:space="preserve">; vektorovým součtem těchto vektorů je vektor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w</m:t>
                </m:r>
              </m:sub>
            </m:sSub>
          </m:e>
        </m:acc>
      </m:oMath>
      <w:r w:rsidR="00213375" w:rsidRPr="0057345D">
        <w:rPr>
          <w:rFonts w:ascii="Arial" w:hAnsi="Arial" w:cs="Arial"/>
          <w:sz w:val="24"/>
          <w:szCs w:val="24"/>
        </w:rPr>
        <w:t xml:space="preserve"> vymezující šroubovou plochu boku zubu (viz obrázek </w:t>
      </w:r>
      <w:r w:rsidR="00BA772D" w:rsidRPr="0057345D">
        <w:rPr>
          <w:rFonts w:ascii="Arial" w:hAnsi="Arial" w:cs="Arial"/>
          <w:sz w:val="24"/>
          <w:szCs w:val="24"/>
        </w:rPr>
        <w:t>8.1</w:t>
      </w:r>
    </w:p>
    <w:p w:rsidR="00D27A5E" w:rsidRDefault="00D27A5E" w:rsidP="00BB1EEE">
      <w:pPr>
        <w:jc w:val="right"/>
        <w:rPr>
          <w:rFonts w:ascii="Arial" w:hAnsi="Arial" w:cs="Arial"/>
          <w:sz w:val="24"/>
          <w:szCs w:val="24"/>
        </w:rPr>
      </w:pPr>
    </w:p>
    <w:p w:rsidR="00D17807" w:rsidRDefault="00420479" w:rsidP="00BB1EEE">
      <w:pPr>
        <w:pStyle w:val="Textnormy"/>
        <w:spacing w:before="120"/>
        <w:jc w:val="right"/>
        <w:rPr>
          <w:sz w:val="24"/>
        </w:rPr>
      </w:pPr>
      <w:r>
        <w:rPr>
          <w:noProof/>
          <w:sz w:val="24"/>
          <w:lang w:eastAsia="en-US"/>
        </w:rPr>
        <w:pict>
          <v:shape id="_x0000_s3299" type="#_x0000_t202" style="position:absolute;left:0;text-align:left;margin-left:142.95pt;margin-top:21.45pt;width:16.8pt;height:14.25pt;z-index:251924480;mso-width-relative:margin;mso-height-relative:margin" strokecolor="white [3212]">
            <v:textbox inset="0,0,0,0">
              <w:txbxContent>
                <w:p w:rsidR="00323C5D" w:rsidRPr="00EB1584" w:rsidRDefault="00323C5D">
                  <w:pPr>
                    <w:rPr>
                      <w:rFonts w:ascii="Arial" w:hAnsi="Arial" w:cs="Arial"/>
                      <w:sz w:val="24"/>
                      <w:szCs w:val="24"/>
                      <w:vertAlign w:val="subscript"/>
                    </w:rPr>
                  </w:pPr>
                  <w:r>
                    <w:rPr>
                      <w:rFonts w:ascii="Arial" w:hAnsi="Arial" w:cs="Arial"/>
                      <w:i/>
                      <w:sz w:val="24"/>
                      <w:szCs w:val="24"/>
                    </w:rPr>
                    <w:t>x</w:t>
                  </w:r>
                  <w:r>
                    <w:rPr>
                      <w:rFonts w:ascii="Arial" w:hAnsi="Arial" w:cs="Arial"/>
                      <w:sz w:val="24"/>
                      <w:szCs w:val="24"/>
                      <w:vertAlign w:val="subscript"/>
                    </w:rPr>
                    <w:t>w</w:t>
                  </w:r>
                </w:p>
              </w:txbxContent>
            </v:textbox>
          </v:shape>
        </w:pict>
      </w:r>
      <w:r>
        <w:rPr>
          <w:noProof/>
          <w:sz w:val="24"/>
        </w:rPr>
        <w:pict>
          <v:shape id="_x0000_s3262" type="#_x0000_t32" style="position:absolute;left:0;text-align:left;margin-left:241.45pt;margin-top:8.8pt;width:0;height:122.05pt;z-index:251895808" o:connectortype="straight">
            <v:stroke dashstyle="longDashDot"/>
          </v:shape>
        </w:pict>
      </w:r>
      <w:r>
        <w:rPr>
          <w:noProof/>
          <w:sz w:val="24"/>
        </w:rPr>
        <w:pict>
          <v:shape id="_x0000_s3268" type="#_x0000_t19" style="position:absolute;left:0;text-align:left;margin-left:190.7pt;margin-top:13.7pt;width:115.35pt;height:127.3pt;flip:y;z-index:251898880" coordsize="35161,38789" adj="-3455708,8447003,13561,17189" path="wr-8039,-4411,35161,38789,26641,,,34001nfewr-8039,-4411,35161,38789,26641,,,34001l13561,17189nsxe">
            <v:stroke dashstyle="longDashDot"/>
            <v:path o:connectlocs="26641,0;0,34001;13561,17189"/>
          </v:shape>
        </w:pict>
      </w:r>
    </w:p>
    <w:p w:rsidR="00A35D96" w:rsidRDefault="00420479" w:rsidP="00BB1EEE">
      <w:pPr>
        <w:pStyle w:val="Textnormy"/>
        <w:spacing w:before="120"/>
        <w:jc w:val="right"/>
        <w:rPr>
          <w:sz w:val="24"/>
        </w:rPr>
      </w:pPr>
      <w:r>
        <w:rPr>
          <w:noProof/>
          <w:sz w:val="24"/>
        </w:rPr>
        <w:pict>
          <v:shape id="_x0000_s3284" type="#_x0000_t32" style="position:absolute;left:0;text-align:left;margin-left:162.5pt;margin-top:1.3pt;width:.05pt;height:187.4pt;flip:y;z-index:251910144" o:connectortype="straight">
            <v:stroke dashstyle="longDashDot" endarrow="block"/>
          </v:shape>
        </w:pict>
      </w:r>
      <w:r>
        <w:rPr>
          <w:noProof/>
          <w:sz w:val="24"/>
          <w:lang w:eastAsia="en-US"/>
        </w:rPr>
        <w:pict>
          <v:shape id="_x0000_s3301" type="#_x0000_t202" style="position:absolute;left:0;text-align:left;margin-left:256.8pt;margin-top:9.9pt;width:16.75pt;height:14.55pt;z-index:251926528;mso-height-percent:200;mso-height-percent:200;mso-width-relative:margin;mso-height-relative:margin" strokecolor="white [3212]">
            <v:textbox style="mso-fit-shape-to-text:t" inset="0,0,0,0">
              <w:txbxContent>
                <w:p w:rsidR="00323C5D" w:rsidRPr="00EB1584" w:rsidRDefault="00323C5D">
                  <w:pPr>
                    <w:rPr>
                      <w:rFonts w:ascii="Arial" w:hAnsi="Arial" w:cs="Arial"/>
                      <w:sz w:val="24"/>
                      <w:szCs w:val="24"/>
                    </w:rPr>
                  </w:pPr>
                  <w:r>
                    <w:rPr>
                      <w:rFonts w:ascii="Arial" w:hAnsi="Arial" w:cs="Arial"/>
                      <w:i/>
                      <w:sz w:val="24"/>
                      <w:szCs w:val="24"/>
                    </w:rPr>
                    <w:t>z</w:t>
                  </w:r>
                  <w:r w:rsidRPr="00EB1584">
                    <w:rPr>
                      <w:rFonts w:ascii="Arial" w:hAnsi="Arial" w:cs="Arial"/>
                      <w:sz w:val="24"/>
                      <w:szCs w:val="24"/>
                      <w:vertAlign w:val="subscript"/>
                    </w:rPr>
                    <w:t>w</w:t>
                  </w:r>
                </w:p>
              </w:txbxContent>
            </v:textbox>
          </v:shape>
        </w:pict>
      </w:r>
      <w:r>
        <w:rPr>
          <w:noProof/>
          <w:sz w:val="24"/>
        </w:rPr>
        <w:pict>
          <v:shape id="_x0000_s3270" type="#_x0000_t32" style="position:absolute;left:0;text-align:left;margin-left:121.45pt;margin-top:1.3pt;width:70.6pt;height:57.15pt;flip:y;z-index:251900928" o:connectortype="straight">
            <v:stroke dashstyle="longDashDot"/>
          </v:shape>
        </w:pict>
      </w:r>
    </w:p>
    <w:p w:rsidR="00A35D96" w:rsidRDefault="00420479" w:rsidP="00BB1EEE">
      <w:pPr>
        <w:pStyle w:val="Textnormy"/>
        <w:spacing w:before="120"/>
        <w:jc w:val="right"/>
        <w:rPr>
          <w:sz w:val="24"/>
        </w:rPr>
      </w:pPr>
      <w:r>
        <w:rPr>
          <w:noProof/>
          <w:sz w:val="24"/>
        </w:rPr>
        <w:pict>
          <v:shape id="_x0000_s3273" type="#_x0000_t32" style="position:absolute;left:0;text-align:left;margin-left:264.05pt;margin-top:17.15pt;width:.05pt;height:255.4pt;flip:y;z-index:251904000" o:connectortype="straight"/>
        </w:pict>
      </w:r>
      <w:r>
        <w:rPr>
          <w:noProof/>
          <w:sz w:val="24"/>
        </w:rPr>
        <w:pict>
          <v:shape id="_x0000_s3272" type="#_x0000_t32" style="position:absolute;left:0;text-align:left;margin-left:47.75pt;margin-top:17.15pt;width:0;height:255.45pt;flip:y;z-index:251902976" o:connectortype="straight"/>
        </w:pict>
      </w:r>
      <w:r>
        <w:rPr>
          <w:noProof/>
          <w:sz w:val="24"/>
        </w:rPr>
        <w:pict>
          <v:shape id="_x0000_s3261" type="#_x0000_t32" style="position:absolute;left:0;text-align:left;margin-left:97.8pt;margin-top:6.5pt;width:175.75pt;height:141.75pt;flip:y;z-index:251894784" o:connectortype="straight">
            <v:stroke dashstyle="longDashDot" endarrow="block"/>
          </v:shape>
        </w:pict>
      </w:r>
      <w:r>
        <w:rPr>
          <w:noProof/>
          <w:sz w:val="24"/>
        </w:rPr>
        <w:pict>
          <v:shape id="_x0000_s3274" type="#_x0000_t32" style="position:absolute;left:0;text-align:left;margin-left:47.7pt;margin-top:17.15pt;width:216.35pt;height:0;z-index:251905024" o:connectortype="straight"/>
        </w:pict>
      </w:r>
    </w:p>
    <w:p w:rsidR="00F35F23" w:rsidRDefault="00420479" w:rsidP="00BB1EEE">
      <w:pPr>
        <w:pStyle w:val="Textnormy"/>
        <w:spacing w:before="120"/>
        <w:jc w:val="right"/>
        <w:rPr>
          <w:sz w:val="24"/>
        </w:rPr>
      </w:pPr>
      <w:r>
        <w:rPr>
          <w:noProof/>
          <w:sz w:val="24"/>
        </w:rPr>
        <w:pict>
          <v:shape id="_x0000_s3293" type="#_x0000_t32" style="position:absolute;left:0;text-align:left;margin-left:161.3pt;margin-top:16.55pt;width:59.3pt;height:48.9pt;flip:y;z-index:251918336" o:connectortype="straight">
            <v:stroke endarrow="block"/>
          </v:shape>
        </w:pict>
      </w:r>
      <w:r>
        <w:rPr>
          <w:noProof/>
          <w:sz w:val="24"/>
        </w:rPr>
        <w:pict>
          <v:shape id="_x0000_s3292" type="#_x0000_t32" style="position:absolute;left:0;text-align:left;margin-left:220.6pt;margin-top:7.35pt;width:4.4pt;height:19.1pt;z-index:251917312" o:connectortype="straight"/>
        </w:pict>
      </w:r>
      <w:r>
        <w:rPr>
          <w:noProof/>
          <w:sz w:val="24"/>
          <w:lang w:eastAsia="en-US"/>
        </w:rPr>
        <w:pict>
          <v:shape id="_x0000_s3308" type="#_x0000_t202" style="position:absolute;left:0;text-align:left;margin-left:224.55pt;margin-top:18.85pt;width:8.7pt;height:12.25pt;z-index:251933696;mso-height-percent:200;mso-height-percent:200;mso-width-relative:margin;mso-height-relative:margin" strokecolor="white [3212]">
            <v:textbox style="mso-fit-shape-to-text:t" inset="0,0,0,0">
              <w:txbxContent>
                <w:p w:rsidR="00323C5D" w:rsidRPr="00CD5123" w:rsidRDefault="00323C5D">
                  <w:pPr>
                    <w:rPr>
                      <w:rFonts w:ascii="Arial" w:hAnsi="Arial" w:cs="Arial"/>
                      <w:i/>
                    </w:rPr>
                  </w:pPr>
                  <w:r w:rsidRPr="00CD5123">
                    <w:rPr>
                      <w:rFonts w:ascii="Arial" w:hAnsi="Arial" w:cs="Arial"/>
                      <w:i/>
                    </w:rPr>
                    <w:t>L</w:t>
                  </w:r>
                </w:p>
              </w:txbxContent>
            </v:textbox>
          </v:shape>
        </w:pict>
      </w:r>
      <w:r>
        <w:rPr>
          <w:noProof/>
          <w:sz w:val="24"/>
          <w:lang w:eastAsia="en-US"/>
        </w:rPr>
        <w:pict>
          <v:shape id="_x0000_s3303" type="#_x0000_t202" style="position:absolute;left:0;text-align:left;margin-left:176.6pt;margin-top:18.85pt;width:21.75pt;height:14.55pt;z-index:251928576;mso-height-percent:200;mso-height-percent:200;mso-width-relative:margin;mso-height-relative:margin" strokecolor="white [3212]">
            <v:textbox style="mso-fit-shape-to-text:t" inset="0,0,0,0">
              <w:txbxContent>
                <w:p w:rsidR="00323C5D" w:rsidRPr="00E7223B" w:rsidRDefault="00323C5D">
                  <w:pPr>
                    <w:rPr>
                      <w:rFonts w:ascii="Arial" w:hAnsi="Arial" w:cs="Arial"/>
                      <w:i/>
                      <w:sz w:val="24"/>
                      <w:szCs w:val="24"/>
                    </w:rPr>
                  </w:pPr>
                  <w:r w:rsidRPr="00E7223B">
                    <w:rPr>
                      <w:rFonts w:ascii="Arial" w:hAnsi="Arial" w:cs="Arial"/>
                      <w:i/>
                      <w:sz w:val="24"/>
                      <w:szCs w:val="24"/>
                    </w:rPr>
                    <w:t>p</w:t>
                  </w:r>
                  <w:r>
                    <w:rPr>
                      <w:rFonts w:ascii="Arial" w:hAnsi="Arial" w:cs="Arial"/>
                      <w:i/>
                      <w:sz w:val="24"/>
                      <w:szCs w:val="24"/>
                    </w:rPr>
                    <w:t>.</w:t>
                  </w:r>
                  <w:r w:rsidRPr="00E7223B">
                    <w:rPr>
                      <w:rFonts w:ascii="Arial" w:hAnsi="Arial" w:cs="Arial"/>
                      <w:i/>
                      <w:sz w:val="24"/>
                      <w:szCs w:val="24"/>
                    </w:rPr>
                    <w:t>Θ</w:t>
                  </w:r>
                </w:p>
              </w:txbxContent>
            </v:textbox>
          </v:shape>
        </w:pict>
      </w:r>
      <w:r>
        <w:rPr>
          <w:noProof/>
          <w:sz w:val="24"/>
          <w:lang w:eastAsia="en-US"/>
        </w:rPr>
        <w:pict>
          <v:shape id="_x0000_s3302" type="#_x0000_t202" style="position:absolute;left:0;text-align:left;margin-left:55.55pt;margin-top:1.6pt;width:10.35pt;height:14.55pt;z-index:251927552;mso-height-percent:200;mso-height-percent:200;mso-width-relative:margin;mso-height-relative:margin" strokecolor="white [3212]">
            <v:textbox style="mso-fit-shape-to-text:t" inset="0,0,0,0">
              <w:txbxContent>
                <w:p w:rsidR="00323C5D" w:rsidRPr="00E7223B" w:rsidRDefault="00323C5D">
                  <w:pPr>
                    <w:rPr>
                      <w:rFonts w:ascii="Arial" w:hAnsi="Arial" w:cs="Arial"/>
                      <w:i/>
                      <w:sz w:val="24"/>
                      <w:szCs w:val="24"/>
                    </w:rPr>
                  </w:pPr>
                  <w:r w:rsidRPr="00E7223B">
                    <w:rPr>
                      <w:rFonts w:ascii="Arial" w:hAnsi="Arial" w:cs="Arial"/>
                      <w:i/>
                      <w:sz w:val="24"/>
                      <w:szCs w:val="24"/>
                    </w:rPr>
                    <w:t>ρ</w:t>
                  </w:r>
                </w:p>
              </w:txbxContent>
            </v:textbox>
          </v:shape>
        </w:pict>
      </w:r>
      <w:r>
        <w:rPr>
          <w:noProof/>
          <w:sz w:val="24"/>
        </w:rPr>
        <w:pict>
          <v:shape id="_x0000_s3265" type="#_x0000_t32" style="position:absolute;left:0;text-align:left;margin-left:146.5pt;margin-top:12.15pt;width:171.2pt;height:0;z-index:251896832" o:connectortype="straight">
            <v:stroke dashstyle="longDashDot"/>
          </v:shape>
        </w:pict>
      </w:r>
      <w:r>
        <w:rPr>
          <w:noProof/>
          <w:sz w:val="24"/>
        </w:rPr>
        <w:pict>
          <v:shape id="_x0000_s3266" type="#_x0000_t19" style="position:absolute;left:0;text-align:left;margin-left:94.95pt;margin-top:3.95pt;width:141.75pt;height:141.75pt;flip:y;z-index:251897856" coordsize="43200,43200" adj=",-5978770,21600" path="wr,,43200,43200,21600,,21137,5nfewr,,43200,43200,21600,,21137,5l21600,21600nsxe">
            <v:stroke dashstyle="longDashDot"/>
            <v:path o:connectlocs="21600,0;21137,5;21600,21600"/>
          </v:shape>
        </w:pict>
      </w:r>
    </w:p>
    <w:p w:rsidR="00F35F23" w:rsidRDefault="00420479" w:rsidP="00BB1EEE">
      <w:pPr>
        <w:pStyle w:val="Textnormy"/>
        <w:spacing w:before="120"/>
        <w:jc w:val="right"/>
        <w:rPr>
          <w:sz w:val="24"/>
        </w:rPr>
      </w:pPr>
      <w:r>
        <w:rPr>
          <w:noProof/>
          <w:sz w:val="24"/>
        </w:rPr>
        <w:pict>
          <v:shape id="_x0000_s3286" type="#_x0000_t32" style="position:absolute;left:0;text-align:left;margin-left:162.45pt;margin-top:18.7pt;width:15.35pt;height:2.85pt;flip:x y;z-index:251912192" o:connectortype="straight">
            <v:stroke endarrow="block"/>
          </v:shape>
        </w:pict>
      </w:r>
      <w:r>
        <w:rPr>
          <w:noProof/>
          <w:sz w:val="24"/>
        </w:rPr>
        <w:pict>
          <v:shape id="_x0000_s3285" type="#_x0000_t19" style="position:absolute;left:0;text-align:left;margin-left:164.05pt;margin-top:18.7pt;width:36.85pt;height:73.05pt;z-index:251911168" coordsize="21600,42829" adj=",5201093" path="wr-21600,,21600,43200,,,3987,42829nfewr-21600,,21600,43200,,,3987,42829l,21600nsxe">
            <v:path o:connectlocs="0,0;3987,42829;0,21600"/>
          </v:shape>
        </w:pict>
      </w:r>
      <w:r w:rsidRPr="00420479">
        <w:rPr>
          <w:rFonts w:cs="Arial"/>
          <w:b/>
          <w:noProof/>
          <w:sz w:val="24"/>
          <w:szCs w:val="24"/>
          <w:lang w:eastAsia="en-US"/>
        </w:rPr>
        <w:pict>
          <v:shape id="_x0000_s3506" type="#_x0000_t202" style="position:absolute;left:0;text-align:left;margin-left:317.7pt;margin-top:9.25pt;width:151.7pt;height:14.55pt;z-index:251972608;mso-height-percent:200;mso-height-percent:200;mso-width-relative:margin;mso-height-relative:margin" strokecolor="white [3212]">
            <v:textbox style="mso-fit-shape-to-text:t" inset="0,0,0,0">
              <w:txbxContent>
                <w:p w:rsidR="00323C5D" w:rsidRPr="005F00E8" w:rsidRDefault="00323C5D">
                  <w:pPr>
                    <w:rPr>
                      <w:rFonts w:ascii="Arial" w:hAnsi="Arial" w:cs="Arial"/>
                      <w:sz w:val="24"/>
                      <w:szCs w:val="24"/>
                    </w:rPr>
                  </w:pPr>
                  <w:r w:rsidRPr="005F00E8">
                    <w:rPr>
                      <w:rFonts w:ascii="Arial" w:hAnsi="Arial" w:cs="Arial"/>
                      <w:sz w:val="24"/>
                      <w:szCs w:val="24"/>
                    </w:rPr>
                    <w:t>profil šneku v osovém řezu</w:t>
                  </w:r>
                </w:p>
              </w:txbxContent>
            </v:textbox>
          </v:shape>
        </w:pict>
      </w:r>
      <w:r>
        <w:rPr>
          <w:noProof/>
          <w:sz w:val="24"/>
        </w:rPr>
        <w:pict>
          <v:shape id="_x0000_s3296" type="#_x0000_t32" style="position:absolute;left:0;text-align:left;margin-left:218.5pt;margin-top:6.65pt;width:4.7pt;height:71.35pt;flip:x;z-index:251921408" o:connectortype="straight" strokeweight="2pt">
            <v:stroke endarrow="block"/>
          </v:shape>
        </w:pict>
      </w:r>
      <w:r>
        <w:rPr>
          <w:noProof/>
          <w:sz w:val="24"/>
        </w:rPr>
        <w:pict>
          <v:shape id="_x0000_s3295" type="#_x0000_t32" style="position:absolute;left:0;text-align:left;margin-left:162.5pt;margin-top:6.65pt;width:60.7pt;height:50.55pt;flip:y;z-index:251920384" o:connectortype="straight" strokeweight="2pt">
            <v:stroke endarrow="block"/>
          </v:shape>
        </w:pict>
      </w:r>
    </w:p>
    <w:p w:rsidR="00F35F23" w:rsidRDefault="00420479" w:rsidP="00BB1EEE">
      <w:pPr>
        <w:pStyle w:val="Textnormy"/>
        <w:spacing w:before="120"/>
        <w:jc w:val="right"/>
        <w:rPr>
          <w:sz w:val="24"/>
        </w:rPr>
      </w:pPr>
      <w:r>
        <w:rPr>
          <w:noProof/>
          <w:sz w:val="24"/>
          <w:lang w:eastAsia="en-US"/>
        </w:rPr>
        <w:pict>
          <v:shape id="_x0000_s3300" type="#_x0000_t202" style="position:absolute;left:0;text-align:left;margin-left:238.15pt;margin-top:19.05pt;width:12.6pt;height:12.25pt;z-index:251925504;mso-height-percent:200;mso-height-percent:200;mso-width-relative:margin;mso-height-relative:margin" strokecolor="white [3212]">
            <v:textbox style="mso-next-textbox:#_x0000_s3300;mso-fit-shape-to-text:t" inset="0,0,0,0">
              <w:txbxContent>
                <w:p w:rsidR="00323C5D" w:rsidRPr="00EB1584" w:rsidRDefault="00323C5D">
                  <w:pPr>
                    <w:rPr>
                      <w:rFonts w:ascii="Arial" w:hAnsi="Arial" w:cs="Arial"/>
                      <w:vertAlign w:val="subscript"/>
                    </w:rPr>
                  </w:pPr>
                  <w:r>
                    <w:rPr>
                      <w:rFonts w:ascii="Arial" w:hAnsi="Arial" w:cs="Arial"/>
                      <w:i/>
                    </w:rPr>
                    <w:t>y</w:t>
                  </w:r>
                  <w:r>
                    <w:rPr>
                      <w:rFonts w:ascii="Arial" w:hAnsi="Arial" w:cs="Arial"/>
                      <w:vertAlign w:val="subscript"/>
                    </w:rPr>
                    <w:t>w</w:t>
                  </w:r>
                </w:p>
              </w:txbxContent>
            </v:textbox>
          </v:shape>
        </w:pict>
      </w:r>
      <w:r>
        <w:rPr>
          <w:noProof/>
          <w:sz w:val="24"/>
        </w:rPr>
        <w:pict>
          <v:shape id="_x0000_s3281" type="#_x0000_t32" style="position:absolute;left:0;text-align:left;margin-left:156.1pt;margin-top:16.5pt;width:47.6pt;height:169.9pt;z-index:251907072" o:connectortype="straight"/>
        </w:pict>
      </w:r>
      <w:r>
        <w:rPr>
          <w:noProof/>
          <w:sz w:val="24"/>
        </w:rPr>
        <w:pict>
          <v:shape id="_x0000_s3509" type="#_x0000_t32" style="position:absolute;left:0;text-align:left;margin-left:257.2pt;margin-top:6.65pt;width:57.5pt;height:55.9pt;flip:x;z-index:251974656" o:connectortype="straight">
            <v:stroke endarrow="block"/>
          </v:shape>
        </w:pict>
      </w:r>
      <w:r w:rsidRPr="00420479">
        <w:rPr>
          <w:rFonts w:cs="Arial"/>
          <w:b/>
          <w:noProof/>
          <w:sz w:val="24"/>
          <w:szCs w:val="24"/>
        </w:rPr>
        <w:pict>
          <v:shape id="_x0000_s3507" type="#_x0000_t32" style="position:absolute;left:0;text-align:left;margin-left:314.7pt;margin-top:6.65pt;width:157.3pt;height:0;flip:x;z-index:251973632" o:connectortype="straight"/>
        </w:pict>
      </w:r>
      <w:r>
        <w:rPr>
          <w:noProof/>
          <w:sz w:val="24"/>
          <w:lang w:eastAsia="en-US"/>
        </w:rPr>
        <w:pict>
          <v:shape id="_x0000_s3306" type="#_x0000_t202" style="position:absolute;left:0;text-align:left;margin-left:206.8pt;margin-top:16.05pt;width:10.25pt;height:14.8pt;z-index:251931648;mso-height-percent:200;mso-height-percent:200;mso-width-relative:margin;mso-height-relative:margin" strokecolor="white [3212]">
            <v:textbox style="mso-fit-shape-to-text:t" inset="0,0,0,0">
              <w:txbxContent>
                <w:p w:rsidR="00323C5D" w:rsidRPr="003C3D27" w:rsidRDefault="00323C5D">
                  <w:pPr>
                    <w:rPr>
                      <w:oMath/>
                      <w:rFonts w:ascii="Cambria Math" w:hAnsi="Cambria Math"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u</m:t>
                          </m:r>
                        </m:e>
                      </m:acc>
                    </m:oMath>
                  </m:oMathPara>
                </w:p>
              </w:txbxContent>
            </v:textbox>
          </v:shape>
        </w:pict>
      </w:r>
    </w:p>
    <w:p w:rsidR="00F35F23" w:rsidRDefault="00420479" w:rsidP="00BB1EEE">
      <w:pPr>
        <w:pStyle w:val="Textnormy"/>
        <w:spacing w:before="120"/>
        <w:jc w:val="right"/>
        <w:rPr>
          <w:sz w:val="24"/>
        </w:rPr>
      </w:pPr>
      <w:r>
        <w:rPr>
          <w:noProof/>
          <w:sz w:val="24"/>
        </w:rPr>
        <w:pict>
          <v:shape id="_x0000_s3283" type="#_x0000_t32" style="position:absolute;left:0;text-align:left;margin-left:92.45pt;margin-top:15.7pt;width:161.85pt;height:.55pt;rotation:-180;flip:x;z-index:251909120" o:connectortype="straight">
            <v:stroke dashstyle="longDashDot" endarrow="block"/>
          </v:shape>
        </w:pict>
      </w:r>
      <w:r>
        <w:rPr>
          <w:noProof/>
          <w:sz w:val="24"/>
          <w:lang w:eastAsia="en-US"/>
        </w:rPr>
        <w:pict>
          <v:shape id="_x0000_s3298" type="#_x0000_t202" style="position:absolute;left:0;text-align:left;margin-left:138.65pt;margin-top:11.5pt;width:17.45pt;height:14.55pt;z-index:251923456;mso-height-percent:200;mso-height-percent:200;mso-width-relative:margin;mso-height-relative:margin" strokecolor="white [3212]">
            <v:textbox style="mso-next-textbox:#_x0000_s3298;mso-fit-shape-to-text:t" inset="0,0,0,0">
              <w:txbxContent>
                <w:p w:rsidR="00323C5D" w:rsidRPr="00EB1584" w:rsidRDefault="00323C5D">
                  <w:pPr>
                    <w:rPr>
                      <w:rFonts w:ascii="Arial" w:hAnsi="Arial" w:cs="Arial"/>
                      <w:sz w:val="24"/>
                      <w:szCs w:val="24"/>
                      <w:vertAlign w:val="subscript"/>
                    </w:rPr>
                  </w:pPr>
                  <w:r w:rsidRPr="00EB1584">
                    <w:rPr>
                      <w:rFonts w:ascii="Arial" w:hAnsi="Arial" w:cs="Arial"/>
                      <w:i/>
                      <w:sz w:val="24"/>
                      <w:szCs w:val="24"/>
                    </w:rPr>
                    <w:t>O</w:t>
                  </w:r>
                  <w:r>
                    <w:rPr>
                      <w:rFonts w:ascii="Arial" w:hAnsi="Arial" w:cs="Arial"/>
                      <w:sz w:val="24"/>
                      <w:szCs w:val="24"/>
                      <w:vertAlign w:val="subscript"/>
                    </w:rPr>
                    <w:t>w</w:t>
                  </w:r>
                </w:p>
              </w:txbxContent>
            </v:textbox>
          </v:shape>
        </w:pict>
      </w:r>
      <w:r>
        <w:rPr>
          <w:noProof/>
          <w:sz w:val="24"/>
        </w:rPr>
        <w:pict>
          <v:shape id="_x0000_s3541" type="#_x0000_t32" style="position:absolute;left:0;text-align:left;margin-left:127.05pt;margin-top:17.6pt;width:35.45pt;height:58.15pt;flip:x;z-index:252005376" o:connectortype="straight">
            <v:stroke endarrow="block"/>
          </v:shape>
        </w:pict>
      </w:r>
      <w:r>
        <w:rPr>
          <w:noProof/>
          <w:sz w:val="24"/>
        </w:rPr>
        <w:pict>
          <v:shape id="_x0000_s3275" type="#_x0000_t19" style="position:absolute;left:0;text-align:left;margin-left:75.15pt;margin-top:43pt;width:201.25pt;height:124.7pt;rotation:-234;flip:x y;z-index:251906048" coordsize="43200,37998" adj="-3236885,-11295385,21600,16398" path="wr,-5202,43200,37998,35659,,192,13524nfewr,-5202,43200,37998,35659,,192,13524l21600,16398nsxe" strokeweight="2pt">
            <v:path o:connectlocs="35659,0;192,13524;21600,16398"/>
          </v:shape>
        </w:pict>
      </w:r>
      <w:r>
        <w:rPr>
          <w:noProof/>
          <w:sz w:val="24"/>
        </w:rPr>
        <w:pict>
          <v:shape id="_x0000_s3375" type="#_x0000_t32" style="position:absolute;left:0;text-align:left;margin-left:254.3pt;margin-top:12.85pt;width:6.35pt;height:39.9pt;flip:x;z-index:251957248" o:connectortype="straight" strokeweight="1.5pt"/>
        </w:pict>
      </w:r>
      <w:r>
        <w:rPr>
          <w:noProof/>
          <w:sz w:val="24"/>
        </w:rPr>
        <w:pict>
          <v:shape id="_x0000_s3297" type="#_x0000_t32" style="position:absolute;left:0;text-align:left;margin-left:164.7pt;margin-top:17.6pt;width:55.6pt;height:20.8pt;z-index:251922432" o:connectortype="straight" strokeweight="2pt">
            <v:stroke endarrow="block"/>
          </v:shape>
        </w:pict>
      </w:r>
      <w:r>
        <w:rPr>
          <w:noProof/>
          <w:sz w:val="24"/>
        </w:rPr>
        <w:pict>
          <v:shape id="_x0000_s3294" type="#_x0000_t32" style="position:absolute;left:0;text-align:left;margin-left:159.2pt;margin-top:2.45pt;width:5.5pt;height:4.6pt;rotation:-360;flip:x;z-index:251919360" o:connectortype="straight">
            <v:stroke endarrow="block"/>
          </v:shape>
        </w:pict>
      </w:r>
      <w:r>
        <w:rPr>
          <w:noProof/>
          <w:sz w:val="24"/>
          <w:lang w:eastAsia="en-US"/>
        </w:rPr>
        <w:pict>
          <v:shape id="_x0000_s3305" type="#_x0000_t202" style="position:absolute;left:0;text-align:left;margin-left:177pt;margin-top:18pt;width:18.5pt;height:14.8pt;z-index:251930624;mso-height-percent:200;mso-height-percent:200;mso-width-relative:margin;mso-height-relative:margin" strokecolor="white [3212]">
            <v:textbox style="mso-next-textbox:#_x0000_s3305;mso-fit-shape-to-text:t" inset="0,0,0,0">
              <w:txbxContent>
                <w:p w:rsidR="00323C5D" w:rsidRDefault="00323C5D">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w</m:t>
                              </m:r>
                            </m:sub>
                          </m:sSub>
                        </m:e>
                      </m:acc>
                    </m:oMath>
                  </m:oMathPara>
                </w:p>
              </w:txbxContent>
            </v:textbox>
          </v:shape>
        </w:pict>
      </w:r>
      <w:r>
        <w:rPr>
          <w:noProof/>
          <w:sz w:val="24"/>
        </w:rPr>
        <w:pict>
          <v:shape id="_x0000_s3269" type="#_x0000_t32" style="position:absolute;left:0;text-align:left;margin-left:210.4pt;margin-top:15.7pt;width:69.15pt;height:55.3pt;flip:y;z-index:251899904" o:connectortype="straight">
            <v:stroke dashstyle="longDashDot"/>
          </v:shape>
        </w:pict>
      </w:r>
    </w:p>
    <w:p w:rsidR="00F35F23" w:rsidRDefault="00420479" w:rsidP="00BB1EEE">
      <w:pPr>
        <w:pStyle w:val="Textnormy"/>
        <w:spacing w:before="120"/>
        <w:jc w:val="right"/>
        <w:rPr>
          <w:sz w:val="24"/>
        </w:rPr>
      </w:pPr>
      <w:r>
        <w:rPr>
          <w:noProof/>
          <w:sz w:val="24"/>
          <w:lang w:eastAsia="en-US"/>
        </w:rPr>
        <w:pict>
          <v:shape id="_x0000_s3304" type="#_x0000_t202" style="position:absolute;left:0;text-align:left;margin-left:181.5pt;margin-top:19.25pt;width:10.55pt;height:13.55pt;z-index:251929600;mso-width-relative:margin;mso-height-relative:margin" strokecolor="white [3212]">
            <v:textbox style="mso-next-textbox:#_x0000_s3304" inset="0,0,0,0">
              <w:txbxContent>
                <w:p w:rsidR="00323C5D" w:rsidRPr="00D27A5E" w:rsidRDefault="00323C5D">
                  <w:pPr>
                    <w:rPr>
                      <w:i/>
                      <w:sz w:val="24"/>
                      <w:szCs w:val="24"/>
                    </w:rPr>
                  </w:pPr>
                  <w:r w:rsidRPr="00D27A5E">
                    <w:rPr>
                      <w:i/>
                      <w:sz w:val="24"/>
                      <w:szCs w:val="24"/>
                    </w:rPr>
                    <w:t>Θ</w:t>
                  </w:r>
                </w:p>
              </w:txbxContent>
            </v:textbox>
          </v:shape>
        </w:pict>
      </w:r>
      <w:r>
        <w:rPr>
          <w:noProof/>
          <w:sz w:val="24"/>
        </w:rPr>
        <w:pict>
          <v:shape id="_x0000_s3282" type="#_x0000_t32" style="position:absolute;left:0;text-align:left;margin-left:203.7pt;margin-top:14.85pt;width:16.6pt;height:131.95pt;flip:y;z-index:251908096" o:connectortype="straight"/>
        </w:pict>
      </w:r>
      <w:r>
        <w:rPr>
          <w:noProof/>
          <w:sz w:val="24"/>
          <w:lang w:eastAsia="en-US"/>
        </w:rPr>
        <w:pict>
          <v:shape id="_x0000_s3580" type="#_x0000_t202" style="position:absolute;left:0;text-align:left;margin-left:266.75pt;margin-top:18.6pt;width:204.85pt;height:33.15pt;z-index:252009472;mso-height-percent:200;mso-height-percent:200;mso-width-relative:margin;mso-height-relative:margin" strokecolor="white [3212]">
            <v:textbox style="mso-next-textbox:#_x0000_s3580;mso-fit-shape-to-text:t" inset="0,0,0,0">
              <w:txbxContent>
                <w:p w:rsidR="00323C5D" w:rsidRDefault="00323C5D">
                  <w:pPr>
                    <w:rPr>
                      <w:rFonts w:ascii="Arial" w:hAnsi="Arial" w:cs="Arial"/>
                      <w:b/>
                      <w:sz w:val="18"/>
                      <w:szCs w:val="18"/>
                    </w:rPr>
                  </w:pPr>
                  <w:r w:rsidRPr="00BD4D69">
                    <w:rPr>
                      <w:rFonts w:ascii="Arial" w:hAnsi="Arial" w:cs="Arial"/>
                      <w:b/>
                      <w:sz w:val="18"/>
                      <w:szCs w:val="18"/>
                    </w:rPr>
                    <w:t>Legenda</w:t>
                  </w:r>
                </w:p>
                <w:p w:rsidR="00323C5D" w:rsidRPr="002B4E21" w:rsidRDefault="00323C5D" w:rsidP="00BD4D69">
                  <w:pPr>
                    <w:rPr>
                      <w:sz w:val="24"/>
                      <w:szCs w:val="24"/>
                    </w:rPr>
                  </w:pPr>
                  <m:oMath>
                    <m:sSub>
                      <m:sSubPr>
                        <m:ctrlPr>
                          <w:rPr>
                            <w:rFonts w:ascii="Cambria Math" w:hAnsi="Cambria Math"/>
                            <w:i/>
                            <w:sz w:val="18"/>
                            <w:szCs w:val="18"/>
                          </w:rPr>
                        </m:ctrlPr>
                      </m:sSubPr>
                      <m:e>
                        <m:r>
                          <w:rPr>
                            <w:rFonts w:ascii="Cambria Math" w:hAnsi="Cambria Math"/>
                            <w:sz w:val="18"/>
                            <w:szCs w:val="18"/>
                          </w:rPr>
                          <m:t>∝</m:t>
                        </m:r>
                      </m:e>
                      <m:sub>
                        <m:r>
                          <m:rPr>
                            <m:sty m:val="p"/>
                          </m:rPr>
                          <w:rPr>
                            <w:rFonts w:ascii="Cambria Math" w:hAnsi="Cambria Math"/>
                            <w:sz w:val="18"/>
                            <w:szCs w:val="18"/>
                          </w:rPr>
                          <m:t>W</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α</m:t>
                        </m:r>
                      </m:e>
                      <m:sub>
                        <m:r>
                          <m:rPr>
                            <m:sty m:val="p"/>
                          </m:rPr>
                          <w:rPr>
                            <w:rFonts w:ascii="Cambria Math" w:hAnsi="Cambria Math"/>
                            <w:sz w:val="18"/>
                            <w:szCs w:val="18"/>
                          </w:rPr>
                          <m:t>T</m:t>
                        </m:r>
                      </m:sub>
                    </m:sSub>
                  </m:oMath>
                  <w:r>
                    <w:t xml:space="preserve"> </w:t>
                  </w:r>
                  <w:r w:rsidRPr="00BD4D69">
                    <w:rPr>
                      <w:rFonts w:ascii="Arial" w:hAnsi="Arial" w:cs="Arial"/>
                      <w:sz w:val="18"/>
                      <w:szCs w:val="18"/>
                    </w:rPr>
                    <w:t xml:space="preserve">úhel </w:t>
                  </w:r>
                  <w:r>
                    <w:rPr>
                      <w:rFonts w:ascii="Arial" w:hAnsi="Arial" w:cs="Arial"/>
                      <w:sz w:val="18"/>
                      <w:szCs w:val="18"/>
                    </w:rPr>
                    <w:t>profilu</w:t>
                  </w:r>
                  <w:r w:rsidRPr="00BD4D69">
                    <w:rPr>
                      <w:rFonts w:ascii="Arial" w:hAnsi="Arial" w:cs="Arial"/>
                      <w:sz w:val="18"/>
                      <w:szCs w:val="18"/>
                    </w:rPr>
                    <w:t xml:space="preserve"> (</w:t>
                  </w:r>
                  <w:r>
                    <w:rPr>
                      <w:rFonts w:ascii="Arial" w:hAnsi="Arial" w:cs="Arial"/>
                      <w:i/>
                      <w:sz w:val="18"/>
                      <w:szCs w:val="18"/>
                    </w:rPr>
                    <w:t>α</w:t>
                  </w:r>
                  <w:r>
                    <w:rPr>
                      <w:rFonts w:ascii="Arial" w:hAnsi="Arial" w:cs="Arial"/>
                      <w:sz w:val="18"/>
                      <w:szCs w:val="18"/>
                    </w:rPr>
                    <w:t xml:space="preserve">  viz 4.18 ISO5408:2009)</w:t>
                  </w:r>
                </w:p>
                <w:p w:rsidR="00323C5D" w:rsidRDefault="00323C5D">
                  <w:pPr>
                    <w:rPr>
                      <w:rFonts w:ascii="Arial" w:hAnsi="Arial" w:cs="Arial"/>
                      <w:sz w:val="18"/>
                      <w:szCs w:val="18"/>
                    </w:rPr>
                  </w:pPr>
                  <w:r w:rsidRPr="006706B7">
                    <w:rPr>
                      <w:rFonts w:ascii="Arial" w:hAnsi="Arial" w:cs="Arial"/>
                      <w:i/>
                      <w:sz w:val="18"/>
                      <w:szCs w:val="18"/>
                    </w:rPr>
                    <w:sym w:font="Symbol" w:char="F051"/>
                  </w:r>
                  <w:r>
                    <w:rPr>
                      <w:rFonts w:ascii="Arial" w:hAnsi="Arial" w:cs="Arial"/>
                      <w:i/>
                      <w:sz w:val="18"/>
                      <w:szCs w:val="18"/>
                    </w:rPr>
                    <w:tab/>
                  </w:r>
                  <w:r>
                    <w:rPr>
                      <w:rFonts w:ascii="Arial" w:hAnsi="Arial" w:cs="Arial"/>
                      <w:sz w:val="18"/>
                      <w:szCs w:val="18"/>
                    </w:rPr>
                    <w:t>úhel pootočení tvořicí přímky boku</w:t>
                  </w:r>
                </w:p>
                <w:p w:rsidR="00323C5D" w:rsidRDefault="00323C5D">
                  <w:pPr>
                    <w:rPr>
                      <w:rFonts w:ascii="Arial" w:hAnsi="Arial" w:cs="Arial"/>
                    </w:rPr>
                  </w:pPr>
                  <w:r>
                    <w:rPr>
                      <w:rFonts w:ascii="Arial" w:hAnsi="Arial" w:cs="Arial"/>
                      <w:i/>
                      <w:sz w:val="18"/>
                      <w:szCs w:val="18"/>
                    </w:rPr>
                    <w:t>p</w:t>
                  </w:r>
                  <w:r>
                    <w:rPr>
                      <w:rFonts w:ascii="Arial" w:hAnsi="Arial" w:cs="Arial"/>
                      <w:sz w:val="18"/>
                      <w:szCs w:val="18"/>
                    </w:rPr>
                    <w:tab/>
                    <w:t>parametr šroubového pohybu (</w:t>
                  </w:r>
                  <w:r w:rsidRPr="006706B7">
                    <w:rPr>
                      <w:rFonts w:ascii="Arial" w:hAnsi="Arial" w:cs="Arial"/>
                      <w:i/>
                      <w:sz w:val="18"/>
                      <w:szCs w:val="18"/>
                    </w:rPr>
                    <w:t>P</w:t>
                  </w:r>
                  <w:r>
                    <w:rPr>
                      <w:rFonts w:ascii="Arial" w:hAnsi="Arial" w:cs="Arial"/>
                      <w:sz w:val="18"/>
                      <w:szCs w:val="18"/>
                      <w:vertAlign w:val="subscript"/>
                    </w:rPr>
                    <w:t>h</w:t>
                  </w:r>
                  <w:r>
                    <w:rPr>
                      <w:rFonts w:ascii="Arial" w:hAnsi="Arial" w:cs="Arial"/>
                      <w:sz w:val="18"/>
                      <w:szCs w:val="18"/>
                    </w:rPr>
                    <w:t>/2</w:t>
                  </w:r>
                  <w:r w:rsidRPr="006706B7">
                    <w:rPr>
                      <w:rFonts w:ascii="Arial" w:hAnsi="Arial" w:cs="Arial"/>
                    </w:rPr>
                    <w:sym w:font="Symbol" w:char="F070"/>
                  </w:r>
                  <w:r>
                    <w:rPr>
                      <w:rFonts w:ascii="Arial" w:hAnsi="Arial" w:cs="Arial"/>
                    </w:rPr>
                    <w:t xml:space="preserve"> </w:t>
                  </w:r>
                  <w:r>
                    <w:rPr>
                      <w:rFonts w:ascii="Arial" w:hAnsi="Arial" w:cs="Arial"/>
                      <w:sz w:val="18"/>
                      <w:szCs w:val="18"/>
                    </w:rPr>
                    <w:t xml:space="preserve">kde  </w:t>
                  </w:r>
                  <w:r>
                    <w:rPr>
                      <w:rFonts w:ascii="Arial" w:hAnsi="Arial" w:cs="Arial"/>
                      <w:sz w:val="18"/>
                      <w:szCs w:val="18"/>
                    </w:rPr>
                    <w:tab/>
                  </w:r>
                  <w:r w:rsidRPr="006706B7">
                    <w:rPr>
                      <w:rFonts w:ascii="Arial" w:hAnsi="Arial" w:cs="Arial"/>
                      <w:i/>
                      <w:sz w:val="18"/>
                      <w:szCs w:val="18"/>
                    </w:rPr>
                    <w:t>P</w:t>
                  </w:r>
                  <w:r>
                    <w:rPr>
                      <w:rFonts w:ascii="Arial" w:hAnsi="Arial" w:cs="Arial"/>
                      <w:sz w:val="18"/>
                      <w:szCs w:val="18"/>
                      <w:vertAlign w:val="subscript"/>
                    </w:rPr>
                    <w:t>h</w:t>
                  </w:r>
                  <w:r>
                    <w:rPr>
                      <w:rFonts w:ascii="Arial" w:hAnsi="Arial" w:cs="Arial"/>
                      <w:sz w:val="18"/>
                      <w:szCs w:val="18"/>
                    </w:rPr>
                    <w:t xml:space="preserve"> je stoupání šroubovice</w:t>
                  </w:r>
                  <w:r>
                    <w:rPr>
                      <w:rFonts w:ascii="Arial" w:hAnsi="Arial" w:cs="Arial"/>
                    </w:rPr>
                    <w:t>)</w:t>
                  </w:r>
                </w:p>
                <w:p w:rsidR="00323C5D" w:rsidRDefault="00323C5D">
                  <w:pPr>
                    <w:rPr>
                      <w:rFonts w:ascii="Arial" w:hAnsi="Arial" w:cs="Arial"/>
                      <w:sz w:val="18"/>
                      <w:szCs w:val="18"/>
                    </w:rPr>
                  </w:pPr>
                  <w:r w:rsidRPr="002D3855">
                    <w:rPr>
                      <w:rFonts w:ascii="Arial" w:hAnsi="Arial" w:cs="Arial"/>
                      <w:i/>
                    </w:rPr>
                    <w:sym w:font="Symbol" w:char="F072"/>
                  </w:r>
                  <w:r>
                    <w:rPr>
                      <w:rFonts w:ascii="Arial" w:hAnsi="Arial" w:cs="Arial"/>
                    </w:rPr>
                    <w:tab/>
                  </w:r>
                  <w:r w:rsidRPr="002D3855">
                    <w:rPr>
                      <w:rFonts w:ascii="Arial" w:hAnsi="Arial" w:cs="Arial"/>
                      <w:sz w:val="18"/>
                      <w:szCs w:val="18"/>
                    </w:rPr>
                    <w:t xml:space="preserve">rovina </w:t>
                  </w:r>
                  <w:r>
                    <w:rPr>
                      <w:rFonts w:ascii="Arial" w:hAnsi="Arial" w:cs="Arial"/>
                      <w:sz w:val="18"/>
                      <w:szCs w:val="18"/>
                    </w:rPr>
                    <w:t>čelního řezu šneku (</w:t>
                  </w:r>
                  <w:r w:rsidRPr="002D3855">
                    <w:rPr>
                      <w:rFonts w:ascii="Arial" w:hAnsi="Arial" w:cs="Arial"/>
                      <w:i/>
                      <w:sz w:val="18"/>
                      <w:szCs w:val="18"/>
                    </w:rPr>
                    <w:t>z</w:t>
                  </w:r>
                  <w:r>
                    <w:rPr>
                      <w:rFonts w:ascii="Arial" w:hAnsi="Arial" w:cs="Arial"/>
                      <w:sz w:val="18"/>
                      <w:szCs w:val="18"/>
                      <w:vertAlign w:val="subscript"/>
                    </w:rPr>
                    <w:t>w</w:t>
                  </w:r>
                  <w:r>
                    <w:rPr>
                      <w:rFonts w:ascii="Arial" w:hAnsi="Arial" w:cs="Arial"/>
                      <w:sz w:val="18"/>
                      <w:szCs w:val="18"/>
                    </w:rPr>
                    <w:t xml:space="preserve"> = 0)</w:t>
                  </w:r>
                </w:p>
                <w:p w:rsidR="00323C5D" w:rsidRDefault="00323C5D" w:rsidP="009B13A1">
                  <w:pPr>
                    <w:ind w:left="705" w:hanging="705"/>
                    <w:rPr>
                      <w:rFonts w:ascii="Arial" w:hAnsi="Arial" w:cs="Arial"/>
                      <w:sz w:val="18"/>
                      <w:szCs w:val="18"/>
                    </w:rPr>
                  </w:pPr>
                  <w:r>
                    <w:rPr>
                      <w:rFonts w:ascii="Arial" w:hAnsi="Arial" w:cs="Arial"/>
                      <w:i/>
                      <w:sz w:val="18"/>
                      <w:szCs w:val="18"/>
                    </w:rPr>
                    <w:t>r</w:t>
                  </w:r>
                  <w:r>
                    <w:rPr>
                      <w:rFonts w:ascii="Arial" w:hAnsi="Arial" w:cs="Arial"/>
                      <w:sz w:val="18"/>
                      <w:szCs w:val="18"/>
                      <w:vertAlign w:val="subscript"/>
                    </w:rPr>
                    <w:t>w1</w:t>
                  </w:r>
                  <w:r>
                    <w:rPr>
                      <w:rFonts w:ascii="Arial" w:hAnsi="Arial" w:cs="Arial"/>
                      <w:sz w:val="18"/>
                      <w:szCs w:val="18"/>
                    </w:rPr>
                    <w:tab/>
                    <w:t xml:space="preserve">roztečný poloměr </w:t>
                  </w:r>
                  <w:r w:rsidRPr="009B13A1">
                    <w:rPr>
                      <w:rFonts w:ascii="Arial" w:hAnsi="Arial" w:cs="Arial"/>
                      <w:sz w:val="18"/>
                      <w:szCs w:val="18"/>
                    </w:rPr>
                    <w:t>(</w:t>
                  </w:r>
                  <w:r w:rsidRPr="009B13A1">
                    <w:rPr>
                      <w:rFonts w:ascii="Arial" w:hAnsi="Arial" w:cs="Arial"/>
                      <w:i/>
                      <w:sz w:val="18"/>
                      <w:szCs w:val="18"/>
                    </w:rPr>
                    <w:t>r</w:t>
                  </w:r>
                  <w:r w:rsidRPr="009B13A1">
                    <w:rPr>
                      <w:rFonts w:ascii="Arial" w:hAnsi="Arial" w:cs="Arial"/>
                      <w:sz w:val="18"/>
                      <w:szCs w:val="18"/>
                      <w:vertAlign w:val="subscript"/>
                    </w:rPr>
                    <w:t>2</w:t>
                  </w:r>
                  <w:r w:rsidRPr="009B13A1">
                    <w:rPr>
                      <w:rFonts w:ascii="Arial" w:hAnsi="Arial" w:cs="Arial"/>
                      <w:sz w:val="18"/>
                      <w:szCs w:val="18"/>
                    </w:rPr>
                    <w:t xml:space="preserve"> =</w:t>
                  </w:r>
                  <w:r>
                    <w:rPr>
                      <w:rFonts w:ascii="Arial" w:hAnsi="Arial" w:cs="Arial"/>
                      <w:sz w:val="18"/>
                      <w:szCs w:val="18"/>
                    </w:rPr>
                    <w:t xml:space="preserve"> </w:t>
                  </w:r>
                  <w:r w:rsidRPr="009B13A1">
                    <w:rPr>
                      <w:rFonts w:ascii="Arial" w:hAnsi="Arial" w:cs="Arial"/>
                      <w:i/>
                      <w:sz w:val="18"/>
                      <w:szCs w:val="18"/>
                    </w:rPr>
                    <w:t>d</w:t>
                  </w:r>
                  <w:r w:rsidRPr="009B13A1">
                    <w:rPr>
                      <w:rFonts w:ascii="Arial" w:hAnsi="Arial" w:cs="Arial"/>
                      <w:sz w:val="18"/>
                      <w:szCs w:val="18"/>
                      <w:vertAlign w:val="subscript"/>
                    </w:rPr>
                    <w:t>2</w:t>
                  </w:r>
                  <w:r w:rsidRPr="009B13A1">
                    <w:rPr>
                      <w:rFonts w:ascii="Arial" w:hAnsi="Arial" w:cs="Arial"/>
                      <w:sz w:val="18"/>
                      <w:szCs w:val="18"/>
                    </w:rPr>
                    <w:t>/2 viz 5.9 ISO5408:2009)</w:t>
                  </w:r>
                </w:p>
                <w:p w:rsidR="00323C5D" w:rsidRDefault="00323C5D" w:rsidP="00313970">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w</m:t>
                            </m:r>
                          </m:sub>
                        </m:sSub>
                      </m:e>
                    </m:acc>
                  </m:oMath>
                  <w:r w:rsidRPr="00D571F0">
                    <w:rPr>
                      <w:sz w:val="18"/>
                      <w:szCs w:val="18"/>
                    </w:rPr>
                    <w:t xml:space="preserve"> </w:t>
                  </w:r>
                  <w:r>
                    <w:rPr>
                      <w:sz w:val="24"/>
                      <w:szCs w:val="24"/>
                    </w:rPr>
                    <w:tab/>
                  </w:r>
                  <w:r w:rsidRPr="00313970">
                    <w:rPr>
                      <w:rFonts w:ascii="Arial" w:hAnsi="Arial" w:cs="Arial"/>
                      <w:sz w:val="18"/>
                      <w:szCs w:val="18"/>
                    </w:rPr>
                    <w:t>radius vektor</w:t>
                  </w:r>
                  <w:r>
                    <w:rPr>
                      <w:sz w:val="24"/>
                      <w:szCs w:val="24"/>
                    </w:rPr>
                    <w:t xml:space="preserve"> </w:t>
                  </w:r>
                  <w:r w:rsidRPr="00313970">
                    <w:rPr>
                      <w:rFonts w:ascii="Arial" w:hAnsi="Arial" w:cs="Arial"/>
                      <w:sz w:val="18"/>
                      <w:szCs w:val="18"/>
                    </w:rPr>
                    <w:t>povrchu šneku</w:t>
                  </w:r>
                </w:p>
                <w:p w:rsidR="00323C5D" w:rsidRPr="009B13A1" w:rsidRDefault="00323C5D" w:rsidP="00D571F0">
                  <w:pPr>
                    <w:rPr>
                      <w:rFonts w:ascii="Arial" w:hAnsi="Arial" w:cs="Arial"/>
                      <w:sz w:val="18"/>
                      <w:szCs w:val="18"/>
                    </w:rPr>
                  </w:pPr>
                  <m:oMath>
                    <m:acc>
                      <m:accPr>
                        <m:chr m:val="̅"/>
                        <m:ctrlPr>
                          <w:rPr>
                            <w:rFonts w:ascii="Cambria Math" w:hAnsi="Cambria Math" w:cs="Arial"/>
                            <w:i/>
                            <w:sz w:val="18"/>
                            <w:szCs w:val="18"/>
                          </w:rPr>
                        </m:ctrlPr>
                      </m:accPr>
                      <m:e>
                        <m:r>
                          <w:rPr>
                            <w:rFonts w:ascii="Cambria Math" w:hAnsi="Cambria Math" w:cs="Arial"/>
                            <w:sz w:val="18"/>
                            <w:szCs w:val="18"/>
                          </w:rPr>
                          <m:t>u</m:t>
                        </m:r>
                      </m:e>
                    </m:acc>
                  </m:oMath>
                  <w:r>
                    <w:rPr>
                      <w:sz w:val="18"/>
                      <w:szCs w:val="18"/>
                    </w:rPr>
                    <w:t xml:space="preserve"> </w:t>
                  </w:r>
                  <w:r>
                    <w:rPr>
                      <w:sz w:val="18"/>
                      <w:szCs w:val="18"/>
                    </w:rPr>
                    <w:tab/>
                  </w:r>
                  <w:r w:rsidRPr="00D571F0">
                    <w:rPr>
                      <w:rFonts w:ascii="Arial" w:hAnsi="Arial" w:cs="Arial"/>
                      <w:sz w:val="18"/>
                      <w:szCs w:val="18"/>
                    </w:rPr>
                    <w:t>polohový vektor</w:t>
                  </w:r>
                  <w:r>
                    <w:rPr>
                      <w:rFonts w:ascii="Arial" w:hAnsi="Arial" w:cs="Arial"/>
                      <w:sz w:val="18"/>
                      <w:szCs w:val="18"/>
                    </w:rPr>
                    <w:t xml:space="preserve"> břitu nástoje</w:t>
                  </w:r>
                </w:p>
              </w:txbxContent>
            </v:textbox>
          </v:shape>
        </w:pict>
      </w:r>
      <w:r>
        <w:rPr>
          <w:noProof/>
          <w:sz w:val="24"/>
          <w:lang w:eastAsia="en-US"/>
        </w:rPr>
        <w:pict>
          <v:shape id="_x0000_s3309" type="#_x0000_t202" style="position:absolute;left:0;text-align:left;margin-left:200.5pt;margin-top:18.15pt;width:13.1pt;height:12.25pt;z-index:251934720;mso-height-percent:200;mso-height-percent:200;mso-width-relative:margin;mso-height-relative:margin" strokecolor="white [3212]">
            <v:textbox style="mso-next-textbox:#_x0000_s3309;mso-fit-shape-to-text:t" inset="0,0,0,0">
              <w:txbxContent>
                <w:p w:rsidR="00323C5D" w:rsidRPr="00CD5123" w:rsidRDefault="00323C5D">
                  <w:pPr>
                    <w:rPr>
                      <w:rFonts w:ascii="Arial" w:hAnsi="Arial" w:cs="Arial"/>
                      <w:i/>
                    </w:rPr>
                  </w:pPr>
                  <w:r w:rsidRPr="00CD5123">
                    <w:rPr>
                      <w:rFonts w:ascii="Arial" w:hAnsi="Arial" w:cs="Arial"/>
                      <w:i/>
                    </w:rPr>
                    <w:t>M</w:t>
                  </w:r>
                </w:p>
              </w:txbxContent>
            </v:textbox>
          </v:shape>
        </w:pict>
      </w:r>
    </w:p>
    <w:p w:rsidR="00F35F23" w:rsidRDefault="00420479" w:rsidP="00BB1EEE">
      <w:pPr>
        <w:pStyle w:val="Textnormy"/>
        <w:spacing w:before="120"/>
        <w:jc w:val="right"/>
        <w:rPr>
          <w:sz w:val="24"/>
        </w:rPr>
      </w:pPr>
      <w:r>
        <w:rPr>
          <w:noProof/>
          <w:sz w:val="24"/>
        </w:rPr>
        <w:pict>
          <v:shape id="_x0000_s3377" type="#_x0000_t32" style="position:absolute;left:0;text-align:left;margin-left:214pt;margin-top:13.15pt;width:4.5pt;height:26.45pt;flip:x;z-index:251959296" o:connectortype="straight" strokeweight="1.5pt"/>
        </w:pict>
      </w:r>
      <w:r>
        <w:rPr>
          <w:noProof/>
          <w:sz w:val="24"/>
          <w:lang w:eastAsia="en-US"/>
        </w:rPr>
        <w:pict>
          <v:shape id="_x0000_s3542" type="#_x0000_t202" style="position:absolute;left:0;text-align:left;margin-left:126.65pt;margin-top:6.5pt;width:19.85pt;height:14.55pt;z-index:252007424;mso-height-percent:200;mso-height-percent:200;mso-width-relative:margin;mso-height-relative:margin" strokecolor="white [3212]">
            <v:textbox style="mso-fit-shape-to-text:t" inset="0,0,0,0">
              <w:txbxContent>
                <w:p w:rsidR="00323C5D" w:rsidRPr="00B43EFD" w:rsidRDefault="00323C5D">
                  <w:pPr>
                    <w:rPr>
                      <w:rFonts w:ascii="Arial" w:hAnsi="Arial" w:cs="Arial"/>
                      <w:sz w:val="24"/>
                      <w:szCs w:val="24"/>
                      <w:vertAlign w:val="subscript"/>
                    </w:rPr>
                  </w:pPr>
                  <w:r>
                    <w:rPr>
                      <w:rFonts w:ascii="Arial" w:hAnsi="Arial" w:cs="Arial"/>
                      <w:i/>
                      <w:sz w:val="24"/>
                      <w:szCs w:val="24"/>
                    </w:rPr>
                    <w:t>r</w:t>
                  </w:r>
                  <w:r>
                    <w:rPr>
                      <w:rFonts w:ascii="Arial" w:hAnsi="Arial" w:cs="Arial"/>
                      <w:sz w:val="24"/>
                      <w:szCs w:val="24"/>
                      <w:vertAlign w:val="subscript"/>
                    </w:rPr>
                    <w:t>w1</w:t>
                  </w:r>
                </w:p>
              </w:txbxContent>
            </v:textbox>
          </v:shape>
        </w:pict>
      </w:r>
      <w:r>
        <w:rPr>
          <w:noProof/>
          <w:sz w:val="24"/>
        </w:rPr>
        <w:pict>
          <v:shape id="_x0000_s3287" type="#_x0000_t32" style="position:absolute;left:0;text-align:left;margin-left:170.1pt;margin-top:11pt;width:14.15pt;height:0;rotation:-332;flip:x;z-index:251913216" o:connectortype="straight">
            <v:stroke endarrow="block"/>
          </v:shape>
        </w:pict>
      </w:r>
      <w:r>
        <w:rPr>
          <w:noProof/>
          <w:sz w:val="24"/>
        </w:rPr>
        <w:pict>
          <v:shape id="_x0000_s3373" type="#_x0000_t32" style="position:absolute;left:0;text-align:left;margin-left:247.75pt;margin-top:13.15pt;width:6.55pt;height:5.3pt;flip:y;z-index:251956224" o:connectortype="straight" strokeweight="1.5pt"/>
        </w:pict>
      </w:r>
      <w:r>
        <w:rPr>
          <w:noProof/>
          <w:sz w:val="24"/>
        </w:rPr>
        <w:pict>
          <v:shape id="_x0000_s3371" type="#_x0000_t32" style="position:absolute;left:0;text-align:left;margin-left:218.5pt;margin-top:6.5pt;width:8.75pt;height:6.5pt;flip:y;z-index:251954176" o:connectortype="straight" strokeweight="1.5pt"/>
        </w:pict>
      </w:r>
      <w:r>
        <w:rPr>
          <w:noProof/>
          <w:sz w:val="24"/>
        </w:rPr>
        <w:pict>
          <v:shape id="_x0000_s3372" type="#_x0000_t32" style="position:absolute;left:0;text-align:left;margin-left:227.25pt;margin-top:6.5pt;width:20.5pt;height:11.8pt;z-index:251955200" o:connectortype="straight" strokeweight="1.5pt"/>
        </w:pict>
      </w:r>
    </w:p>
    <w:p w:rsidR="00F35F23" w:rsidRDefault="00F35F23" w:rsidP="00BB1EEE">
      <w:pPr>
        <w:pStyle w:val="Textnormy"/>
        <w:spacing w:before="120"/>
        <w:jc w:val="right"/>
        <w:rPr>
          <w:sz w:val="24"/>
        </w:rPr>
      </w:pPr>
    </w:p>
    <w:p w:rsidR="00F35F23" w:rsidRDefault="00420479" w:rsidP="00BB1EEE">
      <w:pPr>
        <w:pStyle w:val="Textnormy"/>
        <w:spacing w:before="120"/>
        <w:jc w:val="right"/>
        <w:rPr>
          <w:sz w:val="24"/>
        </w:rPr>
      </w:pPr>
      <w:r>
        <w:rPr>
          <w:noProof/>
          <w:sz w:val="24"/>
        </w:rPr>
        <w:pict>
          <v:shape id="_x0000_s3376" type="#_x0000_t32" style="position:absolute;left:0;text-align:left;margin-left:206.95pt;margin-top:0;width:6.8pt;height:7.1pt;flip:y;z-index:251958272" o:connectortype="straight" strokeweight="1.5pt"/>
        </w:pict>
      </w:r>
    </w:p>
    <w:p w:rsidR="00D7425C" w:rsidRDefault="00420479" w:rsidP="00BB1EEE">
      <w:pPr>
        <w:pStyle w:val="Textnormy"/>
        <w:spacing w:before="120"/>
        <w:jc w:val="right"/>
        <w:rPr>
          <w:sz w:val="24"/>
        </w:rPr>
      </w:pPr>
      <w:r>
        <w:rPr>
          <w:noProof/>
          <w:sz w:val="24"/>
          <w:lang w:eastAsia="en-US"/>
        </w:rPr>
        <w:pict>
          <v:shape id="_x0000_s3307" type="#_x0000_t202" style="position:absolute;left:0;text-align:left;margin-left:192.05pt;margin-top:11.75pt;width:55.7pt;height:15.4pt;z-index:251932672;mso-width-relative:margin;mso-height-relative:margin" strokecolor="white [3212]">
            <v:textbox style="mso-next-textbox:#_x0000_s3307" inset="0,0,0,0">
              <w:txbxContent>
                <w:p w:rsidR="00323C5D" w:rsidRPr="00CD5123" w:rsidRDefault="00323C5D" w:rsidP="003C3D27">
                  <w:pPr>
                    <w:rPr>
                      <w:sz w:val="24"/>
                      <w:szCs w:val="24"/>
                    </w:rPr>
                  </w:pPr>
                  <m:oMathPara>
                    <m:oMath>
                      <m:sSub>
                        <m:sSubPr>
                          <m:ctrlPr>
                            <w:rPr>
                              <w:rFonts w:ascii="Cambria Math" w:hAnsi="Cambria Math"/>
                              <w:i/>
                              <w:sz w:val="24"/>
                              <w:szCs w:val="24"/>
                            </w:rPr>
                          </m:ctrlPr>
                        </m:sSubPr>
                        <m:e>
                          <m:r>
                            <w:rPr>
                              <w:rFonts w:ascii="Cambria Math" w:hAnsi="Cambria Math"/>
                              <w:sz w:val="24"/>
                              <w:szCs w:val="24"/>
                            </w:rPr>
                            <m:t>∝</m:t>
                          </m:r>
                        </m:e>
                        <m:sub>
                          <m:r>
                            <m:rPr>
                              <m:sty m:val="p"/>
                            </m:rP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m:rPr>
                              <m:sty m:val="p"/>
                            </m:rPr>
                            <w:rPr>
                              <w:rFonts w:ascii="Cambria Math" w:hAnsi="Cambria Math"/>
                              <w:sz w:val="24"/>
                              <w:szCs w:val="24"/>
                            </w:rPr>
                            <m:t>T</m:t>
                          </m:r>
                        </m:sub>
                      </m:sSub>
                    </m:oMath>
                  </m:oMathPara>
                </w:p>
              </w:txbxContent>
            </v:textbox>
          </v:shape>
        </w:pict>
      </w:r>
      <w:r>
        <w:rPr>
          <w:noProof/>
          <w:sz w:val="24"/>
        </w:rPr>
        <w:pict>
          <v:shape id="_x0000_s3290" type="#_x0000_t32" style="position:absolute;left:0;text-align:left;margin-left:174.45pt;margin-top:8.3pt;width:13.7pt;height:9.05pt;flip:y;z-index:251916288" o:connectortype="straight">
            <v:stroke endarrow="block"/>
          </v:shape>
        </w:pict>
      </w:r>
      <w:r>
        <w:rPr>
          <w:noProof/>
          <w:sz w:val="24"/>
        </w:rPr>
        <w:pict>
          <v:shape id="_x0000_s3289" type="#_x0000_t32" style="position:absolute;left:0;text-align:left;margin-left:213.75pt;margin-top:2.5pt;width:11.25pt;height:2.85pt;flip:x y;z-index:251915264" o:connectortype="straight">
            <v:stroke endarrow="block"/>
          </v:shape>
        </w:pict>
      </w:r>
      <w:r>
        <w:rPr>
          <w:noProof/>
          <w:sz w:val="24"/>
        </w:rPr>
        <w:pict>
          <v:shape id="_x0000_s3288" type="#_x0000_t19" style="position:absolute;left:0;text-align:left;margin-left:183.65pt;margin-top:2.5pt;width:33.8pt;height:28.35pt;flip:x y;z-index:251914240" coordsize="20283,21600" adj="3084823,6877725,5571,0" path="wr-16029,-21600,27171,21600,20283,15815,,20869nfewr-16029,-21600,27171,21600,20283,15815,,20869l5571,nsxe">
            <v:path o:connectlocs="20283,15815;0,20869;5571,0"/>
          </v:shape>
        </w:pict>
      </w:r>
    </w:p>
    <w:p w:rsidR="00D7425C" w:rsidRDefault="00D7425C" w:rsidP="00BB1EEE">
      <w:pPr>
        <w:pStyle w:val="Textnormy"/>
        <w:spacing w:before="120"/>
        <w:jc w:val="right"/>
        <w:rPr>
          <w:sz w:val="24"/>
        </w:rPr>
      </w:pPr>
    </w:p>
    <w:p w:rsidR="00F67BB1" w:rsidRDefault="00F67BB1" w:rsidP="00BB1EEE">
      <w:pPr>
        <w:pStyle w:val="Textnormy"/>
        <w:jc w:val="right"/>
        <w:rPr>
          <w:rFonts w:cs="Arial"/>
          <w:sz w:val="24"/>
          <w:szCs w:val="24"/>
        </w:rPr>
      </w:pPr>
    </w:p>
    <w:p w:rsidR="00F67BB1" w:rsidRDefault="00420479" w:rsidP="00BB1EEE">
      <w:pPr>
        <w:pStyle w:val="Textnormy"/>
        <w:jc w:val="right"/>
        <w:rPr>
          <w:rFonts w:cs="Arial"/>
          <w:sz w:val="24"/>
          <w:szCs w:val="24"/>
        </w:rPr>
      </w:pPr>
      <w:r w:rsidRPr="00420479">
        <w:rPr>
          <w:noProof/>
          <w:lang w:eastAsia="en-US"/>
        </w:rPr>
        <w:pict>
          <v:shape id="_x0000_s3370" type="#_x0000_t202" style="position:absolute;left:0;text-align:left;margin-left:62.35pt;margin-top:1.25pt;width:115.05pt;height:14.55pt;z-index:251953152;mso-height-percent:200;mso-height-percent:200;mso-width-relative:margin;mso-height-relative:margin" strokecolor="white [3212]">
            <v:textbox style="mso-fit-shape-to-text:t" inset="0,0,0,0">
              <w:txbxContent>
                <w:p w:rsidR="00323C5D" w:rsidRPr="005E1532" w:rsidRDefault="00323C5D">
                  <w:pPr>
                    <w:rPr>
                      <w:rFonts w:ascii="Arial" w:hAnsi="Arial" w:cs="Arial"/>
                      <w:sz w:val="24"/>
                      <w:szCs w:val="24"/>
                    </w:rPr>
                  </w:pPr>
                  <w:r w:rsidRPr="005E1532">
                    <w:rPr>
                      <w:rFonts w:ascii="Arial" w:hAnsi="Arial" w:cs="Arial"/>
                      <w:sz w:val="24"/>
                      <w:szCs w:val="24"/>
                    </w:rPr>
                    <w:t>archim</w:t>
                  </w:r>
                  <w:r>
                    <w:rPr>
                      <w:rFonts w:ascii="Arial" w:hAnsi="Arial" w:cs="Arial"/>
                      <w:sz w:val="24"/>
                      <w:szCs w:val="24"/>
                    </w:rPr>
                    <w:t>e</w:t>
                  </w:r>
                  <w:r w:rsidRPr="005E1532">
                    <w:rPr>
                      <w:rFonts w:ascii="Arial" w:hAnsi="Arial" w:cs="Arial"/>
                      <w:sz w:val="24"/>
                      <w:szCs w:val="24"/>
                    </w:rPr>
                    <w:t>dova spirála</w:t>
                  </w:r>
                </w:p>
              </w:txbxContent>
            </v:textbox>
          </v:shape>
        </w:pict>
      </w:r>
    </w:p>
    <w:p w:rsidR="00066578" w:rsidRDefault="00420479" w:rsidP="00BB1EEE">
      <w:pPr>
        <w:pStyle w:val="Textnormy"/>
        <w:jc w:val="right"/>
        <w:rPr>
          <w:rFonts w:cs="Arial"/>
          <w:sz w:val="24"/>
          <w:szCs w:val="24"/>
        </w:rPr>
      </w:pPr>
      <w:r w:rsidRPr="00420479">
        <w:rPr>
          <w:noProof/>
          <w:sz w:val="24"/>
        </w:rPr>
        <w:pict>
          <v:shape id="_x0000_s3271" type="#_x0000_t32" style="position:absolute;left:0;text-align:left;margin-left:47.7pt;margin-top:15.15pt;width:216.35pt;height:.05pt;z-index:251901952" o:connectortype="straight"/>
        </w:pict>
      </w:r>
    </w:p>
    <w:p w:rsidR="00213375" w:rsidRDefault="00213375" w:rsidP="00BB1EEE">
      <w:pPr>
        <w:pStyle w:val="Textnormy"/>
        <w:jc w:val="center"/>
        <w:rPr>
          <w:rFonts w:cs="Arial"/>
          <w:b/>
          <w:sz w:val="24"/>
          <w:szCs w:val="24"/>
        </w:rPr>
      </w:pPr>
      <w:r w:rsidRPr="00BB1EEE">
        <w:rPr>
          <w:rFonts w:cs="Arial"/>
          <w:b/>
          <w:sz w:val="24"/>
          <w:szCs w:val="24"/>
        </w:rPr>
        <w:t xml:space="preserve">Obrázek 8.1 – Vektorová analýza </w:t>
      </w:r>
      <w:r w:rsidR="00DD4B65">
        <w:rPr>
          <w:rFonts w:cs="Arial"/>
          <w:b/>
          <w:sz w:val="24"/>
          <w:szCs w:val="24"/>
        </w:rPr>
        <w:t>povrchu</w:t>
      </w:r>
      <w:r w:rsidRPr="00BB1EEE">
        <w:rPr>
          <w:rFonts w:cs="Arial"/>
          <w:b/>
          <w:sz w:val="24"/>
          <w:szCs w:val="24"/>
        </w:rPr>
        <w:t xml:space="preserve"> </w:t>
      </w:r>
      <w:r w:rsidR="00BB1EEE" w:rsidRPr="00BB1EEE">
        <w:rPr>
          <w:rFonts w:cs="Arial"/>
          <w:b/>
          <w:sz w:val="24"/>
          <w:szCs w:val="24"/>
        </w:rPr>
        <w:t xml:space="preserve">šneku typu </w:t>
      </w:r>
      <w:r w:rsidR="00BB1EEE" w:rsidRPr="000842F8">
        <w:rPr>
          <w:rFonts w:cs="Arial"/>
          <w:b/>
          <w:i/>
          <w:sz w:val="24"/>
          <w:szCs w:val="24"/>
        </w:rPr>
        <w:t>A</w:t>
      </w:r>
    </w:p>
    <w:p w:rsidR="00BB1EEE" w:rsidRDefault="00BB1EEE" w:rsidP="00BB1EEE">
      <w:pPr>
        <w:pStyle w:val="Textnormy"/>
        <w:jc w:val="center"/>
        <w:rPr>
          <w:rFonts w:cs="Arial"/>
          <w:b/>
          <w:sz w:val="24"/>
          <w:szCs w:val="24"/>
        </w:rPr>
      </w:pPr>
    </w:p>
    <w:p w:rsidR="00D7425C" w:rsidRPr="00FF18B5" w:rsidRDefault="00BB1EEE" w:rsidP="00FF18B5">
      <w:pPr>
        <w:pStyle w:val="Textnormy"/>
        <w:numPr>
          <w:ilvl w:val="0"/>
          <w:numId w:val="35"/>
        </w:numPr>
        <w:ind w:left="0" w:firstLine="66"/>
        <w:rPr>
          <w:rFonts w:cs="Arial"/>
          <w:sz w:val="24"/>
          <w:szCs w:val="24"/>
        </w:rPr>
      </w:pPr>
      <w:r w:rsidRPr="00FF18B5">
        <w:rPr>
          <w:rFonts w:cs="Arial"/>
          <w:i/>
          <w:sz w:val="24"/>
          <w:szCs w:val="24"/>
        </w:rPr>
        <w:lastRenderedPageBreak/>
        <w:t xml:space="preserve">základní matematické závislosti pro </w:t>
      </w:r>
      <w:r w:rsidR="00DD4B65" w:rsidRPr="00FF18B5">
        <w:rPr>
          <w:rFonts w:cs="Arial"/>
          <w:i/>
          <w:sz w:val="24"/>
          <w:szCs w:val="24"/>
        </w:rPr>
        <w:t>povrch</w:t>
      </w:r>
      <w:r w:rsidRPr="00FF18B5">
        <w:rPr>
          <w:rFonts w:cs="Arial"/>
          <w:i/>
          <w:sz w:val="24"/>
          <w:szCs w:val="24"/>
        </w:rPr>
        <w:t xml:space="preserve"> šneku typu A</w:t>
      </w:r>
      <w:r w:rsidR="00FF18B5" w:rsidRPr="00FF18B5">
        <w:rPr>
          <w:rFonts w:cs="Arial"/>
          <w:i/>
          <w:sz w:val="24"/>
          <w:szCs w:val="24"/>
        </w:rPr>
        <w:tab/>
      </w:r>
      <w:r w:rsidR="00FF18B5" w:rsidRPr="00FF18B5">
        <w:rPr>
          <w:rFonts w:cs="Arial"/>
          <w:i/>
          <w:sz w:val="24"/>
          <w:szCs w:val="24"/>
        </w:rPr>
        <w:br/>
      </w:r>
      <w:r w:rsidRPr="00FF18B5">
        <w:rPr>
          <w:rFonts w:cs="Arial"/>
          <w:sz w:val="24"/>
          <w:szCs w:val="24"/>
        </w:rPr>
        <w:t>p</w:t>
      </w:r>
      <w:r w:rsidR="00CD5123" w:rsidRPr="00FF18B5">
        <w:rPr>
          <w:rFonts w:cs="Arial"/>
          <w:sz w:val="24"/>
          <w:szCs w:val="24"/>
        </w:rPr>
        <w:t xml:space="preserve">ro Archimédův šnek </w:t>
      </w:r>
      <w:r w:rsidRPr="00FF18B5">
        <w:rPr>
          <w:rFonts w:cs="Arial"/>
          <w:sz w:val="24"/>
          <w:szCs w:val="24"/>
        </w:rPr>
        <w:t xml:space="preserve">(typ šneku A viz obrázek 8.1) </w:t>
      </w:r>
      <w:r w:rsidR="00CD5123" w:rsidRPr="00FF18B5">
        <w:rPr>
          <w:rFonts w:cs="Arial"/>
          <w:sz w:val="24"/>
          <w:szCs w:val="24"/>
        </w:rPr>
        <w:t>platí</w:t>
      </w:r>
      <w:r w:rsidR="00066578" w:rsidRPr="00FF18B5">
        <w:rPr>
          <w:rFonts w:cs="Arial"/>
          <w:sz w:val="24"/>
          <w:szCs w:val="24"/>
        </w:rPr>
        <w:tab/>
      </w:r>
      <w:r w:rsidR="00066578" w:rsidRPr="00FF18B5">
        <w:rPr>
          <w:rFonts w:cs="Arial"/>
          <w:sz w:val="24"/>
          <w:szCs w:val="24"/>
        </w:rPr>
        <w:br/>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O</m:t>
                </m:r>
              </m:e>
              <m:sub>
                <m:r>
                  <m:rPr>
                    <m:sty m:val="p"/>
                  </m:rPr>
                  <w:rPr>
                    <w:rFonts w:ascii="Cambria Math" w:hAnsi="Cambria Math" w:cs="Arial"/>
                    <w:sz w:val="24"/>
                    <w:szCs w:val="24"/>
                  </w:rPr>
                  <m:t xml:space="preserve">w </m:t>
                </m:r>
              </m:sub>
            </m:sSub>
            <m:r>
              <w:rPr>
                <w:rFonts w:ascii="Cambria Math" w:hAnsi="Cambria Math" w:cs="Arial"/>
                <w:sz w:val="24"/>
                <w:szCs w:val="24"/>
              </w:rPr>
              <m:t>M</m:t>
            </m:r>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O</m:t>
                </m:r>
              </m:e>
              <m:sub>
                <m:r>
                  <m:rPr>
                    <m:sty m:val="p"/>
                  </m:rPr>
                  <w:rPr>
                    <w:rFonts w:ascii="Cambria Math" w:hAnsi="Cambria Math" w:cs="Arial"/>
                    <w:sz w:val="24"/>
                    <w:szCs w:val="24"/>
                  </w:rPr>
                  <m:t xml:space="preserve">w </m:t>
                </m:r>
              </m:sub>
            </m:sSub>
            <m:r>
              <w:rPr>
                <w:rFonts w:ascii="Cambria Math" w:hAnsi="Cambria Math" w:cs="Arial"/>
                <w:sz w:val="24"/>
                <w:szCs w:val="24"/>
              </w:rPr>
              <m:t>L</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LM</m:t>
            </m:r>
          </m:e>
        </m:acc>
        <m:r>
          <w:rPr>
            <w:rFonts w:ascii="Cambria Math" w:hAnsi="Cambria Math" w:cs="Arial"/>
            <w:sz w:val="24"/>
            <w:szCs w:val="24"/>
          </w:rPr>
          <m:t>=u∙</m:t>
        </m:r>
        <m:r>
          <m:rPr>
            <m:sty m:val="p"/>
          </m:rPr>
          <w:rPr>
            <w:rFonts w:ascii="Cambria Math" w:hAnsi="Cambria Math" w:cs="Arial"/>
            <w:sz w:val="24"/>
            <w:szCs w:val="24"/>
          </w:rPr>
          <m:t>cos</m:t>
        </m:r>
        <m:sSub>
          <m:sSubPr>
            <m:ctrlPr>
              <w:rPr>
                <w:rFonts w:ascii="Cambria Math" w:hAnsi="Cambria Math" w:cs="Arial"/>
                <w:sz w:val="24"/>
                <w:szCs w:val="24"/>
              </w:rPr>
            </m:ctrlPr>
          </m:sSubPr>
          <m:e>
            <m:r>
              <m:rPr>
                <m:sty m:val="p"/>
              </m:rPr>
              <w:rPr>
                <w:rFonts w:ascii="Cambria Math" w:hAnsi="Cambria Math" w:cs="Arial"/>
                <w:sz w:val="24"/>
                <w:szCs w:val="24"/>
              </w:rPr>
              <m:t>∝</m:t>
            </m:r>
          </m:e>
          <m:sub>
            <m:r>
              <m:rPr>
                <m:sty m:val="p"/>
              </m:rPr>
              <w:rPr>
                <w:rFonts w:ascii="Cambria Math" w:hAnsi="Cambria Math" w:cs="Arial"/>
                <w:sz w:val="24"/>
                <w:szCs w:val="24"/>
              </w:rPr>
              <m:t>w</m:t>
            </m:r>
          </m:sub>
        </m:sSub>
        <m:d>
          <m:dPr>
            <m:ctrlPr>
              <w:rPr>
                <w:rFonts w:ascii="Cambria Math" w:hAnsi="Cambria Math" w:cs="Arial"/>
                <w:sz w:val="24"/>
                <w:szCs w:val="24"/>
              </w:rPr>
            </m:ctrlPr>
          </m:dPr>
          <m:e>
            <m:r>
              <m:rPr>
                <m:sty m:val="p"/>
              </m:rPr>
              <w:rPr>
                <w:rFonts w:ascii="Cambria Math" w:hAnsi="Cambria Math" w:cs="Arial"/>
                <w:sz w:val="24"/>
                <w:szCs w:val="24"/>
              </w:rPr>
              <m:t>cos</m:t>
            </m:r>
            <m:r>
              <w:rPr>
                <w:rFonts w:ascii="Cambria Math" w:hAnsi="Cambria Math" w:cs="Arial"/>
                <w:sz w:val="24"/>
                <w:szCs w:val="24"/>
              </w:rPr>
              <m:t>Θ∙</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i</m:t>
                    </m:r>
                  </m:e>
                  <m:sub>
                    <m:r>
                      <m:rPr>
                        <m:sty m:val="p"/>
                      </m:rPr>
                      <w:rPr>
                        <w:rFonts w:ascii="Cambria Math" w:hAnsi="Cambria Math" w:cs="Arial"/>
                        <w:sz w:val="24"/>
                        <w:szCs w:val="24"/>
                      </w:rPr>
                      <m:t>w</m:t>
                    </m:r>
                  </m:sub>
                </m:sSub>
              </m:e>
            </m:acc>
            <m:r>
              <w:rPr>
                <w:rFonts w:ascii="Cambria Math" w:hAnsi="Cambria Math" w:cs="Arial"/>
                <w:sz w:val="24"/>
                <w:szCs w:val="24"/>
              </w:rPr>
              <m:t>+</m:t>
            </m:r>
            <m:r>
              <m:rPr>
                <m:sty m:val="p"/>
              </m:rPr>
              <w:rPr>
                <w:rFonts w:ascii="Cambria Math" w:hAnsi="Cambria Math" w:cs="Arial"/>
                <w:sz w:val="24"/>
                <w:szCs w:val="24"/>
              </w:rPr>
              <m:t>sin</m:t>
            </m:r>
            <m:r>
              <w:rPr>
                <w:rFonts w:ascii="Cambria Math" w:hAnsi="Cambria Math" w:cs="Arial"/>
                <w:sz w:val="24"/>
                <w:szCs w:val="24"/>
              </w:rPr>
              <m:t>Θ∙</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j</m:t>
                    </m:r>
                  </m:e>
                  <m:sub>
                    <m:r>
                      <m:rPr>
                        <m:sty m:val="p"/>
                      </m:rPr>
                      <w:rPr>
                        <w:rFonts w:ascii="Cambria Math" w:hAnsi="Cambria Math" w:cs="Arial"/>
                        <w:sz w:val="24"/>
                        <w:szCs w:val="24"/>
                      </w:rPr>
                      <m:t>w</m:t>
                    </m:r>
                  </m:sub>
                </m:sSub>
              </m:e>
            </m:acc>
          </m:e>
        </m:d>
        <m:r>
          <m:rPr>
            <m:sty m:val="p"/>
          </m:rPr>
          <w:rPr>
            <w:rFonts w:ascii="Cambria Math" w:hAnsi="Cambria Math" w:cs="Arial"/>
            <w:sz w:val="24"/>
            <w:szCs w:val="24"/>
          </w:rPr>
          <m:t>+</m:t>
        </m:r>
        <m:d>
          <m:dPr>
            <m:ctrlPr>
              <w:rPr>
                <w:rFonts w:ascii="Cambria Math" w:hAnsi="Cambria Math" w:cs="Arial"/>
                <w:sz w:val="24"/>
                <w:szCs w:val="24"/>
              </w:rPr>
            </m:ctrlPr>
          </m:dPr>
          <m:e>
            <m:r>
              <w:rPr>
                <w:rFonts w:ascii="Cambria Math" w:hAnsi="Cambria Math" w:cs="Arial"/>
                <w:sz w:val="24"/>
                <w:szCs w:val="24"/>
              </w:rPr>
              <m:t>p∙Θ-u∙</m:t>
            </m:r>
            <m:r>
              <m:rPr>
                <m:sty m:val="p"/>
              </m:rPr>
              <w:rPr>
                <w:rFonts w:ascii="Cambria Math" w:hAnsi="Cambria Math" w:cs="Arial"/>
                <w:sz w:val="24"/>
                <w:szCs w:val="24"/>
              </w:rPr>
              <m:t>sin</m:t>
            </m:r>
            <m:sSub>
              <m:sSubPr>
                <m:ctrlPr>
                  <w:rPr>
                    <w:rFonts w:ascii="Cambria Math" w:hAnsi="Cambria Math" w:cs="Arial"/>
                    <w:sz w:val="24"/>
                    <w:szCs w:val="24"/>
                  </w:rPr>
                </m:ctrlPr>
              </m:sSubPr>
              <m:e>
                <m:r>
                  <m:rPr>
                    <m:sty m:val="p"/>
                  </m:rPr>
                  <w:rPr>
                    <w:rFonts w:ascii="Cambria Math" w:hAnsi="Cambria Math" w:cs="Arial"/>
                    <w:sz w:val="24"/>
                    <w:szCs w:val="24"/>
                  </w:rPr>
                  <m:t>∝</m:t>
                </m:r>
              </m:e>
              <m:sub>
                <m:r>
                  <m:rPr>
                    <m:sty m:val="p"/>
                  </m:rPr>
                  <w:rPr>
                    <w:rFonts w:ascii="Cambria Math" w:hAnsi="Cambria Math" w:cs="Arial"/>
                    <w:sz w:val="24"/>
                    <w:szCs w:val="24"/>
                  </w:rPr>
                  <m:t>w</m:t>
                </m:r>
              </m:sub>
            </m:sSub>
          </m:e>
        </m:d>
        <m:r>
          <m:rPr>
            <m:sty m:val="p"/>
          </m:rP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k</m:t>
                </m:r>
              </m:e>
              <m:sub>
                <m:r>
                  <m:rPr>
                    <m:sty m:val="p"/>
                  </m:rPr>
                  <w:rPr>
                    <w:rFonts w:ascii="Cambria Math" w:hAnsi="Cambria Math" w:cs="Arial"/>
                    <w:sz w:val="24"/>
                    <w:szCs w:val="24"/>
                  </w:rPr>
                  <m:t>w</m:t>
                </m:r>
              </m:sub>
            </m:sSub>
          </m:e>
        </m:acc>
      </m:oMath>
      <w:r w:rsidR="00FB641B" w:rsidRPr="00FF18B5">
        <w:rPr>
          <w:rFonts w:cs="Arial"/>
          <w:sz w:val="24"/>
          <w:szCs w:val="24"/>
        </w:rPr>
        <w:tab/>
        <w:t>8.1</w:t>
      </w:r>
    </w:p>
    <w:p w:rsidR="00E902EF" w:rsidRDefault="00C81E99" w:rsidP="00C81E99">
      <w:pPr>
        <w:pStyle w:val="Textnormy"/>
        <w:rPr>
          <w:rFonts w:cs="Arial"/>
          <w:sz w:val="24"/>
          <w:szCs w:val="24"/>
        </w:rPr>
      </w:pPr>
      <w:r>
        <w:rPr>
          <w:rFonts w:cs="Arial"/>
          <w:sz w:val="24"/>
          <w:szCs w:val="24"/>
        </w:rPr>
        <w:t xml:space="preserve">V rovině souřadných os </w:t>
      </w:r>
      <w:r w:rsidRPr="009A163F">
        <w:rPr>
          <w:rFonts w:ascii="Times New Roman" w:hAnsi="Times New Roman"/>
          <w:i/>
          <w:sz w:val="28"/>
          <w:szCs w:val="28"/>
        </w:rPr>
        <w:t>x</w:t>
      </w:r>
      <w:r>
        <w:rPr>
          <w:rFonts w:cs="Arial"/>
          <w:sz w:val="24"/>
          <w:szCs w:val="24"/>
          <w:vertAlign w:val="subscript"/>
        </w:rPr>
        <w:t>w</w:t>
      </w:r>
      <w:r>
        <w:rPr>
          <w:rFonts w:ascii="Times New Roman" w:hAnsi="Times New Roman"/>
          <w:sz w:val="28"/>
          <w:szCs w:val="28"/>
        </w:rPr>
        <w:t xml:space="preserve"> </w:t>
      </w:r>
      <w:r w:rsidRPr="009A163F">
        <w:rPr>
          <w:rFonts w:cs="Arial"/>
          <w:sz w:val="24"/>
          <w:szCs w:val="24"/>
        </w:rPr>
        <w:t>a</w:t>
      </w:r>
      <w:r>
        <w:rPr>
          <w:rFonts w:cs="Arial"/>
          <w:sz w:val="24"/>
          <w:szCs w:val="24"/>
        </w:rPr>
        <w:t xml:space="preserve"> </w:t>
      </w:r>
      <w:r>
        <w:rPr>
          <w:rFonts w:ascii="Times New Roman" w:hAnsi="Times New Roman"/>
          <w:i/>
          <w:sz w:val="28"/>
          <w:szCs w:val="28"/>
        </w:rPr>
        <w:t>y</w:t>
      </w:r>
      <w:r>
        <w:rPr>
          <w:rFonts w:cs="Arial"/>
          <w:sz w:val="24"/>
          <w:szCs w:val="24"/>
          <w:vertAlign w:val="subscript"/>
        </w:rPr>
        <w:t>w</w:t>
      </w:r>
      <w:r>
        <w:rPr>
          <w:rFonts w:cs="Arial"/>
          <w:sz w:val="24"/>
          <w:szCs w:val="24"/>
        </w:rPr>
        <w:t xml:space="preserve"> (řez rovinou </w:t>
      </w:r>
      <w:r>
        <w:rPr>
          <w:rFonts w:ascii="Times New Roman" w:hAnsi="Times New Roman"/>
          <w:i/>
          <w:sz w:val="28"/>
          <w:szCs w:val="28"/>
        </w:rPr>
        <w:t>z</w:t>
      </w:r>
      <w:r>
        <w:rPr>
          <w:rFonts w:cs="Arial"/>
          <w:sz w:val="24"/>
          <w:szCs w:val="24"/>
          <w:vertAlign w:val="subscript"/>
        </w:rPr>
        <w:t xml:space="preserve">w </w:t>
      </w:r>
      <w:r>
        <w:rPr>
          <w:rFonts w:cs="Arial"/>
          <w:sz w:val="24"/>
          <w:szCs w:val="24"/>
        </w:rPr>
        <w:t xml:space="preserve">= 0) potom přímka určená body </w:t>
      </w:r>
      <m:oMath>
        <m:acc>
          <m:accPr>
            <m:chr m:val="̅"/>
            <m:ctrlPr>
              <w:rPr>
                <w:rFonts w:ascii="Cambria Math" w:hAnsi="Cambria Math" w:cs="Arial"/>
                <w:i/>
                <w:sz w:val="24"/>
                <w:szCs w:val="24"/>
              </w:rPr>
            </m:ctrlPr>
          </m:accPr>
          <m:e>
            <m:r>
              <w:rPr>
                <w:rFonts w:ascii="Cambria Math" w:hAnsi="Cambria Math" w:cs="Arial"/>
                <w:sz w:val="24"/>
                <w:szCs w:val="24"/>
              </w:rPr>
              <m:t>LM</m:t>
            </m:r>
          </m:e>
        </m:acc>
      </m:oMath>
      <w:r>
        <w:rPr>
          <w:rFonts w:cs="Arial"/>
          <w:sz w:val="24"/>
          <w:szCs w:val="24"/>
        </w:rPr>
        <w:t xml:space="preserve"> vymezuje křivku jejíž rovnice je v polárních souřadnicích </w:t>
      </w:r>
      <w:r w:rsidRPr="00D63511">
        <w:rPr>
          <w:rFonts w:ascii="Times New Roman" w:hAnsi="Times New Roman"/>
          <w:i/>
          <w:sz w:val="28"/>
          <w:szCs w:val="28"/>
        </w:rPr>
        <w:t>ρ</w:t>
      </w:r>
      <w:r>
        <w:rPr>
          <w:rFonts w:cs="Arial"/>
          <w:sz w:val="24"/>
          <w:szCs w:val="24"/>
          <w:vertAlign w:val="subscript"/>
        </w:rPr>
        <w:t>w</w:t>
      </w:r>
      <w:r>
        <w:rPr>
          <w:rFonts w:cs="Arial"/>
          <w:sz w:val="28"/>
          <w:szCs w:val="28"/>
        </w:rPr>
        <w:t xml:space="preserve"> </w:t>
      </w:r>
      <w:r w:rsidRPr="00D63511">
        <w:rPr>
          <w:rFonts w:cs="Arial"/>
          <w:sz w:val="24"/>
          <w:szCs w:val="24"/>
        </w:rPr>
        <w:t>a</w:t>
      </w:r>
      <w:r>
        <w:rPr>
          <w:rFonts w:cs="Arial"/>
          <w:sz w:val="24"/>
          <w:szCs w:val="24"/>
        </w:rPr>
        <w:t xml:space="preserve"> </w:t>
      </w:r>
      <w:r w:rsidRPr="00D63511">
        <w:rPr>
          <w:rFonts w:ascii="Times New Roman" w:hAnsi="Times New Roman"/>
          <w:i/>
          <w:sz w:val="28"/>
          <w:szCs w:val="28"/>
        </w:rPr>
        <w:t>Θ</w:t>
      </w:r>
      <w:r>
        <w:rPr>
          <w:rFonts w:cs="Arial"/>
          <w:sz w:val="24"/>
          <w:szCs w:val="24"/>
        </w:rPr>
        <w:t xml:space="preserve"> je</w:t>
      </w:r>
    </w:p>
    <w:p w:rsidR="00FB641B" w:rsidRDefault="00C81E99" w:rsidP="00C81E99">
      <w:pPr>
        <w:pStyle w:val="Textnormy"/>
        <w:rPr>
          <w:rFonts w:cs="Arial"/>
          <w:sz w:val="24"/>
          <w:szCs w:val="24"/>
        </w:rPr>
      </w:pPr>
      <w:r>
        <w:rPr>
          <w:rFonts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ρ</m:t>
            </m:r>
          </m:e>
          <m:sub>
            <m:r>
              <m:rPr>
                <m:sty m:val="p"/>
              </m:rPr>
              <w:rPr>
                <w:rFonts w:ascii="Cambria Math" w:hAnsi="Cambria Math" w:cs="Arial"/>
                <w:sz w:val="24"/>
                <w:szCs w:val="24"/>
              </w:rPr>
              <m:t>w</m:t>
            </m:r>
          </m:sub>
        </m:sSub>
        <m:r>
          <w:rPr>
            <w:rFonts w:ascii="Cambria Math" w:hAnsi="Cambria Math" w:cs="Arial"/>
            <w:sz w:val="24"/>
            <w:szCs w:val="24"/>
          </w:rPr>
          <m:t>=</m:t>
        </m:r>
        <m:rad>
          <m:radPr>
            <m:degHide m:val="on"/>
            <m:ctrlPr>
              <w:rPr>
                <w:rFonts w:ascii="Cambria Math" w:hAnsi="Cambria Math" w:cs="Arial"/>
                <w:i/>
                <w:sz w:val="24"/>
                <w:szCs w:val="24"/>
              </w:rPr>
            </m:ctrlPr>
          </m:radPr>
          <m:deg/>
          <m:e>
            <m:sSubSup>
              <m:sSubSupPr>
                <m:ctrlPr>
                  <w:rPr>
                    <w:rFonts w:ascii="Cambria Math" w:hAnsi="Cambria Math" w:cs="Arial"/>
                    <w:i/>
                    <w:sz w:val="24"/>
                    <w:szCs w:val="24"/>
                  </w:rPr>
                </m:ctrlPr>
              </m:sSubSupPr>
              <m:e>
                <m:r>
                  <w:rPr>
                    <w:rFonts w:ascii="Cambria Math" w:hAnsi="Cambria Math" w:cs="Arial"/>
                    <w:sz w:val="24"/>
                    <w:szCs w:val="24"/>
                  </w:rPr>
                  <m:t xml:space="preserve">  </m:t>
                </m:r>
                <m:sSubSup>
                  <m:sSubSupPr>
                    <m:ctrlPr>
                      <w:rPr>
                        <w:rFonts w:ascii="Cambria Math" w:hAnsi="Cambria Math" w:cs="Arial"/>
                        <w:i/>
                        <w:sz w:val="24"/>
                        <w:szCs w:val="24"/>
                      </w:rPr>
                    </m:ctrlPr>
                  </m:sSubSupPr>
                  <m:e>
                    <m:r>
                      <w:rPr>
                        <w:rFonts w:ascii="Cambria Math" w:hAnsi="Cambria Math" w:cs="Arial"/>
                        <w:sz w:val="24"/>
                        <w:szCs w:val="24"/>
                      </w:rPr>
                      <m:t>x</m:t>
                    </m:r>
                  </m:e>
                  <m:sub>
                    <m:r>
                      <m:rPr>
                        <m:sty m:val="p"/>
                      </m:rPr>
                      <w:rPr>
                        <w:rFonts w:ascii="Cambria Math" w:hAnsi="Cambria Math" w:cs="Arial"/>
                        <w:sz w:val="24"/>
                        <w:szCs w:val="24"/>
                      </w:rPr>
                      <m:t>w</m:t>
                    </m:r>
                  </m:sub>
                  <m:sup>
                    <m:r>
                      <w:rPr>
                        <w:rFonts w:ascii="Cambria Math" w:hAnsi="Cambria Math" w:cs="Arial"/>
                        <w:sz w:val="24"/>
                        <w:szCs w:val="24"/>
                      </w:rPr>
                      <m:t>2</m:t>
                    </m:r>
                  </m:sup>
                </m:sSubSup>
                <m:r>
                  <w:rPr>
                    <w:rFonts w:ascii="Cambria Math" w:hAnsi="Cambria Math" w:cs="Arial"/>
                    <w:sz w:val="24"/>
                    <w:szCs w:val="24"/>
                  </w:rPr>
                  <m:t>+y</m:t>
                </m:r>
              </m:e>
              <m:sub>
                <m:r>
                  <m:rPr>
                    <m:sty m:val="p"/>
                  </m:rPr>
                  <w:rPr>
                    <w:rFonts w:ascii="Cambria Math" w:hAnsi="Cambria Math" w:cs="Arial"/>
                    <w:sz w:val="24"/>
                    <w:szCs w:val="24"/>
                  </w:rPr>
                  <m:t>w</m:t>
                </m:r>
              </m:sub>
              <m:sup>
                <m:r>
                  <w:rPr>
                    <w:rFonts w:ascii="Cambria Math" w:hAnsi="Cambria Math" w:cs="Arial"/>
                    <w:sz w:val="24"/>
                    <w:szCs w:val="24"/>
                  </w:rPr>
                  <m:t>2</m:t>
                </m:r>
              </m:sup>
            </m:sSubSup>
          </m:e>
        </m:ra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p</m:t>
            </m:r>
          </m:num>
          <m:den>
            <m:sSub>
              <m:sSubPr>
                <m:ctrlPr>
                  <w:rPr>
                    <w:rFonts w:ascii="Cambria Math" w:hAnsi="Cambria Math" w:cs="Arial"/>
                    <w:i/>
                    <w:sz w:val="24"/>
                    <w:szCs w:val="24"/>
                  </w:rPr>
                </m:ctrlPr>
              </m:sSubPr>
              <m:e>
                <m:r>
                  <m:rPr>
                    <m:sty m:val="p"/>
                  </m:rPr>
                  <w:rPr>
                    <w:rFonts w:ascii="Cambria Math" w:hAnsi="Cambria Math" w:cs="Arial"/>
                    <w:sz w:val="24"/>
                    <w:szCs w:val="24"/>
                  </w:rPr>
                  <m:t>tg</m:t>
                </m:r>
                <m:r>
                  <w:rPr>
                    <w:rFonts w:ascii="Cambria Math" w:hAnsi="Cambria Math" w:cs="Arial"/>
                    <w:sz w:val="24"/>
                    <w:szCs w:val="24"/>
                  </w:rPr>
                  <m:t>α</m:t>
                </m:r>
              </m:e>
              <m:sub>
                <m:r>
                  <m:rPr>
                    <m:sty m:val="p"/>
                  </m:rPr>
                  <w:rPr>
                    <w:rFonts w:ascii="Cambria Math" w:hAnsi="Cambria Math" w:cs="Arial"/>
                    <w:sz w:val="24"/>
                    <w:szCs w:val="24"/>
                  </w:rPr>
                  <m:t>w</m:t>
                </m:r>
              </m:sub>
            </m:sSub>
          </m:den>
        </m:f>
        <m:r>
          <w:rPr>
            <w:rFonts w:ascii="Cambria Math" w:hAnsi="Cambria Math" w:cs="Arial"/>
            <w:sz w:val="24"/>
            <w:szCs w:val="24"/>
          </w:rPr>
          <m:t>∙Θ</m:t>
        </m:r>
      </m:oMath>
      <w:r w:rsidR="00DD4B65">
        <w:rPr>
          <w:rFonts w:cs="Arial"/>
          <w:sz w:val="24"/>
          <w:szCs w:val="24"/>
        </w:rPr>
        <w:t>,</w:t>
      </w:r>
      <w:r w:rsidR="00E902EF">
        <w:rPr>
          <w:rFonts w:cs="Arial"/>
          <w:sz w:val="24"/>
          <w:szCs w:val="24"/>
        </w:rPr>
        <w:t xml:space="preserve"> </w:t>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984881">
        <w:rPr>
          <w:rFonts w:cs="Arial"/>
          <w:sz w:val="24"/>
          <w:szCs w:val="24"/>
        </w:rPr>
        <w:tab/>
      </w:r>
      <w:r w:rsidR="00FB641B">
        <w:rPr>
          <w:rFonts w:cs="Arial"/>
          <w:sz w:val="24"/>
          <w:szCs w:val="24"/>
        </w:rPr>
        <w:t>8.2</w:t>
      </w:r>
    </w:p>
    <w:p w:rsidR="00C81E99" w:rsidRDefault="00E902EF" w:rsidP="00C81E99">
      <w:pPr>
        <w:pStyle w:val="Textnormy"/>
        <w:rPr>
          <w:rFonts w:cs="Arial"/>
          <w:sz w:val="24"/>
          <w:szCs w:val="24"/>
        </w:rPr>
      </w:pPr>
      <w:r>
        <w:rPr>
          <w:rFonts w:cs="Arial"/>
          <w:sz w:val="24"/>
          <w:szCs w:val="24"/>
        </w:rPr>
        <w:t>což je rovnice Archimédovy spirály.</w:t>
      </w:r>
    </w:p>
    <w:p w:rsidR="00E902EF" w:rsidRPr="00FF18B5" w:rsidRDefault="0057345D" w:rsidP="00032012">
      <w:pPr>
        <w:pStyle w:val="Textnormy"/>
        <w:numPr>
          <w:ilvl w:val="0"/>
          <w:numId w:val="35"/>
        </w:numPr>
        <w:ind w:left="0" w:firstLine="0"/>
        <w:rPr>
          <w:rFonts w:cs="Arial"/>
          <w:sz w:val="24"/>
          <w:szCs w:val="24"/>
        </w:rPr>
      </w:pPr>
      <w:r w:rsidRPr="00FF18B5">
        <w:rPr>
          <w:rFonts w:cs="Arial"/>
          <w:i/>
          <w:sz w:val="24"/>
          <w:szCs w:val="24"/>
        </w:rPr>
        <w:t>p</w:t>
      </w:r>
      <w:r w:rsidR="00E902EF" w:rsidRPr="00FF18B5">
        <w:rPr>
          <w:rFonts w:cs="Arial"/>
          <w:i/>
          <w:sz w:val="24"/>
          <w:szCs w:val="24"/>
        </w:rPr>
        <w:t xml:space="preserve">ro měření v souřadném systému </w:t>
      </w:r>
      <w:r w:rsidR="00E902EF" w:rsidRPr="00FF18B5">
        <w:rPr>
          <w:rFonts w:cs="Arial"/>
          <w:i/>
          <w:sz w:val="28"/>
          <w:szCs w:val="28"/>
        </w:rPr>
        <w:t>x</w:t>
      </w:r>
      <w:r w:rsidRPr="00FF18B5">
        <w:rPr>
          <w:rFonts w:cs="Arial"/>
          <w:sz w:val="24"/>
          <w:szCs w:val="24"/>
          <w:vertAlign w:val="subscript"/>
        </w:rPr>
        <w:t>w</w:t>
      </w:r>
      <w:r w:rsidR="00E902EF" w:rsidRPr="00FF18B5">
        <w:rPr>
          <w:rFonts w:cs="Arial"/>
          <w:i/>
          <w:sz w:val="24"/>
          <w:szCs w:val="24"/>
          <w:vertAlign w:val="subscript"/>
        </w:rPr>
        <w:t xml:space="preserve"> </w:t>
      </w:r>
      <w:r w:rsidR="00E902EF" w:rsidRPr="00FF18B5">
        <w:rPr>
          <w:rFonts w:cs="Arial"/>
          <w:i/>
          <w:sz w:val="24"/>
          <w:szCs w:val="24"/>
        </w:rPr>
        <w:t xml:space="preserve">a </w:t>
      </w:r>
      <w:r w:rsidR="00E902EF" w:rsidRPr="00FF18B5">
        <w:rPr>
          <w:rFonts w:cs="Arial"/>
          <w:i/>
          <w:sz w:val="28"/>
          <w:szCs w:val="28"/>
        </w:rPr>
        <w:t>z</w:t>
      </w:r>
      <w:r w:rsidRPr="00FF18B5">
        <w:rPr>
          <w:rFonts w:cs="Arial"/>
          <w:sz w:val="24"/>
          <w:szCs w:val="24"/>
          <w:vertAlign w:val="subscript"/>
        </w:rPr>
        <w:t>w</w:t>
      </w:r>
      <w:r w:rsidR="00E902EF" w:rsidRPr="00FF18B5">
        <w:rPr>
          <w:rFonts w:cs="Arial"/>
          <w:i/>
          <w:sz w:val="24"/>
          <w:szCs w:val="24"/>
        </w:rPr>
        <w:t xml:space="preserve">, ( </w:t>
      </w:r>
      <w:r w:rsidR="00E902EF" w:rsidRPr="00FF18B5">
        <w:rPr>
          <w:rFonts w:cs="Arial"/>
          <w:i/>
          <w:sz w:val="28"/>
          <w:szCs w:val="28"/>
        </w:rPr>
        <w:t>y</w:t>
      </w:r>
      <w:r w:rsidRPr="00FF18B5">
        <w:rPr>
          <w:rFonts w:cs="Arial"/>
          <w:sz w:val="24"/>
          <w:szCs w:val="24"/>
          <w:vertAlign w:val="subscript"/>
        </w:rPr>
        <w:t>w</w:t>
      </w:r>
      <w:r w:rsidR="00E902EF" w:rsidRPr="00FF18B5">
        <w:rPr>
          <w:rFonts w:cs="Arial"/>
          <w:i/>
          <w:sz w:val="24"/>
          <w:szCs w:val="24"/>
        </w:rPr>
        <w:t xml:space="preserve"> = 0) platí</w:t>
      </w:r>
      <w:r w:rsidR="00FF18B5" w:rsidRPr="00FF18B5">
        <w:rPr>
          <w:rFonts w:cs="Arial"/>
          <w:i/>
          <w:sz w:val="24"/>
          <w:szCs w:val="24"/>
        </w:rPr>
        <w:tab/>
      </w:r>
      <w:r w:rsidR="00FF18B5" w:rsidRPr="00FF18B5">
        <w:rPr>
          <w:rFonts w:cs="Arial"/>
          <w:i/>
          <w:sz w:val="24"/>
          <w:szCs w:val="24"/>
        </w:rPr>
        <w:br/>
      </w:r>
      <w:r w:rsidR="00E902EF" w:rsidRPr="00FF18B5">
        <w:rPr>
          <w:rFonts w:ascii="Times New Roman" w:hAnsi="Times New Roman"/>
          <w:i/>
          <w:sz w:val="28"/>
          <w:szCs w:val="28"/>
        </w:rPr>
        <w:t xml:space="preserve">u </w:t>
      </w:r>
      <w:r w:rsidR="00E902EF" w:rsidRPr="00FF18B5">
        <w:rPr>
          <w:rFonts w:cs="Arial"/>
          <w:sz w:val="24"/>
          <w:szCs w:val="24"/>
        </w:rPr>
        <w:t>cos</w:t>
      </w:r>
      <w:r w:rsidR="00E902EF" w:rsidRPr="00FF18B5">
        <w:rPr>
          <w:rFonts w:ascii="Times New Roman" w:hAnsi="Times New Roman"/>
          <w:i/>
          <w:sz w:val="28"/>
          <w:szCs w:val="28"/>
        </w:rPr>
        <w:t>α</w:t>
      </w:r>
      <w:r w:rsidR="00E902EF" w:rsidRPr="00FF18B5">
        <w:rPr>
          <w:rFonts w:cs="Arial"/>
          <w:sz w:val="24"/>
          <w:szCs w:val="24"/>
          <w:vertAlign w:val="subscript"/>
        </w:rPr>
        <w:t>w</w:t>
      </w:r>
      <w:r w:rsidR="00E902EF" w:rsidRPr="00FF18B5">
        <w:rPr>
          <w:rFonts w:cs="Arial"/>
          <w:sz w:val="24"/>
          <w:szCs w:val="24"/>
        </w:rPr>
        <w:t xml:space="preserve"> sin</w:t>
      </w:r>
      <w:r w:rsidR="00E902EF" w:rsidRPr="00FF18B5">
        <w:rPr>
          <w:rFonts w:ascii="Times New Roman" w:hAnsi="Times New Roman"/>
          <w:i/>
          <w:sz w:val="24"/>
          <w:szCs w:val="24"/>
        </w:rPr>
        <w:t>Θ</w:t>
      </w:r>
      <w:r w:rsidR="00E902EF" w:rsidRPr="00FF18B5">
        <w:rPr>
          <w:rFonts w:cs="Arial"/>
          <w:sz w:val="24"/>
          <w:szCs w:val="24"/>
        </w:rPr>
        <w:t xml:space="preserve"> = 0 </w:t>
      </w:r>
      <w:r w:rsidR="00E902EF" w:rsidRPr="001C1BC7">
        <w:rPr>
          <w:rFonts w:cs="Arial"/>
          <w:position w:val="-6"/>
          <w:sz w:val="24"/>
          <w:szCs w:val="24"/>
        </w:rPr>
        <w:object w:dxaOrig="9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4.25pt" o:ole="">
            <v:imagedata r:id="rId33" o:title=""/>
          </v:shape>
          <o:OLEObject Type="Embed" ProgID="Equation.3" ShapeID="_x0000_i1025" DrawAspect="Content" ObjectID="_1387262492" r:id="rId34"/>
        </w:object>
      </w:r>
      <w:r w:rsidR="00FB641B" w:rsidRPr="00FF18B5">
        <w:rPr>
          <w:rFonts w:cs="Arial"/>
          <w:position w:val="-6"/>
          <w:sz w:val="24"/>
          <w:szCs w:val="24"/>
        </w:rPr>
        <w:tab/>
      </w:r>
      <w:r w:rsidR="00FB641B" w:rsidRPr="00FF18B5">
        <w:rPr>
          <w:rFonts w:cs="Arial"/>
          <w:position w:val="-6"/>
          <w:sz w:val="24"/>
          <w:szCs w:val="24"/>
        </w:rPr>
        <w:tab/>
      </w:r>
      <w:r w:rsidR="00FB641B" w:rsidRPr="00FF18B5">
        <w:rPr>
          <w:rFonts w:cs="Arial"/>
          <w:position w:val="-6"/>
          <w:sz w:val="24"/>
          <w:szCs w:val="24"/>
        </w:rPr>
        <w:tab/>
      </w:r>
      <w:r w:rsidR="00FB641B" w:rsidRPr="00FF18B5">
        <w:rPr>
          <w:rFonts w:cs="Arial"/>
          <w:position w:val="-6"/>
          <w:sz w:val="24"/>
          <w:szCs w:val="24"/>
        </w:rPr>
        <w:tab/>
      </w:r>
      <w:r w:rsidR="00FB641B" w:rsidRPr="00FF18B5">
        <w:rPr>
          <w:rFonts w:cs="Arial"/>
          <w:position w:val="-6"/>
          <w:sz w:val="24"/>
          <w:szCs w:val="24"/>
        </w:rPr>
        <w:tab/>
      </w:r>
      <w:r w:rsidR="00FB641B" w:rsidRPr="00FF18B5">
        <w:rPr>
          <w:rFonts w:cs="Arial"/>
          <w:position w:val="-6"/>
          <w:sz w:val="24"/>
          <w:szCs w:val="24"/>
        </w:rPr>
        <w:tab/>
      </w:r>
      <w:r w:rsidR="00FB641B" w:rsidRPr="00FF18B5">
        <w:rPr>
          <w:rFonts w:cs="Arial"/>
          <w:position w:val="-6"/>
          <w:sz w:val="24"/>
          <w:szCs w:val="24"/>
        </w:rPr>
        <w:tab/>
      </w:r>
      <w:r w:rsidR="00FB641B" w:rsidRPr="00FF18B5">
        <w:rPr>
          <w:rFonts w:cs="Arial"/>
          <w:position w:val="-6"/>
          <w:sz w:val="24"/>
          <w:szCs w:val="24"/>
        </w:rPr>
        <w:tab/>
      </w:r>
      <w:r w:rsidR="00FB641B" w:rsidRPr="00FF18B5">
        <w:rPr>
          <w:rFonts w:cs="Arial"/>
          <w:position w:val="-6"/>
          <w:sz w:val="24"/>
          <w:szCs w:val="24"/>
        </w:rPr>
        <w:tab/>
      </w:r>
      <w:r w:rsidR="00984881">
        <w:rPr>
          <w:rFonts w:cs="Arial"/>
          <w:position w:val="-6"/>
          <w:sz w:val="24"/>
          <w:szCs w:val="24"/>
        </w:rPr>
        <w:tab/>
      </w:r>
      <w:r w:rsidR="00FB641B" w:rsidRPr="00FF18B5">
        <w:rPr>
          <w:rFonts w:cs="Arial"/>
          <w:position w:val="-6"/>
          <w:sz w:val="24"/>
          <w:szCs w:val="24"/>
        </w:rPr>
        <w:t>8.3</w:t>
      </w:r>
    </w:p>
    <w:p w:rsidR="00E902EF" w:rsidRDefault="00E902EF" w:rsidP="00E902EF">
      <w:pPr>
        <w:pStyle w:val="Textnormy"/>
        <w:rPr>
          <w:rFonts w:cs="Arial"/>
          <w:sz w:val="24"/>
          <w:szCs w:val="24"/>
        </w:rPr>
      </w:pPr>
      <w:r>
        <w:rPr>
          <w:rFonts w:ascii="Times New Roman" w:hAnsi="Times New Roman"/>
          <w:i/>
          <w:sz w:val="28"/>
          <w:szCs w:val="28"/>
        </w:rPr>
        <w:t>x</w:t>
      </w:r>
      <w:r>
        <w:rPr>
          <w:rFonts w:cs="Arial"/>
          <w:sz w:val="24"/>
          <w:szCs w:val="24"/>
          <w:vertAlign w:val="subscript"/>
        </w:rPr>
        <w:t>w</w:t>
      </w:r>
      <w:r w:rsidRPr="00814200">
        <w:rPr>
          <w:rFonts w:cs="Arial"/>
          <w:sz w:val="24"/>
          <w:szCs w:val="24"/>
        </w:rPr>
        <w:t xml:space="preserve"> = </w:t>
      </w:r>
      <w:r>
        <w:rPr>
          <w:rFonts w:ascii="Times New Roman" w:hAnsi="Times New Roman"/>
          <w:i/>
          <w:sz w:val="28"/>
          <w:szCs w:val="28"/>
        </w:rPr>
        <w:t xml:space="preserve">u </w:t>
      </w:r>
      <w:r w:rsidRPr="001C1BC7">
        <w:rPr>
          <w:rFonts w:cs="Arial"/>
          <w:sz w:val="24"/>
          <w:szCs w:val="24"/>
        </w:rPr>
        <w:t>cos</w:t>
      </w:r>
      <w:r w:rsidRPr="001C1BC7">
        <w:rPr>
          <w:rFonts w:ascii="Times New Roman" w:hAnsi="Times New Roman"/>
          <w:i/>
          <w:sz w:val="28"/>
          <w:szCs w:val="28"/>
        </w:rPr>
        <w:t>α</w:t>
      </w:r>
      <w:r>
        <w:rPr>
          <w:rFonts w:cs="Arial"/>
          <w:sz w:val="24"/>
          <w:szCs w:val="24"/>
          <w:vertAlign w:val="subscript"/>
        </w:rPr>
        <w:t>w</w:t>
      </w:r>
      <w:r w:rsidR="00FB641B">
        <w:rPr>
          <w:rFonts w:cs="Arial"/>
          <w:sz w:val="24"/>
          <w:szCs w:val="24"/>
          <w:vertAlign w:val="subscript"/>
        </w:rPr>
        <w:tab/>
      </w:r>
      <w:r w:rsidR="00FB641B" w:rsidRPr="00FB641B">
        <w:rPr>
          <w:rFonts w:cs="Arial"/>
          <w:sz w:val="24"/>
          <w:szCs w:val="24"/>
        </w:rPr>
        <w:tab/>
      </w:r>
      <w:r w:rsidR="00FB641B" w:rsidRPr="00FB641B">
        <w:rPr>
          <w:rFonts w:cs="Arial"/>
          <w:sz w:val="24"/>
          <w:szCs w:val="24"/>
        </w:rPr>
        <w:tab/>
      </w:r>
      <w:r w:rsidR="00FB641B" w:rsidRPr="00FB641B">
        <w:rPr>
          <w:rFonts w:cs="Arial"/>
          <w:sz w:val="24"/>
          <w:szCs w:val="24"/>
        </w:rPr>
        <w:tab/>
      </w:r>
      <w:r w:rsidR="00FB641B" w:rsidRPr="00FB641B">
        <w:rPr>
          <w:rFonts w:cs="Arial"/>
          <w:sz w:val="24"/>
          <w:szCs w:val="24"/>
        </w:rPr>
        <w:tab/>
      </w:r>
      <w:r w:rsidR="00FB641B" w:rsidRPr="00FB641B">
        <w:rPr>
          <w:rFonts w:cs="Arial"/>
          <w:sz w:val="24"/>
          <w:szCs w:val="24"/>
        </w:rPr>
        <w:tab/>
      </w:r>
      <w:r w:rsidR="00FB641B" w:rsidRPr="00FB641B">
        <w:rPr>
          <w:rFonts w:cs="Arial"/>
          <w:sz w:val="24"/>
          <w:szCs w:val="24"/>
        </w:rPr>
        <w:tab/>
      </w:r>
      <w:r w:rsidR="00FB641B" w:rsidRPr="00FB641B">
        <w:rPr>
          <w:rFonts w:cs="Arial"/>
          <w:sz w:val="24"/>
          <w:szCs w:val="24"/>
        </w:rPr>
        <w:tab/>
      </w:r>
      <w:r w:rsidR="00FB641B" w:rsidRPr="00FB641B">
        <w:rPr>
          <w:rFonts w:cs="Arial"/>
          <w:sz w:val="24"/>
          <w:szCs w:val="24"/>
        </w:rPr>
        <w:tab/>
      </w:r>
      <w:r w:rsidR="00FB641B" w:rsidRPr="00FB641B">
        <w:rPr>
          <w:rFonts w:cs="Arial"/>
          <w:sz w:val="24"/>
          <w:szCs w:val="24"/>
        </w:rPr>
        <w:tab/>
      </w:r>
      <w:r w:rsidR="00FB641B" w:rsidRPr="00FB641B">
        <w:rPr>
          <w:rFonts w:cs="Arial"/>
          <w:sz w:val="24"/>
          <w:szCs w:val="24"/>
        </w:rPr>
        <w:tab/>
      </w:r>
      <w:r w:rsidR="00984881">
        <w:rPr>
          <w:rFonts w:cs="Arial"/>
          <w:sz w:val="24"/>
          <w:szCs w:val="24"/>
        </w:rPr>
        <w:tab/>
      </w:r>
      <w:r w:rsidR="00FB641B" w:rsidRPr="00FB641B">
        <w:rPr>
          <w:rFonts w:cs="Arial"/>
          <w:sz w:val="24"/>
          <w:szCs w:val="24"/>
        </w:rPr>
        <w:t>8.4</w:t>
      </w:r>
    </w:p>
    <w:p w:rsidR="00E902EF" w:rsidRDefault="00E902EF" w:rsidP="00E902EF">
      <w:pPr>
        <w:pStyle w:val="Textnormy"/>
        <w:rPr>
          <w:rFonts w:cs="Arial"/>
          <w:sz w:val="24"/>
          <w:szCs w:val="24"/>
        </w:rPr>
      </w:pPr>
      <w:r>
        <w:rPr>
          <w:rFonts w:ascii="Times New Roman" w:hAnsi="Times New Roman"/>
          <w:i/>
          <w:sz w:val="28"/>
          <w:szCs w:val="28"/>
        </w:rPr>
        <w:t>z</w:t>
      </w:r>
      <w:r>
        <w:rPr>
          <w:rFonts w:cs="Arial"/>
          <w:sz w:val="24"/>
          <w:szCs w:val="24"/>
          <w:vertAlign w:val="subscript"/>
        </w:rPr>
        <w:t>w</w:t>
      </w:r>
      <w:r>
        <w:rPr>
          <w:rFonts w:cs="Arial"/>
          <w:sz w:val="24"/>
          <w:szCs w:val="24"/>
        </w:rPr>
        <w:t xml:space="preserve"> = - </w:t>
      </w:r>
      <w:r>
        <w:rPr>
          <w:rFonts w:ascii="Times New Roman" w:hAnsi="Times New Roman"/>
          <w:i/>
          <w:sz w:val="28"/>
          <w:szCs w:val="28"/>
        </w:rPr>
        <w:t xml:space="preserve">u </w:t>
      </w:r>
      <w:r>
        <w:rPr>
          <w:rFonts w:cs="Arial"/>
          <w:sz w:val="24"/>
          <w:szCs w:val="24"/>
        </w:rPr>
        <w:t>sin</w:t>
      </w:r>
      <w:r w:rsidRPr="001C1BC7">
        <w:rPr>
          <w:rFonts w:ascii="Times New Roman" w:hAnsi="Times New Roman"/>
          <w:i/>
          <w:sz w:val="28"/>
          <w:szCs w:val="28"/>
        </w:rPr>
        <w:t>α</w:t>
      </w:r>
      <w:r>
        <w:rPr>
          <w:rFonts w:cs="Arial"/>
          <w:sz w:val="24"/>
          <w:szCs w:val="24"/>
          <w:vertAlign w:val="subscript"/>
        </w:rPr>
        <w:t>w</w:t>
      </w:r>
      <w:r>
        <w:rPr>
          <w:rFonts w:cs="Arial"/>
          <w:sz w:val="24"/>
          <w:szCs w:val="24"/>
        </w:rPr>
        <w:t xml:space="preserve"> </w:t>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984881">
        <w:rPr>
          <w:rFonts w:cs="Arial"/>
          <w:sz w:val="24"/>
          <w:szCs w:val="24"/>
        </w:rPr>
        <w:tab/>
      </w:r>
      <w:r w:rsidR="00FB641B">
        <w:rPr>
          <w:rFonts w:cs="Arial"/>
          <w:sz w:val="24"/>
          <w:szCs w:val="24"/>
        </w:rPr>
        <w:t>8.5</w:t>
      </w:r>
    </w:p>
    <w:p w:rsidR="00E902EF" w:rsidRPr="00C45E82" w:rsidRDefault="00E902EF" w:rsidP="00E902EF">
      <w:pPr>
        <w:pStyle w:val="Textnormy"/>
        <w:rPr>
          <w:rFonts w:cs="Arial"/>
          <w:sz w:val="24"/>
          <w:szCs w:val="24"/>
        </w:rPr>
      </w:pPr>
      <w:r w:rsidRPr="00C45E82">
        <w:rPr>
          <w:rFonts w:cs="Arial"/>
          <w:sz w:val="24"/>
          <w:szCs w:val="24"/>
        </w:rPr>
        <w:t xml:space="preserve">tedy </w:t>
      </w:r>
      <w:r>
        <w:rPr>
          <w:rFonts w:cs="Arial"/>
          <w:sz w:val="24"/>
          <w:szCs w:val="24"/>
        </w:rPr>
        <w:t xml:space="preserve">mezi souřadnicemi </w:t>
      </w:r>
      <w:r w:rsidRPr="00814200">
        <w:rPr>
          <w:rFonts w:ascii="Times New Roman" w:hAnsi="Times New Roman"/>
          <w:i/>
          <w:sz w:val="28"/>
          <w:szCs w:val="28"/>
        </w:rPr>
        <w:t>x</w:t>
      </w:r>
      <w:r>
        <w:rPr>
          <w:rFonts w:cs="Arial"/>
          <w:sz w:val="24"/>
          <w:szCs w:val="24"/>
          <w:vertAlign w:val="subscript"/>
        </w:rPr>
        <w:t xml:space="preserve">w </w:t>
      </w:r>
      <w:r w:rsidRPr="00C45E82">
        <w:rPr>
          <w:rFonts w:cs="Arial"/>
          <w:sz w:val="24"/>
          <w:szCs w:val="24"/>
        </w:rPr>
        <w:t>a</w:t>
      </w:r>
      <w:r w:rsidRPr="00814200">
        <w:rPr>
          <w:rFonts w:cs="Arial"/>
          <w:b/>
          <w:sz w:val="24"/>
          <w:szCs w:val="24"/>
        </w:rPr>
        <w:t xml:space="preserve"> </w:t>
      </w:r>
      <w:r w:rsidRPr="00814200">
        <w:rPr>
          <w:rFonts w:ascii="Times New Roman" w:hAnsi="Times New Roman"/>
          <w:i/>
          <w:sz w:val="28"/>
          <w:szCs w:val="28"/>
        </w:rPr>
        <w:t>z</w:t>
      </w:r>
      <w:r>
        <w:rPr>
          <w:rFonts w:cs="Arial"/>
          <w:sz w:val="24"/>
          <w:szCs w:val="24"/>
          <w:vertAlign w:val="subscript"/>
        </w:rPr>
        <w:t>w</w:t>
      </w:r>
      <w:r>
        <w:rPr>
          <w:rFonts w:cs="Arial"/>
          <w:sz w:val="24"/>
          <w:szCs w:val="24"/>
        </w:rPr>
        <w:t xml:space="preserve"> platí přímková závislost </w:t>
      </w:r>
      <w:r>
        <w:rPr>
          <w:rFonts w:cs="Arial"/>
          <w:sz w:val="22"/>
          <w:szCs w:val="22"/>
        </w:rPr>
        <w:t>tedy:</w:t>
      </w:r>
      <w:r w:rsidRPr="00814200">
        <w:rPr>
          <w:rFonts w:cs="Arial"/>
          <w:b/>
          <w:sz w:val="24"/>
          <w:szCs w:val="24"/>
        </w:rPr>
        <w:t xml:space="preserve"> </w:t>
      </w:r>
      <w:r w:rsidRPr="00814200">
        <w:rPr>
          <w:rFonts w:ascii="Times New Roman" w:hAnsi="Times New Roman"/>
          <w:i/>
          <w:sz w:val="28"/>
          <w:szCs w:val="28"/>
        </w:rPr>
        <w:t>z</w:t>
      </w:r>
      <w:r>
        <w:rPr>
          <w:rFonts w:cs="Arial"/>
          <w:sz w:val="24"/>
          <w:szCs w:val="24"/>
          <w:vertAlign w:val="subscript"/>
        </w:rPr>
        <w:t>w</w:t>
      </w:r>
      <w:r>
        <w:rPr>
          <w:rFonts w:cs="Arial"/>
          <w:sz w:val="24"/>
          <w:szCs w:val="24"/>
        </w:rPr>
        <w:t xml:space="preserve"> = - tg </w:t>
      </w:r>
      <w:r w:rsidRPr="00C45E82">
        <w:rPr>
          <w:rFonts w:ascii="Times New Roman" w:hAnsi="Times New Roman"/>
          <w:i/>
          <w:sz w:val="28"/>
          <w:szCs w:val="28"/>
        </w:rPr>
        <w:t>α</w:t>
      </w:r>
      <w:r w:rsidR="0057345D">
        <w:rPr>
          <w:rFonts w:cs="Arial"/>
          <w:sz w:val="24"/>
          <w:szCs w:val="24"/>
          <w:vertAlign w:val="subscript"/>
        </w:rPr>
        <w:t>w</w:t>
      </w:r>
      <w:r w:rsidR="0057345D">
        <w:rPr>
          <w:rFonts w:cs="Arial"/>
          <w:sz w:val="24"/>
          <w:szCs w:val="24"/>
        </w:rPr>
        <w:t>*</w:t>
      </w:r>
      <w:r w:rsidRPr="00814200">
        <w:rPr>
          <w:rFonts w:ascii="Times New Roman" w:hAnsi="Times New Roman"/>
          <w:i/>
          <w:sz w:val="28"/>
          <w:szCs w:val="28"/>
        </w:rPr>
        <w:t>x</w:t>
      </w:r>
      <w:r>
        <w:rPr>
          <w:rFonts w:cs="Arial"/>
          <w:sz w:val="24"/>
          <w:szCs w:val="24"/>
          <w:vertAlign w:val="subscript"/>
        </w:rPr>
        <w:t>w</w:t>
      </w:r>
    </w:p>
    <w:p w:rsidR="0057345D" w:rsidRPr="0057345D" w:rsidRDefault="0057345D" w:rsidP="00F63219">
      <w:pPr>
        <w:pStyle w:val="Textnormy"/>
        <w:numPr>
          <w:ilvl w:val="0"/>
          <w:numId w:val="35"/>
        </w:numPr>
        <w:spacing w:before="120"/>
        <w:ind w:left="426" w:hanging="426"/>
        <w:rPr>
          <w:b/>
          <w:sz w:val="24"/>
        </w:rPr>
      </w:pPr>
      <w:r w:rsidRPr="0057345D">
        <w:rPr>
          <w:b/>
          <w:i/>
          <w:sz w:val="24"/>
        </w:rPr>
        <w:t>závěr</w:t>
      </w:r>
    </w:p>
    <w:p w:rsidR="0057345D" w:rsidRPr="0057345D" w:rsidRDefault="0057345D" w:rsidP="00174942">
      <w:pPr>
        <w:pStyle w:val="Textnormy"/>
        <w:spacing w:before="120"/>
        <w:rPr>
          <w:sz w:val="24"/>
        </w:rPr>
      </w:pPr>
      <w:r>
        <w:rPr>
          <w:i/>
          <w:sz w:val="24"/>
        </w:rPr>
        <w:t xml:space="preserve">pro </w:t>
      </w:r>
      <w:r w:rsidRPr="0057345D">
        <w:rPr>
          <w:i/>
          <w:sz w:val="24"/>
        </w:rPr>
        <w:t xml:space="preserve">měření </w:t>
      </w:r>
      <w:r w:rsidR="00F63219">
        <w:rPr>
          <w:i/>
          <w:sz w:val="24"/>
        </w:rPr>
        <w:t xml:space="preserve">tvaru boku zubu </w:t>
      </w:r>
      <w:r w:rsidRPr="00BB1EEE">
        <w:rPr>
          <w:rFonts w:cs="Arial"/>
          <w:i/>
          <w:sz w:val="24"/>
          <w:szCs w:val="24"/>
        </w:rPr>
        <w:t>šneku typu A</w:t>
      </w:r>
      <w:r>
        <w:rPr>
          <w:rFonts w:cs="Arial"/>
          <w:i/>
          <w:sz w:val="24"/>
          <w:szCs w:val="24"/>
        </w:rPr>
        <w:t xml:space="preserve"> je nutné nastavit přímkovou závislost mezi souřadnicemi </w:t>
      </w:r>
      <w:r w:rsidRPr="00814200">
        <w:rPr>
          <w:rFonts w:ascii="Times New Roman" w:hAnsi="Times New Roman"/>
          <w:i/>
          <w:sz w:val="28"/>
          <w:szCs w:val="28"/>
        </w:rPr>
        <w:t>x</w:t>
      </w:r>
      <w:r>
        <w:rPr>
          <w:rFonts w:cs="Arial"/>
          <w:sz w:val="24"/>
          <w:szCs w:val="24"/>
          <w:vertAlign w:val="subscript"/>
        </w:rPr>
        <w:t xml:space="preserve">w </w:t>
      </w:r>
      <w:r w:rsidRPr="00C45E82">
        <w:rPr>
          <w:rFonts w:cs="Arial"/>
          <w:sz w:val="24"/>
          <w:szCs w:val="24"/>
        </w:rPr>
        <w:t>a</w:t>
      </w:r>
      <w:r w:rsidRPr="00814200">
        <w:rPr>
          <w:rFonts w:cs="Arial"/>
          <w:b/>
          <w:sz w:val="24"/>
          <w:szCs w:val="24"/>
        </w:rPr>
        <w:t xml:space="preserve"> </w:t>
      </w:r>
      <w:r w:rsidRPr="00814200">
        <w:rPr>
          <w:rFonts w:ascii="Times New Roman" w:hAnsi="Times New Roman"/>
          <w:i/>
          <w:sz w:val="28"/>
          <w:szCs w:val="28"/>
        </w:rPr>
        <w:t>z</w:t>
      </w:r>
      <w:r>
        <w:rPr>
          <w:rFonts w:cs="Arial"/>
          <w:sz w:val="24"/>
          <w:szCs w:val="24"/>
          <w:vertAlign w:val="subscript"/>
        </w:rPr>
        <w:t>w</w:t>
      </w:r>
      <w:r>
        <w:rPr>
          <w:rFonts w:cs="Arial"/>
          <w:sz w:val="24"/>
          <w:szCs w:val="24"/>
        </w:rPr>
        <w:t xml:space="preserve">, </w:t>
      </w:r>
      <w:r w:rsidRPr="0057345D">
        <w:rPr>
          <w:rFonts w:cs="Arial"/>
          <w:i/>
          <w:sz w:val="24"/>
          <w:szCs w:val="24"/>
        </w:rPr>
        <w:t>tedy v osovém řezu</w:t>
      </w:r>
    </w:p>
    <w:p w:rsidR="00B6321E" w:rsidRDefault="00B6321E" w:rsidP="00B6321E">
      <w:pPr>
        <w:jc w:val="both"/>
        <w:rPr>
          <w:rFonts w:ascii="Arial" w:hAnsi="Arial" w:cs="Arial"/>
          <w:sz w:val="24"/>
          <w:szCs w:val="24"/>
        </w:rPr>
      </w:pPr>
      <w:r w:rsidRPr="0057345D">
        <w:rPr>
          <w:rFonts w:ascii="Arial" w:hAnsi="Arial" w:cs="Arial"/>
          <w:b/>
          <w:sz w:val="24"/>
          <w:szCs w:val="24"/>
        </w:rPr>
        <w:t>8.3.</w:t>
      </w:r>
      <w:r>
        <w:rPr>
          <w:rFonts w:ascii="Arial" w:hAnsi="Arial" w:cs="Arial"/>
          <w:b/>
          <w:sz w:val="24"/>
          <w:szCs w:val="24"/>
        </w:rPr>
        <w:t>2</w:t>
      </w:r>
      <w:r w:rsidRPr="00D96AB2">
        <w:rPr>
          <w:i/>
          <w:iCs/>
          <w:sz w:val="24"/>
          <w:szCs w:val="24"/>
        </w:rPr>
        <w:t> </w:t>
      </w:r>
      <w:r>
        <w:rPr>
          <w:rFonts w:ascii="Arial" w:hAnsi="Arial" w:cs="Arial"/>
          <w:sz w:val="24"/>
          <w:szCs w:val="24"/>
        </w:rPr>
        <w:t xml:space="preserve">Předpokládejme </w:t>
      </w:r>
      <w:r w:rsidRPr="006835B8">
        <w:rPr>
          <w:rFonts w:ascii="Arial" w:hAnsi="Arial" w:cs="Arial"/>
          <w:b/>
          <w:i/>
          <w:sz w:val="24"/>
          <w:szCs w:val="24"/>
        </w:rPr>
        <w:t xml:space="preserve">typ šneku </w:t>
      </w:r>
      <w:r>
        <w:rPr>
          <w:rFonts w:ascii="Arial" w:hAnsi="Arial" w:cs="Arial"/>
          <w:b/>
          <w:i/>
          <w:sz w:val="24"/>
          <w:szCs w:val="24"/>
        </w:rPr>
        <w:t>I</w:t>
      </w:r>
      <w:r>
        <w:rPr>
          <w:rFonts w:ascii="Arial" w:hAnsi="Arial" w:cs="Arial"/>
          <w:sz w:val="24"/>
          <w:szCs w:val="24"/>
        </w:rPr>
        <w:t xml:space="preserve"> tedy </w:t>
      </w:r>
      <w:r w:rsidRPr="00E01741">
        <w:rPr>
          <w:rFonts w:ascii="Arial" w:hAnsi="Arial" w:cs="Arial"/>
          <w:sz w:val="24"/>
          <w:szCs w:val="24"/>
        </w:rPr>
        <w:t>evolventní šroubová plocha, vytvořená tvoř</w:t>
      </w:r>
      <w:r w:rsidR="00EB0B34">
        <w:rPr>
          <w:rFonts w:ascii="Arial" w:hAnsi="Arial" w:cs="Arial"/>
          <w:sz w:val="24"/>
          <w:szCs w:val="24"/>
        </w:rPr>
        <w:t>i</w:t>
      </w:r>
      <w:r w:rsidRPr="00E01741">
        <w:rPr>
          <w:rFonts w:ascii="Arial" w:hAnsi="Arial" w:cs="Arial"/>
          <w:sz w:val="24"/>
          <w:szCs w:val="24"/>
        </w:rPr>
        <w:t>cí přímkou v tečné rovině základního válce</w:t>
      </w:r>
      <w:r>
        <w:rPr>
          <w:rFonts w:ascii="Arial" w:hAnsi="Arial" w:cs="Arial"/>
          <w:sz w:val="24"/>
          <w:szCs w:val="24"/>
        </w:rPr>
        <w:t xml:space="preserve"> (viz obrázky 5.2a a 5.2b) a analyzujme:</w:t>
      </w:r>
    </w:p>
    <w:p w:rsidR="00BA772D" w:rsidRPr="00BA772D" w:rsidRDefault="004F2FA2" w:rsidP="00BA772D">
      <w:pPr>
        <w:pStyle w:val="Textnormy"/>
        <w:numPr>
          <w:ilvl w:val="0"/>
          <w:numId w:val="36"/>
        </w:numPr>
        <w:spacing w:before="120"/>
        <w:rPr>
          <w:rFonts w:cs="Arial"/>
          <w:sz w:val="24"/>
          <w:szCs w:val="24"/>
        </w:rPr>
      </w:pPr>
      <w:r w:rsidRPr="00BA772D">
        <w:rPr>
          <w:rFonts w:cs="Arial"/>
          <w:i/>
          <w:sz w:val="24"/>
          <w:szCs w:val="24"/>
        </w:rPr>
        <w:t>schéma vektorové návaznosti</w:t>
      </w:r>
      <w:r w:rsidRPr="00BA772D">
        <w:rPr>
          <w:rFonts w:cs="Arial"/>
          <w:sz w:val="24"/>
          <w:szCs w:val="24"/>
        </w:rPr>
        <w:t xml:space="preserve"> (viz obrázek 8.2) mezi rovinou brousicího kotouče (viz obrázek 5.2a) nebo </w:t>
      </w:r>
      <w:r w:rsidR="00BA772D" w:rsidRPr="00BA772D">
        <w:rPr>
          <w:rFonts w:cs="Arial"/>
          <w:sz w:val="24"/>
          <w:szCs w:val="24"/>
        </w:rPr>
        <w:t xml:space="preserve">řeznou hranou nástroje ležící na přímce procházející body </w:t>
      </w:r>
      <w:r w:rsidR="00BA772D" w:rsidRPr="00BA772D">
        <w:rPr>
          <w:rFonts w:cs="Arial"/>
          <w:i/>
          <w:sz w:val="24"/>
          <w:szCs w:val="24"/>
        </w:rPr>
        <w:t xml:space="preserve">ML </w:t>
      </w:r>
      <w:r w:rsidR="00BA772D" w:rsidRPr="00BA772D">
        <w:rPr>
          <w:rFonts w:cs="Arial"/>
          <w:sz w:val="24"/>
          <w:szCs w:val="24"/>
        </w:rPr>
        <w:t xml:space="preserve">tedy vektorem </w:t>
      </w:r>
      <m:oMath>
        <m:acc>
          <m:accPr>
            <m:chr m:val="̅"/>
            <m:ctrlPr>
              <w:rPr>
                <w:rFonts w:ascii="Cambria Math" w:hAnsi="Cambria Math" w:cs="Arial"/>
                <w:i/>
                <w:sz w:val="24"/>
                <w:szCs w:val="24"/>
              </w:rPr>
            </m:ctrlPr>
          </m:accPr>
          <m:e>
            <m:r>
              <w:rPr>
                <w:rFonts w:ascii="Cambria Math" w:hAnsi="Cambria Math" w:cs="Arial"/>
                <w:sz w:val="24"/>
                <w:szCs w:val="24"/>
              </w:rPr>
              <m:t>u</m:t>
            </m:r>
          </m:e>
        </m:acc>
        <m:r>
          <w:rPr>
            <w:rFonts w:ascii="Cambria Math" w:cs="Arial"/>
            <w:sz w:val="24"/>
            <w:szCs w:val="24"/>
          </w:rPr>
          <m:t xml:space="preserve"> </m:t>
        </m:r>
      </m:oMath>
      <w:r w:rsidR="00BA772D" w:rsidRPr="00BA772D">
        <w:rPr>
          <w:rFonts w:cs="Arial"/>
          <w:sz w:val="24"/>
          <w:szCs w:val="24"/>
        </w:rPr>
        <w:t xml:space="preserve">a šroubovým pohybem vymezeným vektorem o velikosti </w:t>
      </w:r>
      <w:r w:rsidR="00BA772D" w:rsidRPr="00BA772D">
        <w:rPr>
          <w:rFonts w:cs="Arial"/>
          <w:i/>
          <w:sz w:val="24"/>
          <w:szCs w:val="24"/>
        </w:rPr>
        <w:t>p</w:t>
      </w:r>
      <w:r w:rsidR="00BA772D" w:rsidRPr="00BA772D">
        <w:rPr>
          <w:rFonts w:cs="Arial"/>
        </w:rPr>
        <w:sym w:font="Symbol" w:char="F0D7"/>
      </w:r>
      <w:r w:rsidR="00BA772D" w:rsidRPr="00BA772D">
        <w:rPr>
          <w:rFonts w:cs="Arial"/>
          <w:i/>
        </w:rPr>
        <w:sym w:font="Symbol" w:char="F051"/>
      </w:r>
      <w:r w:rsidR="00BA772D" w:rsidRPr="00BA772D">
        <w:rPr>
          <w:rFonts w:cs="Arial"/>
          <w:sz w:val="24"/>
          <w:szCs w:val="24"/>
        </w:rPr>
        <w:t>,</w:t>
      </w:r>
    </w:p>
    <w:p w:rsidR="0057345D" w:rsidRDefault="00420479" w:rsidP="00453B1A">
      <w:pPr>
        <w:pStyle w:val="Textnormy"/>
        <w:spacing w:before="120"/>
        <w:rPr>
          <w:sz w:val="24"/>
        </w:rPr>
      </w:pPr>
      <w:r>
        <w:rPr>
          <w:noProof/>
          <w:sz w:val="24"/>
          <w:lang w:eastAsia="en-US"/>
        </w:rPr>
        <w:pict>
          <v:shape id="_x0000_s3612" type="#_x0000_t202" style="position:absolute;left:0;text-align:left;margin-left:369.8pt;margin-top:.25pt;width:19.6pt;height:14.55pt;z-index:252055552;mso-height-percent:200;mso-height-percent:200;mso-width-relative:margin;mso-height-relative:margin" strokecolor="white [3212]">
            <v:textbox style="mso-next-textbox:#_x0000_s3612;mso-fit-shape-to-text:t" inset="0,0,0,0">
              <w:txbxContent>
                <w:p w:rsidR="00323C5D" w:rsidRPr="00450D8F" w:rsidRDefault="00323C5D">
                  <w:pPr>
                    <w:rPr>
                      <w:rFonts w:ascii="Arial" w:hAnsi="Arial" w:cs="Arial"/>
                      <w:sz w:val="24"/>
                      <w:szCs w:val="24"/>
                      <w:vertAlign w:val="subscript"/>
                    </w:rPr>
                  </w:pPr>
                  <w:r>
                    <w:rPr>
                      <w:rFonts w:ascii="Arial" w:hAnsi="Arial" w:cs="Arial"/>
                      <w:i/>
                      <w:sz w:val="24"/>
                      <w:szCs w:val="24"/>
                    </w:rPr>
                    <w:t>z</w:t>
                  </w:r>
                  <w:r w:rsidRPr="00450D8F">
                    <w:rPr>
                      <w:rFonts w:ascii="Arial" w:hAnsi="Arial" w:cs="Arial"/>
                      <w:sz w:val="24"/>
                      <w:szCs w:val="24"/>
                      <w:vertAlign w:val="subscript"/>
                    </w:rPr>
                    <w:t>w</w:t>
                  </w:r>
                </w:p>
              </w:txbxContent>
            </v:textbox>
          </v:shape>
        </w:pict>
      </w:r>
      <w:r>
        <w:rPr>
          <w:noProof/>
          <w:sz w:val="24"/>
        </w:rPr>
        <w:pict>
          <v:shape id="_x0000_s3526" type="#_x0000_t32" style="position:absolute;left:0;text-align:left;margin-left:133.65pt;margin-top:24.1pt;width:136.05pt;height:133.25pt;flip:y;z-index:251990016" o:connectortype="straight"/>
        </w:pict>
      </w:r>
      <w:r>
        <w:rPr>
          <w:noProof/>
          <w:sz w:val="24"/>
        </w:rPr>
        <w:pict>
          <v:shape id="_x0000_s3519" type="#_x0000_t32" style="position:absolute;left:0;text-align:left;margin-left:151.05pt;margin-top:9.75pt;width:213.55pt;height:206.55pt;flip:y;z-index:251983872" o:connectortype="straight">
            <v:stroke dashstyle="longDashDot" endarrow="block"/>
          </v:shape>
        </w:pict>
      </w:r>
      <w:r>
        <w:rPr>
          <w:noProof/>
          <w:sz w:val="24"/>
        </w:rPr>
        <w:pict>
          <v:shape id="_x0000_s3514" type="#_x0000_t19" style="position:absolute;left:0;text-align:left;margin-left:251.2pt;margin-top:9.75pt;width:113.4pt;height:113.4pt;flip:y;z-index:251978752" coordsize="43200,43200" adj=",-6038038,21600" path="wr,,43200,43200,21600,,20796,15nfewr,,43200,43200,21600,,20796,15l21600,21600nsxe">
            <v:stroke dashstyle="longDashDot"/>
            <v:path o:connectlocs="21600,0;20796,15;21600,21600"/>
          </v:shape>
        </w:pict>
      </w:r>
      <w:r>
        <w:rPr>
          <w:noProof/>
          <w:sz w:val="24"/>
        </w:rPr>
        <w:pict>
          <v:shape id="_x0000_s3529" type="#_x0000_t32" style="position:absolute;left:0;text-align:left;margin-left:169.1pt;margin-top:9.75pt;width:135.9pt;height:135.5pt;flip:y;z-index:251993088" o:connectortype="straight"/>
        </w:pict>
      </w:r>
      <w:r>
        <w:rPr>
          <w:noProof/>
          <w:sz w:val="24"/>
        </w:rPr>
        <w:pict>
          <v:shape id="_x0000_s3515" type="#_x0000_t32" style="position:absolute;left:0;text-align:left;margin-left:305pt;margin-top:9.75pt;width:0;height:113.4pt;flip:x;z-index:251979776" o:connectortype="straight">
            <v:stroke dashstyle="longDashDot"/>
          </v:shape>
        </w:pict>
      </w:r>
    </w:p>
    <w:p w:rsidR="00EB0B34" w:rsidRDefault="00420479" w:rsidP="00453B1A">
      <w:pPr>
        <w:pStyle w:val="Textnormy"/>
        <w:spacing w:before="120"/>
        <w:rPr>
          <w:sz w:val="24"/>
        </w:rPr>
      </w:pPr>
      <w:r>
        <w:rPr>
          <w:noProof/>
          <w:sz w:val="24"/>
          <w:lang w:eastAsia="en-US"/>
        </w:rPr>
        <w:pict>
          <v:shape id="_x0000_s3610" type="#_x0000_t202" style="position:absolute;left:0;text-align:left;margin-left:174.9pt;margin-top:18.95pt;width:19.85pt;height:14.55pt;z-index:252051456;mso-height-percent:200;mso-height-percent:200;mso-width-relative:margin;mso-height-relative:margin" strokecolor="white [3212]">
            <v:textbox style="mso-fit-shape-to-text:t" inset="0,0,0,0">
              <w:txbxContent>
                <w:p w:rsidR="00323C5D" w:rsidRPr="00450D8F" w:rsidRDefault="00323C5D">
                  <w:pPr>
                    <w:rPr>
                      <w:rFonts w:ascii="Arial" w:hAnsi="Arial" w:cs="Arial"/>
                      <w:sz w:val="24"/>
                      <w:szCs w:val="24"/>
                      <w:vertAlign w:val="subscript"/>
                    </w:rPr>
                  </w:pPr>
                  <w:r w:rsidRPr="00450D8F">
                    <w:rPr>
                      <w:rFonts w:ascii="Arial" w:hAnsi="Arial" w:cs="Arial"/>
                      <w:i/>
                      <w:sz w:val="24"/>
                      <w:szCs w:val="24"/>
                    </w:rPr>
                    <w:t>x</w:t>
                  </w:r>
                  <w:r w:rsidRPr="00450D8F">
                    <w:rPr>
                      <w:rFonts w:ascii="Arial" w:hAnsi="Arial" w:cs="Arial"/>
                      <w:sz w:val="24"/>
                      <w:szCs w:val="24"/>
                      <w:vertAlign w:val="subscript"/>
                    </w:rPr>
                    <w:t>w</w:t>
                  </w:r>
                </w:p>
              </w:txbxContent>
            </v:textbox>
          </v:shape>
        </w:pict>
      </w:r>
      <w:r>
        <w:rPr>
          <w:noProof/>
          <w:sz w:val="24"/>
        </w:rPr>
        <w:pict>
          <v:shape id="_x0000_s3538" type="#_x0000_t32" style="position:absolute;left:0;text-align:left;margin-left:220.1pt;margin-top:9.25pt;width:136.5pt;height:140.55pt;flip:y;z-index:252002304" o:connectortype="straight"/>
        </w:pict>
      </w:r>
      <w:r>
        <w:rPr>
          <w:noProof/>
          <w:sz w:val="24"/>
        </w:rPr>
        <w:pict>
          <v:shape id="_x0000_s3521" type="#_x0000_t32" style="position:absolute;left:0;text-align:left;margin-left:168.95pt;margin-top:12.7pt;width:0;height:223.45pt;flip:y;z-index:251984896" o:connectortype="straight">
            <v:stroke dashstyle="longDashDot" endarrow="block"/>
          </v:shape>
        </w:pict>
      </w:r>
    </w:p>
    <w:p w:rsidR="00EB0B34" w:rsidRDefault="00420479" w:rsidP="00453B1A">
      <w:pPr>
        <w:pStyle w:val="Textnormy"/>
        <w:spacing w:before="120"/>
        <w:rPr>
          <w:sz w:val="24"/>
        </w:rPr>
      </w:pPr>
      <w:r>
        <w:rPr>
          <w:noProof/>
          <w:sz w:val="24"/>
          <w:lang w:eastAsia="en-US"/>
        </w:rPr>
        <w:pict>
          <v:shape id="_x0000_s3603" type="#_x0000_t202" style="position:absolute;left:0;text-align:left;margin-left:4.05pt;margin-top:13.25pt;width:129.15pt;height:23.75pt;z-index:252042240;mso-height-percent:200;mso-height-percent:200;mso-width-relative:margin;mso-height-relative:margin" strokecolor="white [3212]">
            <v:textbox style="mso-fit-shape-to-text:t" inset="0,0,0,0">
              <w:txbxContent>
                <w:p w:rsidR="00323C5D" w:rsidRPr="00EE440D" w:rsidRDefault="00323C5D">
                  <w:pPr>
                    <w:rPr>
                      <w:rFonts w:ascii="Arial" w:hAnsi="Arial" w:cs="Arial"/>
                      <w:vertAlign w:val="subscript"/>
                    </w:rPr>
                  </w:pPr>
                  <w:r w:rsidRPr="00EE440D">
                    <w:rPr>
                      <w:rFonts w:ascii="Arial" w:hAnsi="Arial" w:cs="Arial"/>
                    </w:rPr>
                    <w:t xml:space="preserve">šroubovice základního válce </w:t>
                  </w:r>
                  <w:r>
                    <w:rPr>
                      <w:rFonts w:ascii="Arial" w:hAnsi="Arial" w:cs="Arial"/>
                    </w:rPr>
                    <w:br/>
                  </w:r>
                  <w:r w:rsidRPr="00EE440D">
                    <w:rPr>
                      <w:rFonts w:ascii="Arial" w:hAnsi="Arial" w:cs="Arial"/>
                    </w:rPr>
                    <w:t xml:space="preserve">o poloměru </w:t>
                  </w:r>
                  <w:r w:rsidRPr="00EE440D">
                    <w:rPr>
                      <w:rFonts w:ascii="Arial" w:hAnsi="Arial" w:cs="Arial"/>
                      <w:i/>
                    </w:rPr>
                    <w:t>r</w:t>
                  </w:r>
                  <w:r w:rsidRPr="00EE440D">
                    <w:rPr>
                      <w:rFonts w:ascii="Arial" w:hAnsi="Arial" w:cs="Arial"/>
                      <w:vertAlign w:val="subscript"/>
                    </w:rPr>
                    <w:t>b</w:t>
                  </w:r>
                </w:p>
              </w:txbxContent>
            </v:textbox>
          </v:shape>
        </w:pict>
      </w:r>
    </w:p>
    <w:p w:rsidR="00EB0B34" w:rsidRDefault="00420479" w:rsidP="00453B1A">
      <w:pPr>
        <w:pStyle w:val="Textnormy"/>
        <w:spacing w:before="120"/>
        <w:rPr>
          <w:sz w:val="24"/>
        </w:rPr>
      </w:pPr>
      <w:r>
        <w:rPr>
          <w:noProof/>
          <w:sz w:val="24"/>
        </w:rPr>
        <w:pict>
          <v:shape id="_x0000_s3516" type="#_x0000_t32" style="position:absolute;left:0;text-align:left;margin-left:248.3pt;margin-top:1.05pt;width:116.3pt;height:.05pt;flip:x;z-index:251980800" o:connectortype="straight">
            <v:stroke dashstyle="longDashDot"/>
          </v:shape>
        </w:pict>
      </w:r>
      <w:r>
        <w:rPr>
          <w:noProof/>
          <w:sz w:val="24"/>
        </w:rPr>
        <w:pict>
          <v:shape id="_x0000_s3605" type="#_x0000_t32" style="position:absolute;left:0;text-align:left;margin-left:195.75pt;margin-top:17.65pt;width:6.45pt;height:53.3pt;z-index:252044288" o:connectortype="straight">
            <v:stroke endarrow="block"/>
          </v:shape>
        </w:pict>
      </w:r>
      <w:r>
        <w:rPr>
          <w:noProof/>
          <w:sz w:val="24"/>
        </w:rPr>
        <w:pict>
          <v:shape id="_x0000_s3604" type="#_x0000_t32" style="position:absolute;left:0;text-align:left;margin-left:4.05pt;margin-top:17.65pt;width:191.7pt;height:0;z-index:252043264" o:connectortype="straight"/>
        </w:pict>
      </w:r>
      <w:r>
        <w:rPr>
          <w:noProof/>
          <w:sz w:val="24"/>
        </w:rPr>
        <w:pict>
          <v:shape id="_x0000_s3540" type="#_x0000_t32" style="position:absolute;left:0;text-align:left;margin-left:257.8pt;margin-top:14.8pt;width:103.9pt;height:103.3pt;flip:y;z-index:252004352" o:connectortype="straight"/>
        </w:pict>
      </w:r>
    </w:p>
    <w:p w:rsidR="00EB0B34" w:rsidRDefault="00420479" w:rsidP="00453B1A">
      <w:pPr>
        <w:pStyle w:val="Textnormy"/>
        <w:spacing w:before="120"/>
        <w:rPr>
          <w:sz w:val="24"/>
        </w:rPr>
      </w:pPr>
      <w:r>
        <w:rPr>
          <w:noProof/>
          <w:sz w:val="24"/>
        </w:rPr>
        <w:pict>
          <v:shape id="_x0000_s3523" type="#_x0000_t32" style="position:absolute;left:0;text-align:left;margin-left:364.6pt;margin-top:11.75pt;width:0;height:173.45pt;z-index:251986944" o:connectortype="straight"/>
        </w:pict>
      </w:r>
      <w:r>
        <w:rPr>
          <w:noProof/>
          <w:sz w:val="24"/>
        </w:rPr>
        <w:pict>
          <v:shape id="_x0000_s3522" type="#_x0000_t32" style="position:absolute;left:0;text-align:left;margin-left:76.6pt;margin-top:5.9pt;width:.05pt;height:179.3pt;flip:x;z-index:251985920" o:connectortype="straight"/>
        </w:pict>
      </w:r>
      <w:r>
        <w:rPr>
          <w:noProof/>
          <w:sz w:val="24"/>
        </w:rPr>
        <w:pict>
          <v:shape id="_x0000_s3525" type="#_x0000_t32" style="position:absolute;left:0;text-align:left;margin-left:76.6pt;margin-top:5.9pt;width:277.05pt;height:.05pt;flip:x;z-index:251988992" o:connectortype="straight"/>
        </w:pict>
      </w:r>
    </w:p>
    <w:p w:rsidR="00EB0B34" w:rsidRDefault="00420479" w:rsidP="00453B1A">
      <w:pPr>
        <w:pStyle w:val="Textnormy"/>
        <w:spacing w:before="120"/>
        <w:rPr>
          <w:sz w:val="24"/>
        </w:rPr>
      </w:pPr>
      <w:r>
        <w:rPr>
          <w:noProof/>
          <w:sz w:val="24"/>
        </w:rPr>
        <w:pict>
          <v:shape id="_x0000_s3528" type="#_x0000_t19" style="position:absolute;left:0;text-align:left;margin-left:169.9pt;margin-top:18.55pt;width:189.3pt;height:135.75pt;z-index:251992064" coordsize="34807,29099" adj="-8368519,1331305,13207" path="wr-8393,,34807,43200,,4508,33464,29099nfewr-8393,,34807,43200,,4508,33464,29099l13207,21600nsxe" strokeweight="1.5pt">
            <v:path o:connectlocs="0,4508;33464,29099;13207,21600"/>
          </v:shape>
        </w:pict>
      </w:r>
      <w:r>
        <w:rPr>
          <w:noProof/>
          <w:sz w:val="24"/>
        </w:rPr>
        <w:pict>
          <v:shape id="_x0000_s3527" type="#_x0000_t32" style="position:absolute;left:0;text-align:left;margin-left:209.65pt;margin-top:2.05pt;width:137.5pt;height:135.55pt;flip:y;z-index:251991040" o:connectortype="straight"/>
        </w:pict>
      </w:r>
      <w:r>
        <w:rPr>
          <w:noProof/>
          <w:sz w:val="24"/>
        </w:rPr>
        <w:pict>
          <v:shape id="_x0000_s3596" type="#_x0000_t19" style="position:absolute;left:0;text-align:left;margin-left:248.3pt;margin-top:7.25pt;width:24.3pt;height:30.8pt;flip:x;z-index:252029952" coordsize="15193,21600" adj="3132612,6017153,684,0" path="wr-20916,-21600,22284,21600,15193,16001,,21589nfewr-20916,-21600,22284,21600,15193,16001,,21589l684,nsxe">
            <v:path o:connectlocs="15193,16001;0,21589;684,0"/>
          </v:shape>
        </w:pict>
      </w:r>
      <w:r>
        <w:rPr>
          <w:noProof/>
          <w:sz w:val="24"/>
        </w:rPr>
        <w:pict>
          <v:shape id="_x0000_s3537" type="#_x0000_t32" style="position:absolute;left:0;text-align:left;margin-left:225.65pt;margin-top:18.3pt;width:37.75pt;height:91.95pt;flip:x;z-index:252001280" o:connectortype="straight"/>
        </w:pict>
      </w:r>
      <w:r>
        <w:rPr>
          <w:noProof/>
          <w:sz w:val="24"/>
        </w:rPr>
        <w:pict>
          <v:shape id="_x0000_s3531" type="#_x0000_t32" style="position:absolute;left:0;text-align:left;margin-left:257.8pt;margin-top:18.3pt;width:5.6pt;height:60.2pt;flip:x;z-index:251995136" o:connectortype="straight"/>
        </w:pict>
      </w:r>
      <w:r>
        <w:rPr>
          <w:noProof/>
          <w:sz w:val="24"/>
        </w:rPr>
        <w:pict>
          <v:shape id="_x0000_s3533" type="#_x0000_t19" style="position:absolute;left:0;text-align:left;margin-left:151.05pt;margin-top:10.45pt;width:100.15pt;height:103.85pt;z-index:251997184" coordsize="37858,39783" adj="2698534,-8039368,21600,18183" path="wr,-3417,43200,39783,37858,32404,9940,nfewr,-3417,43200,39783,37858,32404,9940,l21600,18183nsxe">
            <v:stroke dashstyle="longDashDot"/>
            <v:path o:connectlocs="37858,32404;9940,0;21600,18183"/>
          </v:shape>
        </w:pict>
      </w:r>
    </w:p>
    <w:p w:rsidR="00EB0B34" w:rsidRDefault="00420479" w:rsidP="00453B1A">
      <w:pPr>
        <w:pStyle w:val="Textnormy"/>
        <w:spacing w:before="120"/>
        <w:rPr>
          <w:sz w:val="24"/>
        </w:rPr>
      </w:pPr>
      <w:r>
        <w:rPr>
          <w:noProof/>
          <w:sz w:val="24"/>
          <w:lang w:eastAsia="en-US"/>
        </w:rPr>
        <w:pict>
          <v:shape id="_x0000_s3602" type="#_x0000_t202" style="position:absolute;left:0;text-align:left;margin-left:370.25pt;margin-top:14.4pt;width:80.75pt;height:24.4pt;z-index:252040192;mso-width-relative:margin;mso-height-relative:margin" strokecolor="white [3212]">
            <v:textbox inset="0,0,0,0">
              <w:txbxContent>
                <w:p w:rsidR="00323C5D" w:rsidRDefault="00323C5D">
                  <w:pPr>
                    <w:rPr>
                      <w:rFonts w:ascii="Arial" w:hAnsi="Arial" w:cs="Arial"/>
                    </w:rPr>
                  </w:pPr>
                  <w:r>
                    <w:rPr>
                      <w:rFonts w:ascii="Arial" w:hAnsi="Arial" w:cs="Arial"/>
                    </w:rPr>
                    <w:t>e</w:t>
                  </w:r>
                  <w:r w:rsidRPr="00EE440D">
                    <w:rPr>
                      <w:rFonts w:ascii="Arial" w:hAnsi="Arial" w:cs="Arial"/>
                    </w:rPr>
                    <w:t xml:space="preserve">volventa kruhu </w:t>
                  </w:r>
                </w:p>
                <w:p w:rsidR="00323C5D" w:rsidRPr="006C401A" w:rsidRDefault="00323C5D">
                  <w:pPr>
                    <w:rPr>
                      <w:rFonts w:ascii="Arial" w:hAnsi="Arial" w:cs="Arial"/>
                    </w:rPr>
                  </w:pPr>
                  <w:r w:rsidRPr="00EE440D">
                    <w:rPr>
                      <w:rFonts w:ascii="Arial" w:hAnsi="Arial" w:cs="Arial"/>
                    </w:rPr>
                    <w:t xml:space="preserve">o poloměru </w:t>
                  </w:r>
                  <w:r w:rsidRPr="00EE440D">
                    <w:rPr>
                      <w:rFonts w:ascii="Arial" w:hAnsi="Arial" w:cs="Arial"/>
                      <w:i/>
                    </w:rPr>
                    <w:t>r</w:t>
                  </w:r>
                  <w:r w:rsidRPr="00EE440D">
                    <w:rPr>
                      <w:rFonts w:ascii="Arial" w:hAnsi="Arial" w:cs="Arial"/>
                      <w:vertAlign w:val="subscript"/>
                    </w:rPr>
                    <w:t>b</w:t>
                  </w:r>
                </w:p>
              </w:txbxContent>
            </v:textbox>
          </v:shape>
        </w:pict>
      </w:r>
      <w:r>
        <w:rPr>
          <w:noProof/>
          <w:sz w:val="24"/>
          <w:lang w:eastAsia="en-US"/>
        </w:rPr>
        <w:pict>
          <v:shape id="_x0000_s3599" type="#_x0000_t202" style="position:absolute;left:0;text-align:left;margin-left:267.25pt;margin-top:2.6pt;width:19.65pt;height:15.45pt;z-index:252034048;mso-height-percent:200;mso-height-percent:200;mso-width-relative:margin;mso-height-relative:margin" strokecolor="white [3212]">
            <v:textbox style="mso-next-textbox:#_x0000_s3599;mso-fit-shape-to-text:t" inset="0,0,0,0">
              <w:txbxContent>
                <w:p w:rsidR="00323C5D" w:rsidRPr="00EE6482" w:rsidRDefault="00323C5D">
                  <w:pPr>
                    <w:rPr>
                      <w:rFonts w:ascii="Arial" w:hAnsi="Arial" w:cs="Arial"/>
                      <w:sz w:val="24"/>
                      <w:szCs w:val="24"/>
                      <w:vertAlign w:val="subscript"/>
                    </w:rPr>
                  </w:pPr>
                  <w:r w:rsidRPr="00EE6482">
                    <w:rPr>
                      <w:rFonts w:ascii="Arial" w:hAnsi="Arial" w:cs="Arial"/>
                      <w:i/>
                      <w:sz w:val="24"/>
                      <w:szCs w:val="24"/>
                    </w:rPr>
                    <w:sym w:font="Symbol" w:char="F067"/>
                  </w:r>
                  <w:r>
                    <w:rPr>
                      <w:rFonts w:ascii="Arial" w:hAnsi="Arial" w:cs="Arial"/>
                      <w:sz w:val="24"/>
                      <w:szCs w:val="24"/>
                      <w:vertAlign w:val="subscript"/>
                    </w:rPr>
                    <w:t>w</w:t>
                  </w:r>
                </w:p>
              </w:txbxContent>
            </v:textbox>
          </v:shape>
        </w:pict>
      </w:r>
      <w:r>
        <w:rPr>
          <w:noProof/>
          <w:sz w:val="24"/>
        </w:rPr>
        <w:pict>
          <v:shape id="_x0000_s3598" type="#_x0000_t32" style="position:absolute;left:0;text-align:left;margin-left:261.25pt;margin-top:18.25pt;width:12.85pt;height:0;flip:x;z-index:252032000" o:connectortype="straight">
            <v:stroke endarrow="block"/>
          </v:shape>
        </w:pict>
      </w:r>
      <w:r>
        <w:rPr>
          <w:noProof/>
          <w:sz w:val="24"/>
        </w:rPr>
        <w:pict>
          <v:shape id="_x0000_s3597" type="#_x0000_t32" style="position:absolute;left:0;text-align:left;margin-left:240.95pt;margin-top:8.05pt;width:13pt;height:6.35pt;z-index:252030976" o:connectortype="straight">
            <v:stroke endarrow="block"/>
          </v:shape>
        </w:pict>
      </w:r>
      <w:r>
        <w:rPr>
          <w:noProof/>
          <w:sz w:val="24"/>
          <w:lang w:eastAsia="en-US"/>
        </w:rPr>
        <w:pict>
          <v:shape id="_x0000_s3589" type="#_x0000_t202" style="position:absolute;left:0;text-align:left;margin-left:263.4pt;margin-top:17.8pt;width:17.45pt;height:14.55pt;z-index:252022784;mso-height-percent:200;mso-height-percent:200;mso-width-relative:margin;mso-height-relative:margin" strokecolor="white [3212]">
            <v:textbox style="mso-fit-shape-to-text:t" inset="0,0,0,0">
              <w:txbxContent>
                <w:p w:rsidR="00323C5D" w:rsidRPr="00D51C09" w:rsidRDefault="00323C5D">
                  <w:pPr>
                    <w:rPr>
                      <w:rFonts w:ascii="Arial" w:hAnsi="Arial" w:cs="Arial"/>
                      <w:i/>
                      <w:sz w:val="24"/>
                      <w:szCs w:val="24"/>
                    </w:rPr>
                  </w:pPr>
                  <w:r w:rsidRPr="00D51C09">
                    <w:rPr>
                      <w:rFonts w:ascii="Arial" w:hAnsi="Arial" w:cs="Arial"/>
                      <w:i/>
                      <w:sz w:val="24"/>
                      <w:szCs w:val="24"/>
                    </w:rPr>
                    <w:t>M</w:t>
                  </w:r>
                </w:p>
              </w:txbxContent>
            </v:textbox>
          </v:shape>
        </w:pict>
      </w:r>
      <w:r>
        <w:rPr>
          <w:noProof/>
          <w:sz w:val="24"/>
        </w:rPr>
        <w:pict>
          <v:shape id="_x0000_s3532" type="#_x0000_t32" style="position:absolute;left:0;text-align:left;margin-left:209.65pt;margin-top:2.6pt;width:35.25pt;height:23.35pt;z-index:251996160" o:connectortype="straight"/>
        </w:pict>
      </w:r>
      <w:r>
        <w:rPr>
          <w:noProof/>
          <w:sz w:val="24"/>
        </w:rPr>
        <w:pict>
          <v:shape id="_x0000_s3530" type="#_x0000_t19" style="position:absolute;left:0;text-align:left;margin-left:169.8pt;margin-top:11.55pt;width:87.85pt;height:61.5pt;z-index:251994112" coordsize="34989,30236" adj="-8408605,1544424,13389" path="wr-8211,,34989,43200,,4650,33188,30236nfewr-8211,,34989,43200,,4650,33188,30236l13389,21600nsxe" strokeweight="1pt">
            <v:path o:connectlocs="0,4650;33188,30236;13389,21600"/>
          </v:shape>
        </w:pict>
      </w:r>
      <w:r>
        <w:rPr>
          <w:noProof/>
          <w:sz w:val="24"/>
        </w:rPr>
        <w:pict>
          <v:shape id="_x0000_s3534" type="#_x0000_t32" style="position:absolute;left:0;text-align:left;margin-left:209.65pt;margin-top:2.6pt;width:10.45pt;height:48.2pt;z-index:251998208" o:connectortype="straight"/>
        </w:pict>
      </w:r>
    </w:p>
    <w:p w:rsidR="00EB0B34" w:rsidRDefault="00420479" w:rsidP="00453B1A">
      <w:pPr>
        <w:pStyle w:val="Textnormy"/>
        <w:spacing w:before="120"/>
        <w:rPr>
          <w:sz w:val="24"/>
        </w:rPr>
      </w:pPr>
      <w:r>
        <w:rPr>
          <w:noProof/>
          <w:sz w:val="24"/>
        </w:rPr>
        <w:pict>
          <v:shape id="_x0000_s3606" type="#_x0000_t32" style="position:absolute;left:0;text-align:left;margin-left:375pt;margin-top:19pt;width:76pt;height:.05pt;flip:x;z-index:252045312" o:connectortype="straight"/>
        </w:pict>
      </w:r>
      <w:r>
        <w:rPr>
          <w:noProof/>
          <w:sz w:val="24"/>
        </w:rPr>
        <w:pict>
          <v:shape id="_x0000_s3607" type="#_x0000_t32" style="position:absolute;left:0;text-align:left;margin-left:320.9pt;margin-top:6.15pt;width:54.1pt;height:12.85pt;flip:x y;z-index:252046336" o:connectortype="straight">
            <v:stroke endarrow="block"/>
          </v:shape>
        </w:pict>
      </w:r>
      <w:r>
        <w:rPr>
          <w:noProof/>
          <w:sz w:val="24"/>
        </w:rPr>
        <w:pict>
          <v:shape id="_x0000_s3614" type="#_x0000_t32" style="position:absolute;left:0;text-align:left;margin-left:261.1pt;margin-top:19pt;width:39.9pt;height:6.2pt;flip:x y;z-index:252058624" o:connectortype="straight">
            <v:stroke endarrow="block"/>
          </v:shape>
        </w:pict>
      </w:r>
      <w:r>
        <w:rPr>
          <w:noProof/>
          <w:sz w:val="24"/>
          <w:lang w:eastAsia="en-US"/>
        </w:rPr>
        <w:pict>
          <v:shape id="_x0000_s3613" type="#_x0000_t202" style="position:absolute;left:0;text-align:left;margin-left:300.6pt;margin-top:10.25pt;width:17.7pt;height:14.55pt;z-index:252057600;mso-height-percent:200;mso-height-percent:200;mso-width-relative:margin;mso-height-relative:margin" strokecolor="white [3212]">
            <v:textbox style="mso-fit-shape-to-text:t" inset="0,0,0,0">
              <w:txbxContent>
                <w:p w:rsidR="00323C5D" w:rsidRPr="00CC68B5" w:rsidRDefault="00323C5D">
                  <w:pPr>
                    <w:rPr>
                      <w:rFonts w:ascii="Arial" w:hAnsi="Arial" w:cs="Arial"/>
                      <w:i/>
                      <w:sz w:val="24"/>
                      <w:szCs w:val="24"/>
                    </w:rPr>
                  </w:pPr>
                  <w:r w:rsidRPr="00CC68B5">
                    <w:rPr>
                      <w:rFonts w:ascii="Arial" w:hAnsi="Arial" w:cs="Arial"/>
                      <w:i/>
                      <w:sz w:val="24"/>
                      <w:szCs w:val="24"/>
                    </w:rPr>
                    <w:t>u</w:t>
                  </w:r>
                </w:p>
              </w:txbxContent>
            </v:textbox>
          </v:shape>
        </w:pict>
      </w:r>
      <w:r>
        <w:rPr>
          <w:noProof/>
          <w:sz w:val="24"/>
          <w:lang w:eastAsia="en-US"/>
        </w:rPr>
        <w:pict>
          <v:shape id="_x0000_s3600" type="#_x0000_t202" style="position:absolute;left:0;text-align:left;margin-left:175.55pt;margin-top:13pt;width:17.1pt;height:15.45pt;z-index:252036096;mso-height-percent:200;mso-height-percent:200;mso-width-relative:margin;mso-height-relative:margin" strokecolor="white [3212]">
            <v:textbox style="mso-fit-shape-to-text:t" inset="0,0,0,0">
              <w:txbxContent>
                <w:p w:rsidR="00323C5D" w:rsidRPr="00EE6482" w:rsidRDefault="00323C5D">
                  <w:pPr>
                    <w:rPr>
                      <w:rFonts w:ascii="Arial" w:hAnsi="Arial" w:cs="Arial"/>
                      <w:i/>
                      <w:sz w:val="24"/>
                      <w:szCs w:val="24"/>
                    </w:rPr>
                  </w:pPr>
                  <w:r w:rsidRPr="00EE6482">
                    <w:rPr>
                      <w:rFonts w:ascii="Arial" w:hAnsi="Arial" w:cs="Arial"/>
                      <w:i/>
                      <w:sz w:val="24"/>
                      <w:szCs w:val="24"/>
                    </w:rPr>
                    <w:sym w:font="Symbol" w:char="F051"/>
                  </w:r>
                </w:p>
              </w:txbxContent>
            </v:textbox>
          </v:shape>
        </w:pict>
      </w:r>
      <w:r>
        <w:rPr>
          <w:noProof/>
          <w:sz w:val="24"/>
        </w:rPr>
        <w:pict>
          <v:shape id="_x0000_s3590" type="#_x0000_t32" style="position:absolute;left:0;text-align:left;margin-left:244.9pt;margin-top:11.6pt;width:12.9pt;height:13.2pt;flip:x;z-index:252023808" o:connectortype="straight" strokeweight=".25pt">
            <v:stroke dashstyle="1 1"/>
          </v:shape>
        </w:pict>
      </w:r>
      <w:r>
        <w:rPr>
          <w:noProof/>
          <w:sz w:val="24"/>
        </w:rPr>
        <w:pict>
          <v:shape id="_x0000_s3588" type="#_x0000_t32" style="position:absolute;left:0;text-align:left;margin-left:257.8pt;margin-top:6.15pt;width:3.45pt;height:32.75pt;flip:y;z-index:252020736" o:connectortype="straight">
            <v:stroke endarrow="block"/>
          </v:shape>
        </w:pict>
      </w:r>
      <w:r>
        <w:rPr>
          <w:noProof/>
          <w:sz w:val="24"/>
        </w:rPr>
        <w:pict>
          <v:shape id="_x0000_s3587" type="#_x0000_t32" style="position:absolute;left:0;text-align:left;margin-left:168.95pt;margin-top:6.75pt;width:92.15pt;height:46.45pt;flip:y;z-index:252019712" o:connectortype="straight" strokeweight="1.5pt">
            <v:stroke endarrow="block"/>
          </v:shape>
        </w:pict>
      </w:r>
      <w:r>
        <w:rPr>
          <w:noProof/>
          <w:sz w:val="24"/>
        </w:rPr>
        <w:pict>
          <v:shape id="_x0000_s3511" type="#_x0000_t19" style="position:absolute;left:0;text-align:left;margin-left:112.85pt;margin-top:.65pt;width:113.4pt;height:113.4pt;flip:y;z-index:251975680" coordsize="43200,43200" adj=",-6069186,21600" path="wr,,43200,43200,21600,,20617,22nfewr,,43200,43200,21600,,20617,22l21600,21600nsxe">
            <v:stroke dashstyle="longDashDot"/>
            <v:path o:connectlocs="21600,0;20617,22;21600,21600"/>
          </v:shape>
        </w:pict>
      </w:r>
    </w:p>
    <w:p w:rsidR="00EB0B34" w:rsidRDefault="00420479" w:rsidP="00453B1A">
      <w:pPr>
        <w:pStyle w:val="Textnormy"/>
        <w:spacing w:before="120"/>
        <w:rPr>
          <w:sz w:val="24"/>
        </w:rPr>
      </w:pPr>
      <w:r>
        <w:rPr>
          <w:noProof/>
          <w:sz w:val="24"/>
        </w:rPr>
        <w:pict>
          <v:shape id="_x0000_s3615" type="#_x0000_t32" style="position:absolute;left:0;text-align:left;margin-left:301pt;margin-top:5pt;width:12.95pt;height:.45pt;z-index:252059648" o:connectortype="straight"/>
        </w:pict>
      </w:r>
      <w:r>
        <w:rPr>
          <w:noProof/>
          <w:sz w:val="24"/>
          <w:lang w:eastAsia="en-US"/>
        </w:rPr>
        <w:pict>
          <v:shape id="_x0000_s3611" type="#_x0000_t202" style="position:absolute;left:0;text-align:left;margin-left:404.1pt;margin-top:15.05pt;width:17.1pt;height:14.55pt;z-index:252053504;mso-height-percent:200;mso-height-percent:200;mso-width-relative:margin;mso-height-relative:margin" strokecolor="white [3212]">
            <v:textbox style="mso-fit-shape-to-text:t" inset="0,0,0,0">
              <w:txbxContent>
                <w:p w:rsidR="00323C5D" w:rsidRPr="00450D8F" w:rsidRDefault="00323C5D">
                  <w:pPr>
                    <w:rPr>
                      <w:rFonts w:ascii="Arial" w:hAnsi="Arial" w:cs="Arial"/>
                      <w:sz w:val="24"/>
                      <w:szCs w:val="24"/>
                      <w:vertAlign w:val="subscript"/>
                    </w:rPr>
                  </w:pPr>
                  <w:r>
                    <w:rPr>
                      <w:rFonts w:ascii="Arial" w:hAnsi="Arial" w:cs="Arial"/>
                      <w:i/>
                      <w:sz w:val="24"/>
                      <w:szCs w:val="24"/>
                    </w:rPr>
                    <w:t>y</w:t>
                  </w:r>
                  <w:r w:rsidRPr="00450D8F">
                    <w:rPr>
                      <w:rFonts w:ascii="Arial" w:hAnsi="Arial" w:cs="Arial"/>
                      <w:sz w:val="24"/>
                      <w:szCs w:val="24"/>
                      <w:vertAlign w:val="subscript"/>
                    </w:rPr>
                    <w:t>w</w:t>
                  </w:r>
                </w:p>
              </w:txbxContent>
            </v:textbox>
          </v:shape>
        </w:pict>
      </w:r>
      <w:r>
        <w:rPr>
          <w:noProof/>
          <w:sz w:val="24"/>
        </w:rPr>
        <w:pict>
          <v:shape id="_x0000_s3595" type="#_x0000_t32" style="position:absolute;left:0;text-align:left;margin-left:225.65pt;margin-top:19.1pt;width:32pt;height:32.8pt;flip:y;z-index:252028928" o:connectortype="straight">
            <v:stroke endarrow="block"/>
          </v:shape>
        </w:pict>
      </w:r>
      <w:r>
        <w:rPr>
          <w:noProof/>
          <w:sz w:val="24"/>
          <w:lang w:eastAsia="en-US"/>
        </w:rPr>
        <w:pict>
          <v:shape id="_x0000_s3608" type="#_x0000_t202" style="position:absolute;left:0;text-align:left;margin-left:196pt;margin-top:9.1pt;width:19.6pt;height:14.55pt;z-index:252048384;mso-height-percent:200;mso-height-percent:200;mso-width-relative:margin;mso-height-relative:margin" strokecolor="white [3212]">
            <v:textbox style="mso-next-textbox:#_x0000_s3608;mso-fit-shape-to-text:t" inset="0,0,0,0">
              <w:txbxContent>
                <w:p w:rsidR="00323C5D" w:rsidRPr="00FC4117" w:rsidRDefault="00323C5D">
                  <w:pPr>
                    <w:rPr>
                      <w:rFonts w:ascii="Arial" w:hAnsi="Arial" w:cs="Arial"/>
                      <w:sz w:val="24"/>
                      <w:szCs w:val="24"/>
                      <w:vertAlign w:val="subscript"/>
                    </w:rPr>
                  </w:pPr>
                  <w:r w:rsidRPr="00FC4117">
                    <w:rPr>
                      <w:rFonts w:ascii="Arial" w:hAnsi="Arial" w:cs="Arial"/>
                      <w:i/>
                      <w:sz w:val="24"/>
                      <w:szCs w:val="24"/>
                    </w:rPr>
                    <w:t>r</w:t>
                  </w:r>
                  <w:r w:rsidRPr="00FC4117">
                    <w:rPr>
                      <w:rFonts w:ascii="Arial" w:hAnsi="Arial" w:cs="Arial"/>
                      <w:sz w:val="24"/>
                      <w:szCs w:val="24"/>
                      <w:vertAlign w:val="subscript"/>
                    </w:rPr>
                    <w:t>w</w:t>
                  </w:r>
                </w:p>
              </w:txbxContent>
            </v:textbox>
          </v:shape>
        </w:pict>
      </w:r>
      <w:r>
        <w:rPr>
          <w:noProof/>
          <w:sz w:val="24"/>
        </w:rPr>
        <w:pict>
          <v:shape id="_x0000_s3594" type="#_x0000_t32" style="position:absolute;left:0;text-align:left;margin-left:226.25pt;margin-top:19.1pt;width:31.55pt;height:32.8pt;flip:y;z-index:252027904" o:connectortype="straight">
            <v:stroke dashstyle="dash"/>
          </v:shape>
        </w:pict>
      </w:r>
      <w:r>
        <w:rPr>
          <w:noProof/>
          <w:sz w:val="24"/>
        </w:rPr>
        <w:pict>
          <v:shape id="_x0000_s3592" type="#_x0000_t32" style="position:absolute;left:0;text-align:left;margin-left:169.95pt;margin-top:11.2pt;width:4.95pt;height:0;flip:x;z-index:252025856" o:connectortype="straight">
            <v:stroke endarrow="block"/>
          </v:shape>
        </w:pict>
      </w:r>
      <w:r>
        <w:rPr>
          <w:noProof/>
          <w:sz w:val="24"/>
        </w:rPr>
        <w:pict>
          <v:shape id="_x0000_s3591" type="#_x0000_t19" style="position:absolute;left:0;text-align:left;margin-left:169.95pt;margin-top:10.8pt;width:22.7pt;height:30.05pt;z-index:252024832" coordsize="21600,28612" adj=",1241376" path="wr-21600,,21600,43200,,,20430,28612nfewr-21600,,21600,43200,,,20430,28612l,21600nsxe">
            <v:path o:connectlocs="0,0;20430,28612;0,21600"/>
          </v:shape>
        </w:pict>
      </w:r>
      <w:r>
        <w:rPr>
          <w:noProof/>
          <w:sz w:val="24"/>
          <w:lang w:eastAsia="en-US"/>
        </w:rPr>
        <w:pict>
          <v:shape id="_x0000_s3585" type="#_x0000_t202" style="position:absolute;left:0;text-align:left;margin-left:260.8pt;margin-top:4.55pt;width:13.8pt;height:14.55pt;z-index:252017664;mso-height-percent:200;mso-height-percent:200;mso-width-relative:margin;mso-height-relative:margin" strokecolor="white [3212]">
            <v:textbox style="mso-fit-shape-to-text:t" inset="0,0,0,0">
              <w:txbxContent>
                <w:p w:rsidR="00323C5D" w:rsidRPr="00BF682F" w:rsidRDefault="00323C5D">
                  <w:pPr>
                    <w:rPr>
                      <w:rFonts w:ascii="Arial" w:hAnsi="Arial" w:cs="Arial"/>
                      <w:i/>
                      <w:sz w:val="24"/>
                      <w:szCs w:val="24"/>
                    </w:rPr>
                  </w:pPr>
                  <w:r w:rsidRPr="00BF682F">
                    <w:rPr>
                      <w:rFonts w:ascii="Arial" w:hAnsi="Arial" w:cs="Arial"/>
                      <w:i/>
                      <w:sz w:val="24"/>
                      <w:szCs w:val="24"/>
                    </w:rPr>
                    <w:t>L</w:t>
                  </w:r>
                </w:p>
              </w:txbxContent>
            </v:textbox>
          </v:shape>
        </w:pict>
      </w:r>
      <w:r>
        <w:rPr>
          <w:noProof/>
          <w:sz w:val="24"/>
          <w:lang w:eastAsia="en-US"/>
        </w:rPr>
        <w:pict>
          <v:shape id="_x0000_s3583" type="#_x0000_t202" style="position:absolute;left:0;text-align:left;margin-left:157.9pt;margin-top:14.65pt;width:21.4pt;height:14.55pt;z-index:252013568;mso-height-percent:200;mso-height-percent:200;mso-width-relative:margin;mso-height-relative:margin" strokecolor="white [3212]">
            <v:textbox style="mso-fit-shape-to-text:t" inset="0,0,0,0">
              <w:txbxContent>
                <w:p w:rsidR="00323C5D" w:rsidRPr="00BF682F" w:rsidRDefault="00323C5D">
                  <w:pPr>
                    <w:rPr>
                      <w:rFonts w:ascii="Arial" w:hAnsi="Arial" w:cs="Arial"/>
                      <w:sz w:val="24"/>
                      <w:szCs w:val="24"/>
                      <w:vertAlign w:val="subscript"/>
                    </w:rPr>
                  </w:pPr>
                  <w:r w:rsidRPr="00BF682F">
                    <w:rPr>
                      <w:rFonts w:ascii="Arial" w:hAnsi="Arial" w:cs="Arial"/>
                      <w:i/>
                      <w:sz w:val="24"/>
                      <w:szCs w:val="24"/>
                    </w:rPr>
                    <w:t>O</w:t>
                  </w:r>
                  <w:r>
                    <w:rPr>
                      <w:rFonts w:ascii="Arial" w:hAnsi="Arial" w:cs="Arial"/>
                      <w:sz w:val="24"/>
                      <w:szCs w:val="24"/>
                      <w:vertAlign w:val="subscript"/>
                    </w:rPr>
                    <w:t>w</w:t>
                  </w:r>
                </w:p>
              </w:txbxContent>
            </v:textbox>
          </v:shape>
        </w:pict>
      </w:r>
    </w:p>
    <w:p w:rsidR="00EB0B34" w:rsidRDefault="00420479" w:rsidP="00453B1A">
      <w:pPr>
        <w:pStyle w:val="Textnormy"/>
        <w:spacing w:before="120"/>
        <w:rPr>
          <w:sz w:val="24"/>
        </w:rPr>
      </w:pPr>
      <w:r>
        <w:rPr>
          <w:noProof/>
          <w:sz w:val="24"/>
        </w:rPr>
        <w:pict>
          <v:shape id="_x0000_s3616" type="#_x0000_t32" style="position:absolute;left:0;text-align:left;margin-left:168.95pt;margin-top:13.65pt;width:185.25pt;height:59.2pt;z-index:252060672" o:connectortype="straight">
            <v:stroke dashstyle="1 1" endarrow="block"/>
          </v:shape>
        </w:pict>
      </w:r>
      <w:r>
        <w:rPr>
          <w:noProof/>
          <w:sz w:val="24"/>
        </w:rPr>
        <w:pict>
          <v:shape id="_x0000_s3609" type="#_x0000_t32" style="position:absolute;left:0;text-align:left;margin-left:169.8pt;margin-top:14.2pt;width:55.7pt;height:18.05pt;z-index:252049408" o:connectortype="straight">
            <v:stroke endarrow="block"/>
          </v:shape>
        </w:pict>
      </w:r>
      <w:r>
        <w:rPr>
          <w:noProof/>
          <w:sz w:val="24"/>
        </w:rPr>
        <w:pict>
          <v:shape id="_x0000_s3582" type="#_x0000_t32" style="position:absolute;left:0;text-align:left;margin-left:116.8pt;margin-top:14.05pt;width:52.75pt;height:21.45pt;flip:x;z-index:252011520" o:connectortype="straight">
            <v:stroke endarrow="block"/>
          </v:shape>
        </w:pict>
      </w:r>
      <w:r>
        <w:rPr>
          <w:noProof/>
          <w:sz w:val="24"/>
          <w:lang w:eastAsia="en-US"/>
        </w:rPr>
        <w:pict>
          <v:shape id="_x0000_s3601" type="#_x0000_t202" style="position:absolute;left:0;text-align:left;margin-left:124.3pt;margin-top:9.8pt;width:16.6pt;height:14.55pt;z-index:252038144;mso-height-percent:200;mso-height-percent:200;mso-width-relative:margin;mso-height-relative:margin" strokecolor="white [3212]">
            <v:textbox style="mso-fit-shape-to-text:t" inset="0,0,0,0">
              <w:txbxContent>
                <w:p w:rsidR="00323C5D" w:rsidRPr="00EE6482" w:rsidRDefault="00323C5D">
                  <w:pPr>
                    <w:rPr>
                      <w:rFonts w:ascii="Arial" w:hAnsi="Arial" w:cs="Arial"/>
                      <w:sz w:val="24"/>
                      <w:szCs w:val="24"/>
                      <w:vertAlign w:val="subscript"/>
                    </w:rPr>
                  </w:pPr>
                  <w:r>
                    <w:rPr>
                      <w:rFonts w:ascii="Arial" w:hAnsi="Arial" w:cs="Arial"/>
                      <w:i/>
                      <w:sz w:val="24"/>
                      <w:szCs w:val="24"/>
                    </w:rPr>
                    <w:t>r</w:t>
                  </w:r>
                  <w:r>
                    <w:rPr>
                      <w:rFonts w:ascii="Arial" w:hAnsi="Arial" w:cs="Arial"/>
                      <w:sz w:val="24"/>
                      <w:szCs w:val="24"/>
                      <w:vertAlign w:val="subscript"/>
                    </w:rPr>
                    <w:t>b</w:t>
                  </w:r>
                </w:p>
              </w:txbxContent>
            </v:textbox>
          </v:shape>
        </w:pict>
      </w:r>
      <w:r>
        <w:rPr>
          <w:noProof/>
          <w:sz w:val="24"/>
        </w:rPr>
        <w:pict>
          <v:shape id="_x0000_s3593" type="#_x0000_t32" style="position:absolute;left:0;text-align:left;margin-left:192.65pt;margin-top:17.65pt;width:0;height:3.4pt;z-index:252026880" o:connectortype="straight">
            <v:stroke endarrow="block"/>
          </v:shape>
        </w:pict>
      </w:r>
      <w:r>
        <w:rPr>
          <w:noProof/>
          <w:sz w:val="24"/>
        </w:rPr>
        <w:pict>
          <v:shape id="_x0000_s3518" type="#_x0000_t32" style="position:absolute;left:0;text-align:left;margin-left:69.15pt;margin-top:13.6pt;width:362.95pt;height:.05pt;flip:y;z-index:251982848" o:connectortype="straight">
            <v:stroke dashstyle="longDashDot" endarrow="block"/>
          </v:shape>
        </w:pict>
      </w:r>
    </w:p>
    <w:p w:rsidR="00EB0B34" w:rsidRDefault="00420479" w:rsidP="00453B1A">
      <w:pPr>
        <w:pStyle w:val="Textnormy"/>
        <w:spacing w:before="120"/>
        <w:rPr>
          <w:sz w:val="24"/>
        </w:rPr>
      </w:pPr>
      <w:r>
        <w:rPr>
          <w:noProof/>
          <w:sz w:val="24"/>
        </w:rPr>
        <w:pict>
          <v:shape id="_x0000_s3586" type="#_x0000_t32" style="position:absolute;left:0;text-align:left;margin-left:223.05pt;margin-top:15.3pt;width:0;height:0;z-index:252018688" o:connectortype="straight"/>
        </w:pict>
      </w:r>
      <w:r>
        <w:rPr>
          <w:noProof/>
          <w:sz w:val="24"/>
          <w:lang w:eastAsia="en-US"/>
        </w:rPr>
        <w:pict>
          <v:shape id="_x0000_s3584" type="#_x0000_t202" style="position:absolute;left:0;text-align:left;margin-left:215.15pt;margin-top:15.3pt;width:14.85pt;height:14.55pt;z-index:252015616;mso-height-percent:200;mso-height-percent:200;mso-width-relative:margin;mso-height-relative:margin" strokecolor="white [3212]">
            <v:textbox style="mso-fit-shape-to-text:t" inset="0,0,0,0">
              <w:txbxContent>
                <w:p w:rsidR="00323C5D" w:rsidRPr="00BF682F" w:rsidRDefault="00323C5D">
                  <w:pPr>
                    <w:rPr>
                      <w:rFonts w:ascii="Arial" w:hAnsi="Arial" w:cs="Arial"/>
                      <w:i/>
                      <w:sz w:val="24"/>
                      <w:szCs w:val="24"/>
                    </w:rPr>
                  </w:pPr>
                  <w:r w:rsidRPr="00BF682F">
                    <w:rPr>
                      <w:rFonts w:ascii="Arial" w:hAnsi="Arial" w:cs="Arial"/>
                      <w:i/>
                      <w:sz w:val="24"/>
                      <w:szCs w:val="24"/>
                    </w:rPr>
                    <w:t>K</w:t>
                  </w:r>
                </w:p>
              </w:txbxContent>
            </v:textbox>
          </v:shape>
        </w:pict>
      </w:r>
    </w:p>
    <w:p w:rsidR="00EB0B34" w:rsidRDefault="00420479" w:rsidP="00453B1A">
      <w:pPr>
        <w:pStyle w:val="Textnormy"/>
        <w:spacing w:before="120"/>
        <w:rPr>
          <w:sz w:val="24"/>
        </w:rPr>
      </w:pPr>
      <w:r>
        <w:rPr>
          <w:noProof/>
          <w:sz w:val="24"/>
          <w:lang w:eastAsia="en-US"/>
        </w:rPr>
        <w:pict>
          <v:shape id="_x0000_s3617" type="#_x0000_t202" style="position:absolute;left:0;text-align:left;margin-left:281.25pt;margin-top:3.35pt;width:14.7pt;height:15.45pt;z-index:252062720;mso-height-percent:200;mso-height-percent:200;mso-width-relative:margin;mso-height-relative:margin" strokecolor="white [3212]">
            <v:textbox style="mso-fit-shape-to-text:t" inset="0,0,0,0">
              <w:txbxContent>
                <w:p w:rsidR="00323C5D" w:rsidRPr="006C401A" w:rsidRDefault="00323C5D">
                  <w:pPr>
                    <w:rPr>
                      <w:rFonts w:ascii="Arial" w:hAnsi="Arial" w:cs="Arial"/>
                      <w:i/>
                      <w:sz w:val="24"/>
                      <w:szCs w:val="24"/>
                    </w:rPr>
                  </w:pPr>
                  <w:r w:rsidRPr="006C401A">
                    <w:rPr>
                      <w:rFonts w:ascii="Arial" w:hAnsi="Arial" w:cs="Arial"/>
                      <w:i/>
                      <w:sz w:val="24"/>
                      <w:szCs w:val="24"/>
                    </w:rPr>
                    <w:sym w:font="Symbol" w:char="F072"/>
                  </w:r>
                </w:p>
              </w:txbxContent>
            </v:textbox>
          </v:shape>
        </w:pict>
      </w:r>
    </w:p>
    <w:p w:rsidR="00EB0B34" w:rsidRDefault="00EB0B34" w:rsidP="00453B1A">
      <w:pPr>
        <w:pStyle w:val="Textnormy"/>
        <w:spacing w:before="120"/>
        <w:rPr>
          <w:sz w:val="24"/>
        </w:rPr>
      </w:pPr>
    </w:p>
    <w:p w:rsidR="00EB0B34" w:rsidRDefault="00420479" w:rsidP="00453B1A">
      <w:pPr>
        <w:pStyle w:val="Textnormy"/>
        <w:spacing w:before="120"/>
        <w:rPr>
          <w:sz w:val="24"/>
        </w:rPr>
      </w:pPr>
      <w:r>
        <w:rPr>
          <w:noProof/>
          <w:sz w:val="24"/>
        </w:rPr>
        <w:pict>
          <v:shape id="_x0000_s3524" type="#_x0000_t32" style="position:absolute;left:0;text-align:left;margin-left:76.65pt;margin-top:7pt;width:287.95pt;height:0;z-index:251987968" o:connectortype="straight"/>
        </w:pict>
      </w:r>
    </w:p>
    <w:p w:rsidR="004F2FA2" w:rsidRDefault="004F2FA2" w:rsidP="004F2FA2">
      <w:pPr>
        <w:pStyle w:val="Textnormy"/>
        <w:jc w:val="center"/>
        <w:rPr>
          <w:rFonts w:cs="Arial"/>
          <w:b/>
          <w:sz w:val="24"/>
          <w:szCs w:val="24"/>
        </w:rPr>
      </w:pPr>
      <w:r w:rsidRPr="00BB1EEE">
        <w:rPr>
          <w:rFonts w:cs="Arial"/>
          <w:b/>
          <w:sz w:val="24"/>
          <w:szCs w:val="24"/>
        </w:rPr>
        <w:t>Obrázek 8.</w:t>
      </w:r>
      <w:r>
        <w:rPr>
          <w:rFonts w:cs="Arial"/>
          <w:b/>
          <w:sz w:val="24"/>
          <w:szCs w:val="24"/>
        </w:rPr>
        <w:t>2</w:t>
      </w:r>
      <w:r w:rsidRPr="00BB1EEE">
        <w:rPr>
          <w:rFonts w:cs="Arial"/>
          <w:b/>
          <w:sz w:val="24"/>
          <w:szCs w:val="24"/>
        </w:rPr>
        <w:t xml:space="preserve"> – Vektorová analýza </w:t>
      </w:r>
      <w:r>
        <w:rPr>
          <w:rFonts w:cs="Arial"/>
          <w:b/>
          <w:sz w:val="24"/>
          <w:szCs w:val="24"/>
        </w:rPr>
        <w:t>povrchu</w:t>
      </w:r>
      <w:r w:rsidRPr="00BB1EEE">
        <w:rPr>
          <w:rFonts w:cs="Arial"/>
          <w:b/>
          <w:sz w:val="24"/>
          <w:szCs w:val="24"/>
        </w:rPr>
        <w:t xml:space="preserve"> šneku typu </w:t>
      </w:r>
      <w:r>
        <w:rPr>
          <w:rFonts w:cs="Arial"/>
          <w:b/>
          <w:sz w:val="24"/>
          <w:szCs w:val="24"/>
        </w:rPr>
        <w:t>I</w:t>
      </w:r>
    </w:p>
    <w:p w:rsidR="00984881" w:rsidRDefault="00984881" w:rsidP="004F2FA2">
      <w:pPr>
        <w:pStyle w:val="Textnormy"/>
        <w:jc w:val="center"/>
        <w:rPr>
          <w:rFonts w:cs="Arial"/>
          <w:b/>
          <w:sz w:val="24"/>
          <w:szCs w:val="24"/>
        </w:rPr>
      </w:pPr>
    </w:p>
    <w:p w:rsidR="00BA772D" w:rsidRPr="00BB1EEE" w:rsidRDefault="00BA772D" w:rsidP="00780B59">
      <w:pPr>
        <w:pStyle w:val="Textnormy"/>
        <w:numPr>
          <w:ilvl w:val="0"/>
          <w:numId w:val="36"/>
        </w:numPr>
        <w:ind w:left="0" w:firstLine="0"/>
        <w:rPr>
          <w:rFonts w:cs="Arial"/>
          <w:i/>
          <w:sz w:val="24"/>
          <w:szCs w:val="24"/>
        </w:rPr>
      </w:pPr>
      <w:r w:rsidRPr="00BB1EEE">
        <w:rPr>
          <w:rFonts w:cs="Arial"/>
          <w:i/>
          <w:sz w:val="24"/>
          <w:szCs w:val="24"/>
        </w:rPr>
        <w:lastRenderedPageBreak/>
        <w:t xml:space="preserve">základní matematické závislosti pro </w:t>
      </w:r>
      <w:r>
        <w:rPr>
          <w:rFonts w:cs="Arial"/>
          <w:i/>
          <w:sz w:val="24"/>
          <w:szCs w:val="24"/>
        </w:rPr>
        <w:t>povrch</w:t>
      </w:r>
      <w:r w:rsidRPr="00BB1EEE">
        <w:rPr>
          <w:rFonts w:cs="Arial"/>
          <w:i/>
          <w:sz w:val="24"/>
          <w:szCs w:val="24"/>
        </w:rPr>
        <w:t xml:space="preserve"> šneku typu </w:t>
      </w:r>
      <w:r>
        <w:rPr>
          <w:rFonts w:cs="Arial"/>
          <w:i/>
          <w:sz w:val="24"/>
          <w:szCs w:val="24"/>
        </w:rPr>
        <w:t>I</w:t>
      </w:r>
    </w:p>
    <w:p w:rsidR="00BA772D" w:rsidRDefault="00BA772D" w:rsidP="003108D0">
      <w:pPr>
        <w:pStyle w:val="Textnormy"/>
        <w:rPr>
          <w:rFonts w:cs="Arial"/>
          <w:sz w:val="24"/>
          <w:szCs w:val="24"/>
        </w:rPr>
      </w:pPr>
      <w:r w:rsidRPr="00816197">
        <w:rPr>
          <w:rFonts w:cs="Arial"/>
          <w:sz w:val="24"/>
          <w:szCs w:val="24"/>
        </w:rPr>
        <w:t xml:space="preserve">Pro </w:t>
      </w:r>
      <w:r>
        <w:rPr>
          <w:rFonts w:cs="Arial"/>
          <w:sz w:val="24"/>
          <w:szCs w:val="24"/>
        </w:rPr>
        <w:t>evolventní</w:t>
      </w:r>
      <w:r w:rsidRPr="00816197">
        <w:rPr>
          <w:rFonts w:cs="Arial"/>
          <w:sz w:val="24"/>
          <w:szCs w:val="24"/>
        </w:rPr>
        <w:t xml:space="preserve"> šnek </w:t>
      </w:r>
      <w:r>
        <w:rPr>
          <w:rFonts w:cs="Arial"/>
          <w:sz w:val="24"/>
          <w:szCs w:val="24"/>
        </w:rPr>
        <w:t>platí</w:t>
      </w:r>
    </w:p>
    <w:p w:rsidR="00BA772D" w:rsidRDefault="00420479" w:rsidP="003108D0">
      <w:pPr>
        <w:pStyle w:val="Textnormy"/>
        <w:rPr>
          <w:rFonts w:cs="Arial"/>
          <w:sz w:val="24"/>
          <w:szCs w:val="24"/>
        </w:rPr>
      </w:p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O</m:t>
                </m:r>
              </m:e>
              <m:sub>
                <m:r>
                  <m:rPr>
                    <m:sty m:val="p"/>
                  </m:rPr>
                  <w:rPr>
                    <w:rFonts w:ascii="Cambria Math" w:hAnsi="Cambria Math" w:cs="Arial"/>
                    <w:sz w:val="24"/>
                    <w:szCs w:val="24"/>
                  </w:rPr>
                  <m:t>w</m:t>
                </m:r>
              </m:sub>
            </m:sSub>
            <m:r>
              <w:rPr>
                <w:rFonts w:ascii="Cambria Math" w:hAnsi="Cambria Math" w:cs="Arial"/>
                <w:sz w:val="24"/>
                <w:szCs w:val="24"/>
              </w:rPr>
              <m:t>M</m:t>
            </m:r>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O</m:t>
                </m:r>
              </m:e>
              <m:sub>
                <m:r>
                  <m:rPr>
                    <m:sty m:val="p"/>
                  </m:rPr>
                  <w:rPr>
                    <w:rFonts w:ascii="Cambria Math" w:hAnsi="Cambria Math" w:cs="Arial"/>
                    <w:sz w:val="24"/>
                    <w:szCs w:val="24"/>
                  </w:rPr>
                  <m:t>w</m:t>
                </m:r>
              </m:sub>
            </m:sSub>
            <m:r>
              <w:rPr>
                <w:rFonts w:ascii="Cambria Math" w:hAnsi="Cambria Math" w:cs="Arial"/>
                <w:sz w:val="24"/>
                <w:szCs w:val="24"/>
              </w:rPr>
              <m:t>K</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KL</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LM</m:t>
            </m:r>
          </m:e>
        </m:acc>
      </m:oMath>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FB641B">
        <w:rPr>
          <w:rFonts w:cs="Arial"/>
          <w:sz w:val="24"/>
          <w:szCs w:val="24"/>
        </w:rPr>
        <w:tab/>
      </w:r>
      <w:r w:rsidR="003108D0">
        <w:rPr>
          <w:rFonts w:cs="Arial"/>
          <w:sz w:val="24"/>
          <w:szCs w:val="24"/>
        </w:rPr>
        <w:tab/>
      </w:r>
      <w:r w:rsidR="00984881">
        <w:rPr>
          <w:rFonts w:cs="Arial"/>
          <w:sz w:val="24"/>
          <w:szCs w:val="24"/>
        </w:rPr>
        <w:tab/>
      </w:r>
      <w:r w:rsidR="00FB641B">
        <w:rPr>
          <w:rFonts w:cs="Arial"/>
          <w:sz w:val="24"/>
          <w:szCs w:val="24"/>
        </w:rPr>
        <w:t>8.7</w:t>
      </w:r>
    </w:p>
    <w:p w:rsidR="00BA772D" w:rsidRDefault="00420479" w:rsidP="003108D0">
      <w:pPr>
        <w:pStyle w:val="Textnormy"/>
        <w:rPr>
          <w:rFonts w:cs="Arial"/>
          <w:sz w:val="24"/>
          <w:szCs w:val="24"/>
        </w:rPr>
      </w:pPr>
      <m:oMath>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r</m:t>
                </m:r>
              </m:e>
              <m:sub>
                <m:r>
                  <m:rPr>
                    <m:sty m:val="p"/>
                  </m:rPr>
                  <w:rPr>
                    <w:rFonts w:ascii="Cambria Math" w:hAnsi="Cambria Math" w:cs="Arial"/>
                    <w:sz w:val="22"/>
                    <w:szCs w:val="22"/>
                  </w:rPr>
                  <m:t>w</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m:rPr>
                <m:sty m:val="p"/>
              </m:rPr>
              <w:rPr>
                <w:rFonts w:ascii="Cambria Math" w:hAnsi="Cambria Math"/>
                <w:sz w:val="22"/>
                <w:szCs w:val="22"/>
              </w:rPr>
              <m:t>b</m:t>
            </m:r>
          </m:sub>
        </m:sSub>
        <m:r>
          <w:rPr>
            <w:rFonts w:ascii="Cambria Math" w:hAnsi="Cambria Math"/>
            <w:sz w:val="22"/>
            <w:szCs w:val="22"/>
          </w:rPr>
          <m:t>∙</m:t>
        </m:r>
        <m:r>
          <m:rPr>
            <m:sty m:val="p"/>
          </m:rPr>
          <w:rPr>
            <w:rFonts w:ascii="Cambria Math" w:hAnsi="Cambria Math"/>
            <w:sz w:val="22"/>
            <w:szCs w:val="22"/>
          </w:rPr>
          <m:t>cos</m:t>
        </m:r>
        <m:r>
          <w:rPr>
            <w:rFonts w:ascii="Cambria Math" w:hAnsi="Cambria Math"/>
            <w:sz w:val="22"/>
            <w:szCs w:val="22"/>
          </w:rPr>
          <m:t>θ+u∙</m:t>
        </m:r>
        <m:r>
          <m:rPr>
            <m:sty m:val="p"/>
          </m:rPr>
          <w:rPr>
            <w:rFonts w:ascii="Cambria Math" w:hAnsi="Cambria Math"/>
            <w:sz w:val="22"/>
            <w:szCs w:val="22"/>
          </w:rPr>
          <m:t>cos</m:t>
        </m:r>
        <m:sSub>
          <m:sSubPr>
            <m:ctrlPr>
              <w:rPr>
                <w:rFonts w:ascii="Cambria Math" w:hAnsi="Cambria Math"/>
                <w:sz w:val="22"/>
                <w:szCs w:val="22"/>
              </w:rPr>
            </m:ctrlPr>
          </m:sSubPr>
          <m:e>
            <m:r>
              <w:rPr>
                <w:rFonts w:ascii="Cambria Math" w:hAnsi="Cambria Math"/>
                <w:sz w:val="22"/>
                <w:szCs w:val="22"/>
              </w:rPr>
              <m:t>γ</m:t>
            </m:r>
          </m:e>
          <m:sub>
            <m:r>
              <m:rPr>
                <m:sty m:val="p"/>
              </m:rPr>
              <w:rPr>
                <w:rFonts w:ascii="Cambria Math" w:hAnsi="Cambria Math"/>
                <w:sz w:val="22"/>
                <w:szCs w:val="22"/>
              </w:rPr>
              <m:t>w</m:t>
            </m:r>
          </m:sub>
        </m:sSub>
        <m:r>
          <w:rPr>
            <w:rFonts w:ascii="Cambria Math" w:hAnsi="Cambria Math"/>
            <w:sz w:val="22"/>
            <w:szCs w:val="22"/>
          </w:rPr>
          <m:t>∙</m:t>
        </m:r>
        <m:r>
          <m:rPr>
            <m:sty m:val="p"/>
          </m:rPr>
          <w:rPr>
            <w:rFonts w:ascii="Cambria Math" w:hAnsi="Cambria Math"/>
            <w:sz w:val="22"/>
            <w:szCs w:val="22"/>
          </w:rPr>
          <m:t>sin</m:t>
        </m:r>
        <m:r>
          <w:rPr>
            <w:rFonts w:ascii="Cambria Math" w:hAnsi="Cambria Math"/>
            <w:sz w:val="22"/>
            <w:szCs w:val="22"/>
          </w:rPr>
          <m:t>θ)∙</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i</m:t>
                </m:r>
              </m:e>
              <m:sub>
                <m:r>
                  <m:rPr>
                    <m:sty m:val="p"/>
                  </m:rPr>
                  <w:rPr>
                    <w:rFonts w:ascii="Cambria Math" w:hAnsi="Cambria Math"/>
                    <w:sz w:val="22"/>
                    <w:szCs w:val="22"/>
                  </w:rPr>
                  <m:t>w</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m:rPr>
                <m:sty m:val="p"/>
              </m:rPr>
              <w:rPr>
                <w:rFonts w:ascii="Cambria Math" w:hAnsi="Cambria Math"/>
                <w:sz w:val="22"/>
                <w:szCs w:val="22"/>
              </w:rPr>
              <m:t>b</m:t>
            </m:r>
          </m:sub>
        </m:sSub>
        <m:r>
          <w:rPr>
            <w:rFonts w:ascii="Cambria Math" w:hAnsi="Cambria Math"/>
            <w:sz w:val="22"/>
            <w:szCs w:val="22"/>
          </w:rPr>
          <m:t>∙</m:t>
        </m:r>
        <m:r>
          <m:rPr>
            <m:sty m:val="p"/>
          </m:rPr>
          <w:rPr>
            <w:rFonts w:ascii="Cambria Math" w:hAnsi="Cambria Math"/>
            <w:sz w:val="22"/>
            <w:szCs w:val="22"/>
          </w:rPr>
          <m:t>sin</m:t>
        </m:r>
        <m:r>
          <w:rPr>
            <w:rFonts w:ascii="Cambria Math" w:hAnsi="Cambria Math"/>
            <w:sz w:val="22"/>
            <w:szCs w:val="22"/>
          </w:rPr>
          <m:t>θ-u∙</m:t>
        </m:r>
        <m:r>
          <m:rPr>
            <m:sty m:val="p"/>
          </m:rPr>
          <w:rPr>
            <w:rFonts w:ascii="Cambria Math" w:hAnsi="Cambria Math"/>
            <w:sz w:val="22"/>
            <w:szCs w:val="22"/>
          </w:rPr>
          <m:t>cos</m:t>
        </m:r>
        <m:sSub>
          <m:sSubPr>
            <m:ctrlPr>
              <w:rPr>
                <w:rFonts w:ascii="Cambria Math" w:hAnsi="Cambria Math"/>
                <w:sz w:val="22"/>
                <w:szCs w:val="22"/>
              </w:rPr>
            </m:ctrlPr>
          </m:sSubPr>
          <m:e>
            <m:r>
              <w:rPr>
                <w:rFonts w:ascii="Cambria Math" w:hAnsi="Cambria Math"/>
                <w:sz w:val="22"/>
                <w:szCs w:val="22"/>
              </w:rPr>
              <m:t>γ</m:t>
            </m:r>
          </m:e>
          <m:sub>
            <m:r>
              <m:rPr>
                <m:sty m:val="p"/>
              </m:rPr>
              <w:rPr>
                <w:rFonts w:ascii="Cambria Math" w:hAnsi="Cambria Math"/>
                <w:sz w:val="22"/>
                <w:szCs w:val="22"/>
              </w:rPr>
              <m:t>w</m:t>
            </m:r>
          </m:sub>
        </m:sSub>
        <m:r>
          <w:rPr>
            <w:rFonts w:ascii="Cambria Math" w:hAnsi="Cambria Math"/>
            <w:sz w:val="22"/>
            <w:szCs w:val="22"/>
          </w:rPr>
          <m:t>∙</m:t>
        </m:r>
        <m:r>
          <m:rPr>
            <m:sty m:val="p"/>
          </m:rPr>
          <w:rPr>
            <w:rFonts w:ascii="Cambria Math" w:hAnsi="Cambria Math"/>
            <w:sz w:val="22"/>
            <w:szCs w:val="22"/>
          </w:rPr>
          <m:t>cos</m:t>
        </m:r>
        <m:r>
          <w:rPr>
            <w:rFonts w:ascii="Cambria Math" w:hAnsi="Cambria Math"/>
            <w:sz w:val="22"/>
            <w:szCs w:val="22"/>
          </w:rPr>
          <m:t>θ)∙</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j</m:t>
                </m:r>
              </m:e>
              <m:sub>
                <m:r>
                  <m:rPr>
                    <m:sty m:val="p"/>
                  </m:rPr>
                  <w:rPr>
                    <w:rFonts w:ascii="Cambria Math" w:hAnsi="Cambria Math"/>
                    <w:sz w:val="22"/>
                    <w:szCs w:val="22"/>
                  </w:rPr>
                  <m:t>w</m:t>
                </m:r>
              </m:sub>
            </m:sSub>
          </m:e>
        </m:acc>
        <m:r>
          <w:rPr>
            <w:rFonts w:ascii="Cambria Math" w:hAnsi="Cambria Math"/>
            <w:sz w:val="22"/>
            <w:szCs w:val="22"/>
          </w:rPr>
          <m:t>+(p∙θ-u∙</m:t>
        </m:r>
        <m:r>
          <m:rPr>
            <m:sty m:val="p"/>
          </m:rPr>
          <w:rPr>
            <w:rFonts w:ascii="Cambria Math" w:hAnsi="Cambria Math"/>
            <w:sz w:val="22"/>
            <w:szCs w:val="22"/>
          </w:rPr>
          <m:t>sin</m:t>
        </m:r>
        <m:sSub>
          <m:sSubPr>
            <m:ctrlPr>
              <w:rPr>
                <w:rFonts w:ascii="Cambria Math" w:hAnsi="Cambria Math"/>
                <w:sz w:val="22"/>
                <w:szCs w:val="22"/>
              </w:rPr>
            </m:ctrlPr>
          </m:sSubPr>
          <m:e>
            <m:r>
              <w:rPr>
                <w:rFonts w:ascii="Cambria Math" w:hAnsi="Cambria Math"/>
                <w:sz w:val="22"/>
                <w:szCs w:val="22"/>
              </w:rPr>
              <m:t>γ</m:t>
            </m:r>
          </m:e>
          <m:sub>
            <m:r>
              <m:rPr>
                <m:sty m:val="p"/>
              </m:rPr>
              <w:rPr>
                <w:rFonts w:ascii="Cambria Math" w:hAnsi="Cambria Math"/>
                <w:sz w:val="22"/>
                <w:szCs w:val="22"/>
              </w:rPr>
              <m:t>w</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k</m:t>
                </m:r>
              </m:e>
              <m:sub>
                <m:r>
                  <m:rPr>
                    <m:sty m:val="p"/>
                  </m:rPr>
                  <w:rPr>
                    <w:rFonts w:ascii="Cambria Math" w:hAnsi="Cambria Math"/>
                    <w:sz w:val="22"/>
                    <w:szCs w:val="22"/>
                  </w:rPr>
                  <m:t>w</m:t>
                </m:r>
              </m:sub>
            </m:sSub>
          </m:e>
        </m:acc>
      </m:oMath>
      <w:r w:rsidR="00BA772D">
        <w:tab/>
      </w:r>
      <w:r w:rsidR="00BA772D" w:rsidRPr="003108D0">
        <w:rPr>
          <w:sz w:val="24"/>
          <w:szCs w:val="24"/>
        </w:rPr>
        <w:tab/>
      </w:r>
      <w:r w:rsidR="00BA772D" w:rsidRPr="003108D0">
        <w:rPr>
          <w:sz w:val="24"/>
          <w:szCs w:val="24"/>
        </w:rPr>
        <w:tab/>
      </w:r>
      <w:r w:rsidR="00BA772D" w:rsidRPr="003108D0">
        <w:rPr>
          <w:sz w:val="24"/>
          <w:szCs w:val="24"/>
        </w:rPr>
        <w:tab/>
      </w:r>
      <w:r w:rsidR="00BA772D" w:rsidRPr="003108D0">
        <w:rPr>
          <w:sz w:val="24"/>
          <w:szCs w:val="24"/>
        </w:rPr>
        <w:tab/>
      </w:r>
      <w:r w:rsidR="00BA772D" w:rsidRPr="003108D0">
        <w:rPr>
          <w:sz w:val="24"/>
          <w:szCs w:val="24"/>
        </w:rPr>
        <w:tab/>
      </w:r>
      <w:r w:rsidR="00BA772D" w:rsidRPr="003108D0">
        <w:rPr>
          <w:sz w:val="24"/>
          <w:szCs w:val="24"/>
        </w:rPr>
        <w:tab/>
      </w:r>
      <w:r w:rsidR="00BA772D" w:rsidRPr="003108D0">
        <w:rPr>
          <w:sz w:val="24"/>
          <w:szCs w:val="24"/>
        </w:rPr>
        <w:tab/>
      </w:r>
      <w:r w:rsidR="00BA772D" w:rsidRPr="003108D0">
        <w:rPr>
          <w:sz w:val="24"/>
          <w:szCs w:val="24"/>
        </w:rPr>
        <w:tab/>
      </w:r>
      <w:r w:rsidR="003108D0" w:rsidRPr="003108D0">
        <w:rPr>
          <w:sz w:val="24"/>
          <w:szCs w:val="24"/>
        </w:rPr>
        <w:tab/>
      </w:r>
      <w:r w:rsidR="003108D0" w:rsidRPr="003108D0">
        <w:rPr>
          <w:sz w:val="24"/>
          <w:szCs w:val="24"/>
        </w:rPr>
        <w:tab/>
      </w:r>
      <w:r w:rsidR="003108D0" w:rsidRPr="003108D0">
        <w:rPr>
          <w:sz w:val="24"/>
          <w:szCs w:val="24"/>
        </w:rPr>
        <w:tab/>
      </w:r>
      <w:r w:rsidR="003108D0" w:rsidRPr="003108D0">
        <w:rPr>
          <w:sz w:val="24"/>
          <w:szCs w:val="24"/>
        </w:rPr>
        <w:tab/>
      </w:r>
      <w:r w:rsidR="00984881">
        <w:rPr>
          <w:sz w:val="24"/>
          <w:szCs w:val="24"/>
        </w:rPr>
        <w:tab/>
      </w:r>
      <w:r w:rsidR="00984881">
        <w:rPr>
          <w:sz w:val="24"/>
          <w:szCs w:val="24"/>
        </w:rPr>
        <w:tab/>
      </w:r>
      <w:r w:rsidR="003108D0" w:rsidRPr="003108D0">
        <w:rPr>
          <w:sz w:val="24"/>
          <w:szCs w:val="24"/>
        </w:rPr>
        <w:t>8.8</w:t>
      </w:r>
    </w:p>
    <w:p w:rsidR="00BA772D" w:rsidRPr="00EB5DE8" w:rsidRDefault="00BA772D" w:rsidP="003108D0">
      <w:pPr>
        <w:pStyle w:val="Textnormy"/>
        <w:rPr>
          <w:rFonts w:cs="Arial"/>
          <w:sz w:val="24"/>
          <w:szCs w:val="24"/>
        </w:rPr>
      </w:pPr>
      <w:r>
        <w:rPr>
          <w:rFonts w:cs="Arial"/>
          <w:sz w:val="24"/>
          <w:szCs w:val="24"/>
        </w:rPr>
        <w:t>k</w:t>
      </w:r>
      <w:r w:rsidRPr="00D9717C">
        <w:rPr>
          <w:rFonts w:cs="Arial"/>
          <w:sz w:val="24"/>
          <w:szCs w:val="24"/>
        </w:rPr>
        <w:t xml:space="preserve">de </w:t>
      </w:r>
      <w:r>
        <w:rPr>
          <w:rFonts w:cs="Arial"/>
          <w:sz w:val="24"/>
          <w:szCs w:val="24"/>
        </w:rPr>
        <w:t xml:space="preserve">(pro poloměr základního válce je v literatuře místo </w:t>
      </w:r>
      <w:r>
        <w:rPr>
          <w:rFonts w:ascii="Times New Roman" w:hAnsi="Times New Roman"/>
          <w:i/>
          <w:sz w:val="28"/>
          <w:szCs w:val="28"/>
        </w:rPr>
        <w:t>r</w:t>
      </w:r>
      <w:r>
        <w:rPr>
          <w:rFonts w:cs="Arial"/>
          <w:sz w:val="24"/>
          <w:szCs w:val="24"/>
          <w:vertAlign w:val="subscript"/>
        </w:rPr>
        <w:t>b</w:t>
      </w:r>
      <w:r>
        <w:rPr>
          <w:rFonts w:cs="Arial"/>
          <w:sz w:val="24"/>
          <w:szCs w:val="24"/>
        </w:rPr>
        <w:t xml:space="preserve"> </w:t>
      </w:r>
      <w:r>
        <w:rPr>
          <w:rFonts w:cs="Arial"/>
          <w:sz w:val="24"/>
          <w:szCs w:val="24"/>
          <w:vertAlign w:val="subscript"/>
        </w:rPr>
        <w:t xml:space="preserve"> </w:t>
      </w:r>
      <w:r>
        <w:rPr>
          <w:rFonts w:cs="Arial"/>
          <w:sz w:val="24"/>
          <w:szCs w:val="24"/>
        </w:rPr>
        <w:t xml:space="preserve">používáno označení </w:t>
      </w:r>
      <w:r>
        <w:rPr>
          <w:rFonts w:ascii="Times New Roman" w:hAnsi="Times New Roman"/>
          <w:i/>
          <w:sz w:val="28"/>
          <w:szCs w:val="28"/>
        </w:rPr>
        <w:t>r</w:t>
      </w:r>
      <w:r>
        <w:rPr>
          <w:rFonts w:cs="Arial"/>
          <w:sz w:val="24"/>
          <w:szCs w:val="24"/>
          <w:vertAlign w:val="subscript"/>
        </w:rPr>
        <w:t>0</w:t>
      </w:r>
      <w:r>
        <w:rPr>
          <w:rFonts w:cs="Arial"/>
          <w:sz w:val="24"/>
          <w:szCs w:val="24"/>
        </w:rPr>
        <w:t>)</w:t>
      </w:r>
    </w:p>
    <w:p w:rsidR="003108D0" w:rsidRPr="003108D0" w:rsidRDefault="00BA772D" w:rsidP="003108D0">
      <w:pPr>
        <w:pStyle w:val="Textnormy"/>
        <w:rPr>
          <w:rFonts w:cs="Arial"/>
          <w:b/>
          <w:sz w:val="24"/>
          <w:szCs w:val="24"/>
        </w:rPr>
      </w:pPr>
      <w:r w:rsidRPr="00D9717C">
        <w:rPr>
          <w:rFonts w:ascii="Times New Roman" w:hAnsi="Times New Roman"/>
          <w:i/>
          <w:sz w:val="28"/>
          <w:szCs w:val="28"/>
        </w:rPr>
        <w:t>p</w:t>
      </w:r>
      <w:r>
        <w:rPr>
          <w:rFonts w:cs="Arial"/>
          <w:sz w:val="24"/>
          <w:szCs w:val="24"/>
        </w:rPr>
        <w:t xml:space="preserve"> = </w:t>
      </w:r>
      <w:r>
        <w:rPr>
          <w:rFonts w:ascii="Times New Roman" w:hAnsi="Times New Roman"/>
          <w:i/>
          <w:sz w:val="28"/>
          <w:szCs w:val="28"/>
        </w:rPr>
        <w:t>r</w:t>
      </w:r>
      <w:r>
        <w:rPr>
          <w:rFonts w:cs="Arial"/>
          <w:sz w:val="24"/>
          <w:szCs w:val="24"/>
          <w:vertAlign w:val="subscript"/>
        </w:rPr>
        <w:t>b</w:t>
      </w:r>
      <w:r>
        <w:rPr>
          <w:rFonts w:cs="Arial"/>
          <w:sz w:val="24"/>
          <w:szCs w:val="24"/>
        </w:rPr>
        <w:t>·tg</w:t>
      </w:r>
      <w:r>
        <w:rPr>
          <w:rFonts w:ascii="Times New Roman" w:hAnsi="Times New Roman"/>
          <w:i/>
          <w:sz w:val="28"/>
          <w:szCs w:val="28"/>
        </w:rPr>
        <w:sym w:font="Symbol" w:char="F067"/>
      </w:r>
      <w:r>
        <w:rPr>
          <w:rFonts w:ascii="Times New Roman" w:hAnsi="Times New Roman"/>
          <w:sz w:val="28"/>
          <w:szCs w:val="28"/>
          <w:vertAlign w:val="subscript"/>
        </w:rPr>
        <w:t>w</w:t>
      </w:r>
      <w:r w:rsidRPr="003108D0">
        <w:rPr>
          <w:rFonts w:cs="Arial"/>
          <w:sz w:val="24"/>
          <w:szCs w:val="24"/>
        </w:rPr>
        <w:tab/>
      </w:r>
      <w:r w:rsidRPr="003108D0">
        <w:rPr>
          <w:rFonts w:cs="Arial"/>
          <w:sz w:val="24"/>
          <w:szCs w:val="24"/>
        </w:rPr>
        <w:tab/>
      </w:r>
      <w:r w:rsidRPr="003108D0">
        <w:rPr>
          <w:rFonts w:cs="Arial"/>
          <w:sz w:val="24"/>
          <w:szCs w:val="24"/>
        </w:rPr>
        <w:tab/>
      </w:r>
      <w:r w:rsidRPr="003108D0">
        <w:rPr>
          <w:rFonts w:cs="Arial"/>
          <w:sz w:val="24"/>
          <w:szCs w:val="24"/>
        </w:rPr>
        <w:tab/>
      </w:r>
      <w:r w:rsidRPr="003108D0">
        <w:rPr>
          <w:rFonts w:cs="Arial"/>
          <w:sz w:val="24"/>
          <w:szCs w:val="24"/>
        </w:rPr>
        <w:tab/>
      </w:r>
      <w:r w:rsidRPr="003108D0">
        <w:rPr>
          <w:rFonts w:cs="Arial"/>
          <w:sz w:val="24"/>
          <w:szCs w:val="24"/>
        </w:rPr>
        <w:tab/>
      </w:r>
      <w:r w:rsidRPr="003108D0">
        <w:rPr>
          <w:rFonts w:cs="Arial"/>
          <w:sz w:val="24"/>
          <w:szCs w:val="24"/>
        </w:rPr>
        <w:tab/>
      </w:r>
      <w:r w:rsidRPr="003108D0">
        <w:rPr>
          <w:rFonts w:cs="Arial"/>
          <w:sz w:val="24"/>
          <w:szCs w:val="24"/>
        </w:rPr>
        <w:tab/>
      </w:r>
      <w:r w:rsidRPr="003108D0">
        <w:rPr>
          <w:rFonts w:cs="Arial"/>
          <w:sz w:val="24"/>
          <w:szCs w:val="24"/>
        </w:rPr>
        <w:tab/>
      </w:r>
      <w:r w:rsidRPr="003108D0">
        <w:rPr>
          <w:rFonts w:cs="Arial"/>
          <w:sz w:val="24"/>
          <w:szCs w:val="24"/>
        </w:rPr>
        <w:tab/>
      </w:r>
      <w:r w:rsidRPr="003108D0">
        <w:rPr>
          <w:rFonts w:cs="Arial"/>
          <w:sz w:val="24"/>
          <w:szCs w:val="24"/>
        </w:rPr>
        <w:tab/>
      </w:r>
      <w:r w:rsidR="00984881">
        <w:rPr>
          <w:rFonts w:cs="Arial"/>
          <w:sz w:val="24"/>
          <w:szCs w:val="24"/>
        </w:rPr>
        <w:tab/>
      </w:r>
      <w:r w:rsidR="003108D0">
        <w:rPr>
          <w:sz w:val="24"/>
          <w:szCs w:val="24"/>
        </w:rPr>
        <w:t>8.9</w:t>
      </w:r>
    </w:p>
    <w:p w:rsidR="00BA772D" w:rsidRPr="00BA2CD5" w:rsidRDefault="00BA772D" w:rsidP="003108D0">
      <w:pPr>
        <w:pStyle w:val="Textnormy"/>
        <w:rPr>
          <w:rFonts w:cs="Arial"/>
          <w:sz w:val="24"/>
          <w:szCs w:val="24"/>
        </w:rPr>
      </w:pPr>
      <w:r>
        <w:rPr>
          <w:rFonts w:cs="Arial"/>
          <w:sz w:val="24"/>
          <w:szCs w:val="24"/>
        </w:rPr>
        <w:t xml:space="preserve">kde </w:t>
      </w:r>
      <w:r>
        <w:rPr>
          <w:rFonts w:ascii="Times New Roman" w:hAnsi="Times New Roman"/>
          <w:i/>
          <w:sz w:val="28"/>
          <w:szCs w:val="28"/>
        </w:rPr>
        <w:t>r</w:t>
      </w:r>
      <w:r>
        <w:rPr>
          <w:rFonts w:cs="Arial"/>
          <w:sz w:val="24"/>
          <w:szCs w:val="24"/>
          <w:vertAlign w:val="subscript"/>
        </w:rPr>
        <w:t>b</w:t>
      </w:r>
      <w:r>
        <w:rPr>
          <w:rFonts w:cs="Arial"/>
          <w:sz w:val="24"/>
          <w:szCs w:val="24"/>
        </w:rPr>
        <w:t xml:space="preserve"> je poloměr základního válce</w:t>
      </w:r>
    </w:p>
    <w:p w:rsidR="00BA772D" w:rsidRDefault="00BA772D" w:rsidP="003108D0">
      <w:pPr>
        <w:pStyle w:val="Textnormy"/>
        <w:rPr>
          <w:rFonts w:cs="Arial"/>
          <w:sz w:val="24"/>
          <w:szCs w:val="24"/>
        </w:rPr>
      </w:pPr>
      <w:r>
        <w:rPr>
          <w:rFonts w:cs="Arial"/>
          <w:sz w:val="24"/>
          <w:szCs w:val="24"/>
        </w:rPr>
        <w:t xml:space="preserve">jednotkový </w:t>
      </w:r>
      <w:r w:rsidRPr="00323410">
        <w:rPr>
          <w:rFonts w:cs="Arial"/>
          <w:sz w:val="24"/>
          <w:szCs w:val="24"/>
        </w:rPr>
        <w:t xml:space="preserve">vektor normály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w</m:t>
                </m:r>
              </m:sub>
            </m:sSub>
          </m:e>
        </m:acc>
      </m:oMath>
      <w:r>
        <w:t xml:space="preserve"> </w:t>
      </w:r>
      <w:r>
        <w:rPr>
          <w:rFonts w:cs="Arial"/>
          <w:sz w:val="24"/>
          <w:szCs w:val="24"/>
        </w:rPr>
        <w:t>k evolventní šroubové ploše je dán následující rovnicí</w:t>
      </w:r>
    </w:p>
    <w:p w:rsidR="00BA772D" w:rsidRPr="001A6CF7" w:rsidRDefault="00420479" w:rsidP="003108D0">
      <w:pPr>
        <w:pStyle w:val="Textnormy"/>
        <w:rPr>
          <w:rFonts w:cs="Arial"/>
          <w:sz w:val="24"/>
          <w:szCs w:val="24"/>
        </w:rPr>
      </w:p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w</m:t>
                </m:r>
              </m:sub>
            </m:sSub>
          </m:e>
        </m:acc>
        <m:r>
          <m:rPr>
            <m:sty m:val="p"/>
          </m:rPr>
          <w:rPr>
            <w:rFonts w:ascii="Cambria Math" w:hAnsi="Cambria Math"/>
            <w:sz w:val="24"/>
            <w:szCs w:val="24"/>
          </w:rPr>
          <m:t xml:space="preserve"> =</m:t>
        </m:r>
        <m:r>
          <m:rPr>
            <m:sty m:val="p"/>
          </m:rPr>
          <w:rPr>
            <w:rFonts w:ascii="Cambria Math"/>
            <w:sz w:val="24"/>
            <w:szCs w:val="24"/>
          </w:rPr>
          <m:t>k</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m:t>
                </m:r>
                <m:acc>
                  <m:accPr>
                    <m:chr m:val="̅"/>
                    <m:ctrlPr>
                      <w:rPr>
                        <w:rFonts w:ascii="Cambria Math" w:hAnsi="Cambria Math"/>
                        <w:sz w:val="24"/>
                        <w:szCs w:val="24"/>
                      </w:rPr>
                    </m:ctrlPr>
                  </m:accPr>
                  <m:e>
                    <m:sSub>
                      <m:sSubPr>
                        <m:ctrlPr>
                          <w:rPr>
                            <w:rFonts w:ascii="Cambria Math" w:hAnsi="Cambria Math"/>
                            <w:sz w:val="24"/>
                            <w:szCs w:val="24"/>
                          </w:rPr>
                        </m:ctrlPr>
                      </m:sSubPr>
                      <m:e>
                        <m:r>
                          <w:rPr>
                            <w:rFonts w:ascii="Cambria Math"/>
                            <w:sz w:val="24"/>
                            <w:szCs w:val="24"/>
                          </w:rPr>
                          <m:t>r</m:t>
                        </m:r>
                      </m:e>
                      <m:sub>
                        <m:r>
                          <m:rPr>
                            <m:sty m:val="p"/>
                          </m:rPr>
                          <w:rPr>
                            <w:rFonts w:ascii="Cambria Math"/>
                            <w:sz w:val="24"/>
                            <w:szCs w:val="24"/>
                          </w:rPr>
                          <m:t>w</m:t>
                        </m:r>
                      </m:sub>
                    </m:sSub>
                  </m:e>
                </m:acc>
              </m:num>
              <m:den>
                <m:r>
                  <m:rPr>
                    <m:sty m:val="p"/>
                  </m:rPr>
                  <w:rPr>
                    <w:rFonts w:ascii="Cambria Math" w:hAnsi="Cambria Math"/>
                    <w:sz w:val="24"/>
                    <w:szCs w:val="24"/>
                  </w:rPr>
                  <m:t>∂</m:t>
                </m:r>
                <m:r>
                  <w:rPr>
                    <w:rFonts w:ascii="Cambria Math"/>
                    <w:sz w:val="24"/>
                    <w:szCs w:val="24"/>
                  </w:rPr>
                  <m:t>u</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acc>
                  <m:accPr>
                    <m:chr m:val="̅"/>
                    <m:ctrlPr>
                      <w:rPr>
                        <w:rFonts w:ascii="Cambria Math" w:hAnsi="Cambria Math"/>
                        <w:sz w:val="24"/>
                        <w:szCs w:val="24"/>
                      </w:rPr>
                    </m:ctrlPr>
                  </m:accPr>
                  <m:e>
                    <m:sSub>
                      <m:sSubPr>
                        <m:ctrlPr>
                          <w:rPr>
                            <w:rFonts w:ascii="Cambria Math" w:hAnsi="Cambria Math"/>
                            <w:sz w:val="24"/>
                            <w:szCs w:val="24"/>
                          </w:rPr>
                        </m:ctrlPr>
                      </m:sSubPr>
                      <m:e>
                        <m:r>
                          <w:rPr>
                            <w:rFonts w:ascii="Cambria Math"/>
                            <w:sz w:val="24"/>
                            <w:szCs w:val="24"/>
                          </w:rPr>
                          <m:t>r</m:t>
                        </m:r>
                      </m:e>
                      <m:sub>
                        <m:r>
                          <m:rPr>
                            <m:sty m:val="p"/>
                          </m:rPr>
                          <w:rPr>
                            <w:rFonts w:ascii="Cambria Math"/>
                            <w:sz w:val="24"/>
                            <w:szCs w:val="24"/>
                          </w:rPr>
                          <m:t>w</m:t>
                        </m:r>
                      </m:sub>
                    </m:sSub>
                  </m:e>
                </m:acc>
              </m:num>
              <m:den>
                <m:r>
                  <m:rPr>
                    <m:sty m:val="p"/>
                  </m:rPr>
                  <w:rPr>
                    <w:rFonts w:ascii="Cambria Math" w:hAnsi="Cambria Math"/>
                    <w:sz w:val="24"/>
                    <w:szCs w:val="24"/>
                  </w:rPr>
                  <m:t>∂</m:t>
                </m:r>
                <m:r>
                  <w:rPr>
                    <w:rFonts w:ascii="Cambria Math" w:hAnsi="Cambria Math"/>
                    <w:sz w:val="24"/>
                    <w:szCs w:val="24"/>
                  </w:rPr>
                  <m:t>θ</m:t>
                </m:r>
              </m:den>
            </m:f>
          </m:e>
        </m:d>
        <m:r>
          <m:rPr>
            <m:sty m:val="p"/>
          </m:rPr>
          <w:rPr>
            <w:rFonts w:ascii="Cambria Math" w:hAnsi="Cambria Math"/>
            <w:sz w:val="24"/>
            <w:szCs w:val="24"/>
          </w:rPr>
          <m:t>=</m:t>
        </m:r>
        <m:r>
          <m:rPr>
            <m:sty m:val="p"/>
          </m:rPr>
          <w:rPr>
            <w:rFonts w:ascii="Cambria Math"/>
            <w:sz w:val="24"/>
            <w:szCs w:val="24"/>
          </w:rPr>
          <m:t>sin</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sz w:val="24"/>
                <w:szCs w:val="24"/>
              </w:rPr>
              <m:t>w</m:t>
            </m:r>
          </m:sub>
        </m:sSub>
        <m:r>
          <m:rPr>
            <m:sty m:val="p"/>
          </m:rPr>
          <w:rPr>
            <w:rFonts w:ascii="Cambria Math" w:hAnsi="Cambria Math"/>
            <w:sz w:val="24"/>
            <w:szCs w:val="24"/>
          </w:rPr>
          <m:t>∙</m:t>
        </m:r>
        <m:r>
          <m:rPr>
            <m:sty m:val="p"/>
          </m:rPr>
          <w:rPr>
            <w:rFonts w:ascii="Cambria Math"/>
            <w:sz w:val="24"/>
            <w:szCs w:val="24"/>
          </w:rPr>
          <m:t>sin</m:t>
        </m:r>
        <m:r>
          <w:rPr>
            <w:rFonts w:ascii="Cambria Math" w:hAnsi="Cambria Math"/>
            <w:sz w:val="24"/>
            <w:szCs w:val="24"/>
          </w:rPr>
          <m:t>θ∙</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i</m:t>
                </m:r>
              </m:e>
              <m:sub>
                <m:r>
                  <m:rPr>
                    <m:sty m:val="p"/>
                  </m:rPr>
                  <w:rPr>
                    <w:rFonts w:ascii="Cambria Math" w:hAnsi="Cambria Math"/>
                    <w:sz w:val="24"/>
                    <w:szCs w:val="24"/>
                  </w:rPr>
                  <m:t>w</m:t>
                </m:r>
              </m:sub>
            </m:sSub>
          </m:e>
        </m:acc>
        <m:r>
          <w:rPr>
            <w:rFonts w:ascii="Cambria Math" w:hAnsi="Cambria Math"/>
            <w:sz w:val="24"/>
            <w:szCs w:val="24"/>
          </w:rPr>
          <m:t>-</m:t>
        </m:r>
        <m:r>
          <m:rPr>
            <m:sty m:val="p"/>
          </m:rPr>
          <w:rPr>
            <w:rFonts w:ascii="Cambria Math"/>
            <w:sz w:val="24"/>
            <w:szCs w:val="24"/>
          </w:rPr>
          <m:t>sin</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sz w:val="24"/>
                <w:szCs w:val="24"/>
              </w:rPr>
              <m:t>w</m:t>
            </m:r>
          </m:sub>
        </m:sSub>
        <m:r>
          <m:rPr>
            <m:sty m:val="p"/>
          </m:rPr>
          <w:rPr>
            <w:rFonts w:ascii="Cambria Math" w:hAnsi="Cambria Math"/>
            <w:sz w:val="24"/>
            <w:szCs w:val="24"/>
          </w:rPr>
          <m:t>∙</m:t>
        </m:r>
        <m:r>
          <m:rPr>
            <m:sty m:val="p"/>
          </m:rPr>
          <w:rPr>
            <w:rFonts w:ascii="Cambria Math"/>
            <w:sz w:val="24"/>
            <w:szCs w:val="24"/>
          </w:rPr>
          <m:t>cos</m:t>
        </m:r>
        <m:r>
          <w:rPr>
            <w:rFonts w:ascii="Cambria Math" w:hAnsi="Cambria Math"/>
            <w:sz w:val="24"/>
            <w:szCs w:val="24"/>
          </w:rPr>
          <m:t>θ∙</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w</m:t>
                </m:r>
              </m:sub>
            </m:sSub>
          </m:e>
        </m:acc>
        <m:r>
          <w:rPr>
            <w:rFonts w:ascii="Cambria Math" w:hAnsi="Cambria Math"/>
            <w:sz w:val="24"/>
            <w:szCs w:val="24"/>
          </w:rPr>
          <m:t>+</m:t>
        </m:r>
        <m:r>
          <m:rPr>
            <m:sty m:val="p"/>
          </m:rPr>
          <w:rPr>
            <w:rFonts w:ascii="Cambria Math"/>
            <w:sz w:val="24"/>
            <w:szCs w:val="24"/>
          </w:rPr>
          <m:t>cos</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sz w:val="24"/>
                <w:szCs w:val="24"/>
              </w:rPr>
              <m:t>w</m:t>
            </m:r>
          </m:sub>
        </m:sSub>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k</m:t>
                </m:r>
              </m:e>
              <m:sub>
                <m:r>
                  <m:rPr>
                    <m:sty m:val="p"/>
                  </m:rPr>
                  <w:rPr>
                    <w:rFonts w:ascii="Cambria Math" w:hAnsi="Cambria Math"/>
                    <w:sz w:val="24"/>
                    <w:szCs w:val="24"/>
                  </w:rPr>
                  <m:t>w</m:t>
                </m:r>
              </m:sub>
            </m:sSub>
          </m:e>
        </m:acc>
      </m:oMath>
      <w:r w:rsidR="003108D0">
        <w:rPr>
          <w:rFonts w:cs="Arial"/>
          <w:sz w:val="24"/>
          <w:szCs w:val="24"/>
        </w:rPr>
        <w:tab/>
      </w:r>
      <w:r w:rsidR="003108D0">
        <w:rPr>
          <w:rFonts w:cs="Arial"/>
          <w:sz w:val="24"/>
          <w:szCs w:val="24"/>
        </w:rPr>
        <w:tab/>
      </w:r>
      <w:r w:rsidR="00984881">
        <w:rPr>
          <w:rFonts w:cs="Arial"/>
          <w:sz w:val="24"/>
          <w:szCs w:val="24"/>
        </w:rPr>
        <w:tab/>
      </w:r>
      <w:r w:rsidR="003108D0">
        <w:rPr>
          <w:rFonts w:cs="Arial"/>
          <w:sz w:val="24"/>
          <w:szCs w:val="24"/>
        </w:rPr>
        <w:t>8.10</w:t>
      </w:r>
    </w:p>
    <w:p w:rsidR="00174942" w:rsidRDefault="00BA772D" w:rsidP="00174942">
      <w:pPr>
        <w:pStyle w:val="Textnormy"/>
        <w:rPr>
          <w:rFonts w:cs="Arial"/>
          <w:sz w:val="24"/>
          <w:szCs w:val="24"/>
        </w:rPr>
      </w:pPr>
      <w:r>
        <w:rPr>
          <w:rFonts w:cs="Arial"/>
          <w:sz w:val="24"/>
          <w:szCs w:val="24"/>
        </w:rPr>
        <w:t xml:space="preserve">V rovině souřadných os </w:t>
      </w:r>
      <w:r w:rsidRPr="009A163F">
        <w:rPr>
          <w:rFonts w:ascii="Times New Roman" w:hAnsi="Times New Roman"/>
          <w:i/>
          <w:sz w:val="28"/>
          <w:szCs w:val="28"/>
        </w:rPr>
        <w:t>x</w:t>
      </w:r>
      <w:r>
        <w:rPr>
          <w:rFonts w:cs="Arial"/>
          <w:sz w:val="24"/>
          <w:szCs w:val="24"/>
          <w:vertAlign w:val="subscript"/>
        </w:rPr>
        <w:t>w</w:t>
      </w:r>
      <w:r>
        <w:rPr>
          <w:rFonts w:ascii="Times New Roman" w:hAnsi="Times New Roman"/>
          <w:sz w:val="28"/>
          <w:szCs w:val="28"/>
        </w:rPr>
        <w:t xml:space="preserve"> </w:t>
      </w:r>
      <w:r w:rsidRPr="009A163F">
        <w:rPr>
          <w:rFonts w:cs="Arial"/>
          <w:sz w:val="24"/>
          <w:szCs w:val="24"/>
        </w:rPr>
        <w:t>a</w:t>
      </w:r>
      <w:r>
        <w:rPr>
          <w:rFonts w:cs="Arial"/>
          <w:sz w:val="24"/>
          <w:szCs w:val="24"/>
        </w:rPr>
        <w:t xml:space="preserve"> </w:t>
      </w:r>
      <w:r>
        <w:rPr>
          <w:rFonts w:ascii="Times New Roman" w:hAnsi="Times New Roman"/>
          <w:i/>
          <w:sz w:val="28"/>
          <w:szCs w:val="28"/>
        </w:rPr>
        <w:t>y</w:t>
      </w:r>
      <w:r>
        <w:rPr>
          <w:rFonts w:cs="Arial"/>
          <w:sz w:val="24"/>
          <w:szCs w:val="24"/>
          <w:vertAlign w:val="subscript"/>
        </w:rPr>
        <w:t>w</w:t>
      </w:r>
      <w:r>
        <w:rPr>
          <w:rFonts w:cs="Arial"/>
          <w:sz w:val="24"/>
          <w:szCs w:val="24"/>
        </w:rPr>
        <w:t xml:space="preserve"> (řez rovinou </w:t>
      </w:r>
      <w:r>
        <w:rPr>
          <w:rFonts w:ascii="Times New Roman" w:hAnsi="Times New Roman"/>
          <w:i/>
          <w:sz w:val="28"/>
          <w:szCs w:val="28"/>
        </w:rPr>
        <w:t>z</w:t>
      </w:r>
      <w:r>
        <w:rPr>
          <w:rFonts w:cs="Arial"/>
          <w:sz w:val="24"/>
          <w:szCs w:val="24"/>
          <w:vertAlign w:val="subscript"/>
        </w:rPr>
        <w:t xml:space="preserve">w </w:t>
      </w:r>
      <w:r>
        <w:rPr>
          <w:rFonts w:cs="Arial"/>
          <w:sz w:val="24"/>
          <w:szCs w:val="24"/>
        </w:rPr>
        <w:t xml:space="preserve">= 0 resp. </w:t>
      </w:r>
      <w:r w:rsidRPr="001A6CF7">
        <w:rPr>
          <w:rFonts w:ascii="Times New Roman" w:hAnsi="Times New Roman"/>
          <w:i/>
          <w:sz w:val="28"/>
          <w:szCs w:val="28"/>
        </w:rPr>
        <w:t>z</w:t>
      </w:r>
      <w:r>
        <w:rPr>
          <w:rFonts w:cs="Arial"/>
          <w:sz w:val="24"/>
          <w:szCs w:val="24"/>
          <w:vertAlign w:val="subscript"/>
        </w:rPr>
        <w:t xml:space="preserve">w </w:t>
      </w:r>
      <w:r>
        <w:rPr>
          <w:rFonts w:cs="Arial"/>
          <w:sz w:val="24"/>
          <w:szCs w:val="24"/>
        </w:rPr>
        <w:t xml:space="preserve">= konst.) potom přímka určená body </w:t>
      </w:r>
      <w:r w:rsidR="00174942" w:rsidRPr="00174942">
        <w:rPr>
          <w:rFonts w:cs="Arial"/>
          <w:i/>
          <w:position w:val="-4"/>
          <w:sz w:val="24"/>
          <w:szCs w:val="24"/>
        </w:rPr>
        <w:t>LM</w:t>
      </w:r>
      <w:r>
        <w:rPr>
          <w:rFonts w:cs="Arial"/>
          <w:sz w:val="24"/>
          <w:szCs w:val="24"/>
        </w:rPr>
        <w:t xml:space="preserve"> vymezuje </w:t>
      </w:r>
      <w:proofErr w:type="gramStart"/>
      <w:r>
        <w:rPr>
          <w:rFonts w:cs="Arial"/>
          <w:sz w:val="24"/>
          <w:szCs w:val="24"/>
        </w:rPr>
        <w:t>křivku jejíž</w:t>
      </w:r>
      <w:proofErr w:type="gramEnd"/>
      <w:r>
        <w:rPr>
          <w:rFonts w:cs="Arial"/>
          <w:sz w:val="24"/>
          <w:szCs w:val="24"/>
        </w:rPr>
        <w:t xml:space="preserve"> rovnice je v polárních souřadnicích </w:t>
      </w:r>
      <w:r w:rsidRPr="00D523A6">
        <w:rPr>
          <w:rFonts w:ascii="Cambria Math" w:hAnsi="Cambria Math"/>
          <w:i/>
          <w:sz w:val="28"/>
          <w:szCs w:val="28"/>
        </w:rPr>
        <w:t>ρ</w:t>
      </w:r>
      <w:r>
        <w:rPr>
          <w:rFonts w:cs="Arial"/>
          <w:sz w:val="28"/>
          <w:szCs w:val="28"/>
        </w:rPr>
        <w:t xml:space="preserve"> </w:t>
      </w:r>
      <w:r w:rsidRPr="00D63511">
        <w:rPr>
          <w:rFonts w:cs="Arial"/>
          <w:sz w:val="24"/>
          <w:szCs w:val="24"/>
        </w:rPr>
        <w:t>a</w:t>
      </w:r>
      <w:r>
        <w:rPr>
          <w:rFonts w:cs="Arial"/>
          <w:sz w:val="24"/>
          <w:szCs w:val="24"/>
        </w:rPr>
        <w:t xml:space="preserve"> </w:t>
      </w:r>
      <w:r w:rsidRPr="00D523A6">
        <w:rPr>
          <w:rFonts w:ascii="Cambria Math" w:hAnsi="Cambria Math"/>
          <w:i/>
          <w:sz w:val="28"/>
          <w:szCs w:val="28"/>
        </w:rPr>
        <w:t>Θ</w:t>
      </w:r>
      <w:r>
        <w:rPr>
          <w:rFonts w:cs="Arial"/>
          <w:sz w:val="24"/>
          <w:szCs w:val="24"/>
        </w:rPr>
        <w:t xml:space="preserve"> je evolventa</w:t>
      </w:r>
      <w:r w:rsidR="00174942">
        <w:rPr>
          <w:rFonts w:cs="Arial"/>
          <w:sz w:val="24"/>
          <w:szCs w:val="24"/>
        </w:rPr>
        <w:t xml:space="preserve"> a to </w:t>
      </w:r>
      <w:r>
        <w:rPr>
          <w:rFonts w:cs="Arial"/>
          <w:sz w:val="24"/>
          <w:szCs w:val="24"/>
        </w:rPr>
        <w:t>.</w:t>
      </w:r>
      <w:r w:rsidR="00174942">
        <w:rPr>
          <w:rFonts w:cs="Arial"/>
          <w:sz w:val="24"/>
          <w:szCs w:val="24"/>
        </w:rPr>
        <w:t>z</w:t>
      </w:r>
      <w:r>
        <w:rPr>
          <w:rFonts w:cs="Arial"/>
          <w:sz w:val="24"/>
          <w:szCs w:val="24"/>
        </w:rPr>
        <w:t xml:space="preserve">a předpokladu, že </w:t>
      </w:r>
      <w:r>
        <w:rPr>
          <w:rFonts w:ascii="Times New Roman" w:hAnsi="Times New Roman"/>
          <w:i/>
          <w:sz w:val="28"/>
          <w:szCs w:val="28"/>
        </w:rPr>
        <w:t>z</w:t>
      </w:r>
      <w:r>
        <w:rPr>
          <w:rFonts w:cs="Arial"/>
          <w:sz w:val="24"/>
          <w:szCs w:val="24"/>
          <w:vertAlign w:val="subscript"/>
        </w:rPr>
        <w:t xml:space="preserve">w </w:t>
      </w:r>
      <w:r>
        <w:rPr>
          <w:rFonts w:cs="Arial"/>
          <w:sz w:val="24"/>
          <w:szCs w:val="24"/>
        </w:rPr>
        <w:t>= 0</w:t>
      </w:r>
      <w:r w:rsidR="00174942">
        <w:rPr>
          <w:rFonts w:cs="Arial"/>
          <w:sz w:val="24"/>
          <w:szCs w:val="24"/>
        </w:rPr>
        <w:t>.</w:t>
      </w:r>
      <w:r>
        <w:rPr>
          <w:rFonts w:cs="Arial"/>
          <w:sz w:val="24"/>
          <w:szCs w:val="24"/>
        </w:rPr>
        <w:t xml:space="preserve"> </w:t>
      </w:r>
    </w:p>
    <w:p w:rsidR="00BA772D" w:rsidRDefault="00174942" w:rsidP="00174942">
      <w:pPr>
        <w:pStyle w:val="Textnormy"/>
        <w:rPr>
          <w:rFonts w:cs="Arial"/>
          <w:sz w:val="24"/>
          <w:szCs w:val="24"/>
        </w:rPr>
      </w:pPr>
      <w:r>
        <w:rPr>
          <w:rFonts w:cs="Arial"/>
          <w:sz w:val="24"/>
          <w:szCs w:val="24"/>
        </w:rPr>
        <w:t xml:space="preserve">Potom pro </w:t>
      </w:r>
      <w:r w:rsidR="00BA772D" w:rsidRPr="00D523A6">
        <w:rPr>
          <w:rFonts w:ascii="Cambria Math" w:hAnsi="Cambria Math" w:cs="Arial"/>
          <w:i/>
          <w:sz w:val="28"/>
          <w:szCs w:val="28"/>
        </w:rPr>
        <w:t>u</w:t>
      </w:r>
      <w:r w:rsidR="00BA772D">
        <w:rPr>
          <w:rFonts w:cs="Arial"/>
          <w:sz w:val="24"/>
          <w:szCs w:val="24"/>
        </w:rPr>
        <w:t xml:space="preserve"> </w:t>
      </w:r>
      <w:proofErr w:type="gramStart"/>
      <w:r>
        <w:rPr>
          <w:rFonts w:cs="Arial"/>
          <w:sz w:val="24"/>
          <w:szCs w:val="24"/>
        </w:rPr>
        <w:t>platí</w:t>
      </w:r>
      <w:proofErr w:type="gramEnd"/>
      <w:r>
        <w:rPr>
          <w:rFonts w:cs="Arial"/>
          <w:sz w:val="24"/>
          <w:szCs w:val="24"/>
        </w:rPr>
        <w:t xml:space="preserve"> </w:t>
      </w:r>
      <w:r w:rsidR="00BA772D">
        <w:rPr>
          <w:rFonts w:cs="Arial"/>
          <w:sz w:val="24"/>
          <w:szCs w:val="24"/>
        </w:rPr>
        <w:t>vztah:</w:t>
      </w:r>
    </w:p>
    <w:p w:rsidR="00BA772D" w:rsidRDefault="00BA772D" w:rsidP="003108D0">
      <w:pPr>
        <w:pStyle w:val="Textnormy"/>
        <w:rPr>
          <w:rFonts w:ascii="Times New Roman" w:hAnsi="Times New Roman"/>
          <w:sz w:val="28"/>
          <w:szCs w:val="28"/>
        </w:rPr>
      </w:pPr>
      <m:oMath>
        <m:r>
          <w:rPr>
            <w:rFonts w:ascii="Cambria Math" w:hAnsi="Cambria Math"/>
            <w:sz w:val="28"/>
            <w:szCs w:val="28"/>
          </w:rPr>
          <m:t>u=</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m:rPr>
                    <m:sty m:val="p"/>
                  </m:rPr>
                  <w:rPr>
                    <w:rFonts w:ascii="Cambria Math" w:hAnsi="Cambria Math"/>
                    <w:sz w:val="28"/>
                    <w:szCs w:val="28"/>
                  </w:rPr>
                  <m:t>b</m:t>
                </m:r>
              </m:sub>
            </m:sSub>
          </m:num>
          <m:den>
            <m:r>
              <m:rPr>
                <m:sty m:val="p"/>
              </m:rP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γ</m:t>
                </m:r>
              </m:e>
              <m:sub>
                <m:r>
                  <m:rPr>
                    <m:sty m:val="p"/>
                  </m:rPr>
                  <w:rPr>
                    <w:rFonts w:ascii="Cambria Math" w:hAnsi="Cambria Math"/>
                    <w:sz w:val="28"/>
                    <w:szCs w:val="28"/>
                  </w:rPr>
                  <m:t>w</m:t>
                </m:r>
              </m:sub>
            </m:sSub>
          </m:den>
        </m:f>
        <m:r>
          <w:rPr>
            <w:rFonts w:ascii="Cambria Math" w:hAnsi="Cambria Math"/>
            <w:sz w:val="28"/>
            <w:szCs w:val="28"/>
          </w:rPr>
          <m:t xml:space="preserve"> ∙θ      </m:t>
        </m:r>
      </m:oMath>
      <w:r w:rsidR="003108D0">
        <w:rPr>
          <w:rFonts w:ascii="Times New Roman" w:hAnsi="Times New Roman"/>
          <w:sz w:val="28"/>
          <w:szCs w:val="28"/>
        </w:rPr>
        <w:t xml:space="preserve"> </w:t>
      </w:r>
      <w:r w:rsidR="003108D0" w:rsidRPr="003108D0">
        <w:rPr>
          <w:rFonts w:cs="Arial"/>
          <w:sz w:val="24"/>
          <w:szCs w:val="24"/>
        </w:rPr>
        <w:tab/>
      </w:r>
      <w:r w:rsidR="003108D0" w:rsidRPr="003108D0">
        <w:rPr>
          <w:rFonts w:cs="Arial"/>
          <w:sz w:val="24"/>
          <w:szCs w:val="24"/>
        </w:rPr>
        <w:tab/>
      </w:r>
      <w:r w:rsidR="003108D0" w:rsidRPr="003108D0">
        <w:rPr>
          <w:rFonts w:cs="Arial"/>
          <w:sz w:val="24"/>
          <w:szCs w:val="24"/>
        </w:rPr>
        <w:tab/>
      </w:r>
      <w:r w:rsidR="003108D0" w:rsidRP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984881">
        <w:rPr>
          <w:rFonts w:cs="Arial"/>
          <w:sz w:val="24"/>
          <w:szCs w:val="24"/>
        </w:rPr>
        <w:tab/>
      </w:r>
      <w:r w:rsidR="003108D0">
        <w:rPr>
          <w:rFonts w:cs="Arial"/>
          <w:sz w:val="24"/>
          <w:szCs w:val="24"/>
        </w:rPr>
        <w:t>8.11</w:t>
      </w:r>
    </w:p>
    <w:p w:rsidR="00BA772D" w:rsidRPr="00D523A6" w:rsidRDefault="00BA772D" w:rsidP="003108D0">
      <w:pPr>
        <w:pStyle w:val="Textnormy"/>
        <w:rPr>
          <w:rFonts w:cs="Arial"/>
          <w:sz w:val="24"/>
          <w:szCs w:val="24"/>
        </w:rPr>
      </w:pPr>
      <w:r>
        <w:rPr>
          <w:rFonts w:cs="Arial"/>
          <w:sz w:val="24"/>
          <w:szCs w:val="24"/>
        </w:rPr>
        <w:t xml:space="preserve">a </w:t>
      </w:r>
      <w:r w:rsidR="00174942">
        <w:rPr>
          <w:rFonts w:cs="Arial"/>
          <w:sz w:val="24"/>
          <w:szCs w:val="24"/>
        </w:rPr>
        <w:t xml:space="preserve">rovnice evolventy kruhu o poloměru </w:t>
      </w:r>
      <w:r w:rsidR="00174942" w:rsidRPr="00174942">
        <w:rPr>
          <w:rFonts w:ascii="Cambria Math" w:hAnsi="Cambria Math" w:cs="Arial"/>
          <w:i/>
          <w:sz w:val="28"/>
          <w:szCs w:val="28"/>
        </w:rPr>
        <w:t>r</w:t>
      </w:r>
      <w:r w:rsidR="00174942" w:rsidRPr="00174942">
        <w:rPr>
          <w:rFonts w:ascii="Cambria Math" w:hAnsi="Cambria Math" w:cs="Arial"/>
          <w:sz w:val="28"/>
          <w:szCs w:val="28"/>
          <w:vertAlign w:val="subscript"/>
        </w:rPr>
        <w:t>b</w:t>
      </w:r>
      <w:r w:rsidR="00174942">
        <w:rPr>
          <w:rFonts w:cs="Arial"/>
          <w:sz w:val="24"/>
          <w:szCs w:val="24"/>
        </w:rPr>
        <w:t xml:space="preserve"> je určena vztahem </w:t>
      </w:r>
      <w:r>
        <w:rPr>
          <w:rFonts w:cs="Arial"/>
          <w:sz w:val="24"/>
          <w:szCs w:val="24"/>
        </w:rPr>
        <w:t xml:space="preserve">mezi </w:t>
      </w:r>
      <w:r w:rsidRPr="00D523A6">
        <w:rPr>
          <w:rFonts w:ascii="Cambria Math" w:hAnsi="Cambria Math"/>
          <w:i/>
          <w:sz w:val="28"/>
          <w:szCs w:val="28"/>
        </w:rPr>
        <w:t>ρ</w:t>
      </w:r>
      <w:r>
        <w:rPr>
          <w:rFonts w:cs="Arial"/>
          <w:sz w:val="28"/>
          <w:szCs w:val="28"/>
        </w:rPr>
        <w:t xml:space="preserve"> </w:t>
      </w:r>
      <w:r w:rsidRPr="00D63511">
        <w:rPr>
          <w:rFonts w:cs="Arial"/>
          <w:sz w:val="24"/>
          <w:szCs w:val="24"/>
        </w:rPr>
        <w:t>a</w:t>
      </w:r>
      <w:r>
        <w:rPr>
          <w:rFonts w:cs="Arial"/>
          <w:sz w:val="24"/>
          <w:szCs w:val="24"/>
        </w:rPr>
        <w:t xml:space="preserve"> </w:t>
      </w:r>
      <w:r w:rsidRPr="00D523A6">
        <w:rPr>
          <w:rFonts w:ascii="Cambria Math" w:hAnsi="Cambria Math"/>
          <w:i/>
          <w:sz w:val="28"/>
          <w:szCs w:val="28"/>
        </w:rPr>
        <w:t>Θ</w:t>
      </w:r>
      <w:r>
        <w:rPr>
          <w:rFonts w:ascii="Cambria Math" w:hAnsi="Cambria Math"/>
          <w:sz w:val="28"/>
          <w:szCs w:val="28"/>
        </w:rPr>
        <w:t xml:space="preserve"> </w:t>
      </w:r>
      <w:r w:rsidR="00174942" w:rsidRPr="00174942">
        <w:rPr>
          <w:rFonts w:cs="Arial"/>
          <w:sz w:val="24"/>
          <w:szCs w:val="24"/>
        </w:rPr>
        <w:t xml:space="preserve">pro </w:t>
      </w:r>
      <w:r w:rsidR="00174942">
        <w:rPr>
          <w:rFonts w:cs="Arial"/>
          <w:sz w:val="24"/>
          <w:szCs w:val="24"/>
        </w:rPr>
        <w:t xml:space="preserve">který </w:t>
      </w:r>
      <w:r w:rsidRPr="00D523A6">
        <w:rPr>
          <w:rFonts w:cs="Arial"/>
          <w:sz w:val="24"/>
          <w:szCs w:val="24"/>
        </w:rPr>
        <w:t>platí</w:t>
      </w:r>
    </w:p>
    <w:p w:rsidR="00BA772D" w:rsidRPr="00D523A6" w:rsidRDefault="00BA772D" w:rsidP="003108D0">
      <w:pPr>
        <w:pStyle w:val="Textnormy"/>
        <w:rPr>
          <w:rFonts w:cs="Arial"/>
          <w:sz w:val="24"/>
          <w:szCs w:val="24"/>
        </w:rPr>
      </w:pPr>
      <m:oMath>
        <m:r>
          <w:rPr>
            <w:rFonts w:ascii="Cambria Math" w:hAnsi="Cambria Math" w:cs="Arial"/>
            <w:sz w:val="24"/>
            <w:szCs w:val="24"/>
          </w:rPr>
          <m:t>ρ=</m:t>
        </m:r>
        <m:rad>
          <m:radPr>
            <m:degHide m:val="on"/>
            <m:ctrlPr>
              <w:rPr>
                <w:rFonts w:ascii="Cambria Math" w:hAnsi="Cambria Math" w:cs="Arial"/>
                <w:i/>
                <w:sz w:val="24"/>
                <w:szCs w:val="24"/>
              </w:rPr>
            </m:ctrlPr>
          </m:radPr>
          <m:deg/>
          <m:e>
            <m:sSubSup>
              <m:sSubSupPr>
                <m:ctrlPr>
                  <w:rPr>
                    <w:rFonts w:ascii="Cambria Math" w:hAnsi="Cambria Math" w:cs="Arial"/>
                    <w:i/>
                    <w:sz w:val="24"/>
                    <w:szCs w:val="24"/>
                  </w:rPr>
                </m:ctrlPr>
              </m:sSubSupPr>
              <m:e>
                <m:r>
                  <w:rPr>
                    <w:rFonts w:ascii="Cambria Math" w:hAnsi="Cambria Math" w:cs="Arial"/>
                    <w:sz w:val="24"/>
                    <w:szCs w:val="24"/>
                  </w:rPr>
                  <m:t>x</m:t>
                </m:r>
              </m:e>
              <m:sub>
                <m:r>
                  <m:rPr>
                    <m:sty m:val="p"/>
                  </m:rPr>
                  <w:rPr>
                    <w:rFonts w:ascii="Cambria Math" w:hAnsi="Cambria Math" w:cs="Arial"/>
                    <w:sz w:val="24"/>
                    <w:szCs w:val="24"/>
                  </w:rPr>
                  <m:t>w</m:t>
                </m:r>
              </m:sub>
              <m:sup>
                <m:r>
                  <w:rPr>
                    <w:rFonts w:ascii="Cambria Math" w:hAnsi="Cambria Math" w:cs="Arial"/>
                    <w:sz w:val="24"/>
                    <w:szCs w:val="24"/>
                  </w:rPr>
                  <m:t>2</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y</m:t>
                </m:r>
              </m:e>
              <m:sub>
                <m:r>
                  <m:rPr>
                    <m:sty m:val="p"/>
                  </m:rPr>
                  <w:rPr>
                    <w:rFonts w:ascii="Cambria Math" w:hAnsi="Cambria Math" w:cs="Arial"/>
                    <w:sz w:val="24"/>
                    <w:szCs w:val="24"/>
                  </w:rPr>
                  <m:t>w</m:t>
                </m:r>
              </m:sub>
              <m:sup>
                <m:r>
                  <w:rPr>
                    <w:rFonts w:ascii="Cambria Math" w:hAnsi="Cambria Math" w:cs="Arial"/>
                    <w:sz w:val="24"/>
                    <w:szCs w:val="24"/>
                  </w:rPr>
                  <m:t>2</m:t>
                </m:r>
              </m:sup>
            </m:sSubSup>
            <m:r>
              <w:rPr>
                <w:rFonts w:ascii="Cambria Math" w:hAnsi="Cambria Math" w:cs="Arial"/>
                <w:sz w:val="24"/>
                <w:szCs w:val="24"/>
              </w:rPr>
              <m:t xml:space="preserve"> </m:t>
            </m:r>
          </m:e>
        </m:ra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b</m:t>
            </m:r>
          </m:sub>
        </m:sSub>
        <m:r>
          <w:rPr>
            <w:rFonts w:ascii="Cambria Math" w:hAnsi="Cambria Math" w:cs="Arial"/>
            <w:sz w:val="24"/>
            <w:szCs w:val="24"/>
          </w:rPr>
          <m:t>∙</m:t>
        </m:r>
        <m:rad>
          <m:radPr>
            <m:degHide m:val="on"/>
            <m:ctrlPr>
              <w:rPr>
                <w:rFonts w:ascii="Cambria Math" w:hAnsi="Cambria Math" w:cs="Arial"/>
                <w:i/>
                <w:sz w:val="24"/>
                <w:szCs w:val="24"/>
              </w:rPr>
            </m:ctrlPr>
          </m:radPr>
          <m:deg/>
          <m:e>
            <m:r>
              <w:rPr>
                <w:rFonts w:ascii="Cambria Math" w:hAnsi="Cambria Math" w:cs="Arial"/>
                <w:sz w:val="24"/>
                <w:szCs w:val="24"/>
              </w:rPr>
              <m:t>1+</m:t>
            </m:r>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e>
        </m:rad>
      </m:oMath>
      <w:r w:rsidR="003108D0">
        <w:rPr>
          <w:rFonts w:cs="Arial"/>
          <w:sz w:val="24"/>
          <w:szCs w:val="24"/>
        </w:rPr>
        <w:t xml:space="preserve"> </w:t>
      </w:r>
      <w:r w:rsid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3108D0">
        <w:rPr>
          <w:rFonts w:cs="Arial"/>
          <w:sz w:val="24"/>
          <w:szCs w:val="24"/>
        </w:rPr>
        <w:tab/>
      </w:r>
      <w:r w:rsidR="00984881">
        <w:rPr>
          <w:rFonts w:cs="Arial"/>
          <w:sz w:val="24"/>
          <w:szCs w:val="24"/>
        </w:rPr>
        <w:tab/>
      </w:r>
      <w:r w:rsidR="003108D0">
        <w:rPr>
          <w:rFonts w:cs="Arial"/>
          <w:sz w:val="24"/>
          <w:szCs w:val="24"/>
        </w:rPr>
        <w:t>8.12</w:t>
      </w:r>
    </w:p>
    <w:p w:rsidR="00BA772D" w:rsidRPr="00174942" w:rsidRDefault="00174942" w:rsidP="00174942">
      <w:pPr>
        <w:pStyle w:val="Textnormy"/>
        <w:numPr>
          <w:ilvl w:val="0"/>
          <w:numId w:val="36"/>
        </w:numPr>
        <w:rPr>
          <w:rFonts w:cs="Arial"/>
          <w:i/>
          <w:sz w:val="24"/>
          <w:szCs w:val="24"/>
        </w:rPr>
      </w:pPr>
      <w:r>
        <w:rPr>
          <w:rFonts w:cs="Arial"/>
          <w:i/>
          <w:sz w:val="24"/>
          <w:szCs w:val="24"/>
        </w:rPr>
        <w:t>p</w:t>
      </w:r>
      <w:r w:rsidR="00BA772D" w:rsidRPr="00174942">
        <w:rPr>
          <w:rFonts w:cs="Arial"/>
          <w:i/>
          <w:sz w:val="24"/>
          <w:szCs w:val="24"/>
        </w:rPr>
        <w:t>ro měření v souřadném systému x</w:t>
      </w:r>
      <w:r w:rsidR="00BA772D" w:rsidRPr="00174942">
        <w:rPr>
          <w:rFonts w:cs="Arial"/>
          <w:i/>
          <w:sz w:val="24"/>
          <w:szCs w:val="24"/>
          <w:vertAlign w:val="subscript"/>
        </w:rPr>
        <w:t>w</w:t>
      </w:r>
      <w:r w:rsidR="00BA772D" w:rsidRPr="00174942">
        <w:rPr>
          <w:rFonts w:cs="Arial"/>
          <w:i/>
          <w:sz w:val="24"/>
          <w:szCs w:val="24"/>
        </w:rPr>
        <w:t xml:space="preserve"> a z</w:t>
      </w:r>
      <w:r w:rsidR="00BA772D" w:rsidRPr="00174942">
        <w:rPr>
          <w:rFonts w:cs="Arial"/>
          <w:i/>
          <w:sz w:val="24"/>
          <w:szCs w:val="24"/>
          <w:vertAlign w:val="subscript"/>
        </w:rPr>
        <w:t>w</w:t>
      </w:r>
      <w:r w:rsidR="00BA772D" w:rsidRPr="00174942">
        <w:rPr>
          <w:rFonts w:cs="Arial"/>
          <w:i/>
          <w:sz w:val="24"/>
          <w:szCs w:val="24"/>
        </w:rPr>
        <w:t>, ( y</w:t>
      </w:r>
      <w:r w:rsidR="00BA772D" w:rsidRPr="00174942">
        <w:rPr>
          <w:rFonts w:cs="Arial"/>
          <w:i/>
          <w:sz w:val="24"/>
          <w:szCs w:val="24"/>
          <w:vertAlign w:val="subscript"/>
        </w:rPr>
        <w:t>w</w:t>
      </w:r>
      <w:r w:rsidR="00BA772D" w:rsidRPr="00174942">
        <w:rPr>
          <w:rFonts w:cs="Arial"/>
          <w:i/>
          <w:sz w:val="24"/>
          <w:szCs w:val="24"/>
        </w:rPr>
        <w:t xml:space="preserve"> = 0) platí</w:t>
      </w:r>
    </w:p>
    <w:p w:rsidR="00BA772D" w:rsidRDefault="00BA772D" w:rsidP="003108D0">
      <w:pPr>
        <w:pStyle w:val="Textnormy"/>
        <w:rPr>
          <w:rFonts w:cs="Arial"/>
          <w:sz w:val="24"/>
          <w:szCs w:val="24"/>
        </w:rPr>
      </w:pPr>
      <m:oMath>
        <m:r>
          <w:rPr>
            <w:rFonts w:ascii="Cambria Math" w:hAnsi="Cambria Math"/>
            <w:sz w:val="28"/>
            <w:szCs w:val="28"/>
          </w:rPr>
          <m:t>u=</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m:rPr>
                    <m:sty m:val="p"/>
                  </m:rPr>
                  <w:rPr>
                    <w:rFonts w:ascii="Cambria Math" w:hAnsi="Cambria Math"/>
                    <w:sz w:val="28"/>
                    <w:szCs w:val="28"/>
                  </w:rPr>
                  <m:t>b</m:t>
                </m:r>
              </m:sub>
            </m:sSub>
          </m:num>
          <m:den>
            <m:r>
              <m:rPr>
                <m:sty m:val="p"/>
              </m:rP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γ</m:t>
                </m:r>
              </m:e>
              <m:sub>
                <m:r>
                  <m:rPr>
                    <m:sty m:val="p"/>
                  </m:rPr>
                  <w:rPr>
                    <w:rFonts w:ascii="Cambria Math" w:hAnsi="Cambria Math"/>
                    <w:sz w:val="28"/>
                    <w:szCs w:val="28"/>
                  </w:rPr>
                  <m:t>w</m:t>
                </m:r>
              </m:sub>
            </m:sSub>
          </m:den>
        </m:f>
        <m:r>
          <w:rPr>
            <w:rFonts w:ascii="Cambria Math" w:hAnsi="Cambria Math"/>
            <w:sz w:val="28"/>
            <w:szCs w:val="28"/>
          </w:rPr>
          <m:t xml:space="preserve"> ∙</m:t>
        </m:r>
        <m:r>
          <m:rPr>
            <m:sty m:val="p"/>
          </m:rPr>
          <w:rPr>
            <w:rFonts w:ascii="Cambria Math" w:hAnsi="Cambria Math"/>
            <w:sz w:val="28"/>
            <w:szCs w:val="28"/>
          </w:rPr>
          <m:t>tg</m:t>
        </m:r>
        <m:r>
          <w:rPr>
            <w:rFonts w:ascii="Cambria Math" w:hAnsi="Cambria Math"/>
            <w:sz w:val="28"/>
            <w:szCs w:val="28"/>
          </w:rPr>
          <m:t xml:space="preserve">θ </m:t>
        </m:r>
      </m:oMath>
      <w:r w:rsidR="003108D0">
        <w:rPr>
          <w:rFonts w:cs="Arial"/>
          <w:sz w:val="28"/>
          <w:szCs w:val="28"/>
        </w:rPr>
        <w:t xml:space="preserve"> </w:t>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984881">
        <w:rPr>
          <w:rFonts w:cs="Arial"/>
          <w:sz w:val="28"/>
          <w:szCs w:val="28"/>
        </w:rPr>
        <w:tab/>
      </w:r>
      <w:r w:rsidR="003108D0" w:rsidRPr="003108D0">
        <w:rPr>
          <w:rFonts w:cs="Arial"/>
          <w:sz w:val="24"/>
          <w:szCs w:val="24"/>
        </w:rPr>
        <w:t>8.13</w:t>
      </w:r>
    </w:p>
    <w:p w:rsidR="00BA772D" w:rsidRDefault="00420479" w:rsidP="003108D0">
      <w:pPr>
        <w:pStyle w:val="Textnormy"/>
        <w:rPr>
          <w:rFonts w:cs="Arial"/>
          <w:sz w:val="24"/>
          <w:szCs w:val="24"/>
        </w:rPr>
      </w:pPr>
      <m:oMath>
        <m:sSub>
          <m:sSubPr>
            <m:ctrlPr>
              <w:rPr>
                <w:rFonts w:ascii="Cambria Math" w:hAnsi="Cambria Math"/>
                <w:i/>
                <w:sz w:val="28"/>
                <w:szCs w:val="28"/>
              </w:rPr>
            </m:ctrlPr>
          </m:sSubPr>
          <m:e>
            <m:r>
              <w:rPr>
                <w:rFonts w:ascii="Cambria Math" w:hAnsi="Cambria Math"/>
                <w:sz w:val="28"/>
                <w:szCs w:val="28"/>
              </w:rPr>
              <m:t>x</m:t>
            </m:r>
          </m:e>
          <m:sub>
            <m:r>
              <m:rPr>
                <m:sty m:val="p"/>
              </m:rPr>
              <w:rPr>
                <w:rFonts w:ascii="Cambria Math" w:hAnsi="Cambria Math"/>
                <w:sz w:val="28"/>
                <w:szCs w:val="28"/>
              </w:rPr>
              <m:t>w</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m:rPr>
                    <m:sty m:val="p"/>
                  </m:rPr>
                  <w:rPr>
                    <w:rFonts w:ascii="Cambria Math" w:hAnsi="Cambria Math"/>
                    <w:sz w:val="28"/>
                    <w:szCs w:val="28"/>
                  </w:rPr>
                  <m:t>b</m:t>
                </m:r>
              </m:sub>
            </m:sSub>
          </m:num>
          <m:den>
            <m:r>
              <m:rPr>
                <m:sty m:val="p"/>
              </m:rPr>
              <w:rPr>
                <w:rFonts w:ascii="Cambria Math" w:hAnsi="Cambria Math"/>
                <w:sz w:val="28"/>
                <w:szCs w:val="28"/>
              </w:rPr>
              <m:t>cos</m:t>
            </m:r>
            <m:r>
              <w:rPr>
                <w:rFonts w:ascii="Cambria Math" w:hAnsi="Cambria Math"/>
                <w:sz w:val="28"/>
                <w:szCs w:val="28"/>
              </w:rPr>
              <m:t>θ</m:t>
            </m:r>
          </m:den>
        </m:f>
        <m:r>
          <w:rPr>
            <w:rFonts w:ascii="Cambria Math" w:hAnsi="Cambria Math"/>
            <w:sz w:val="28"/>
            <w:szCs w:val="28"/>
          </w:rPr>
          <m:t xml:space="preserve">  </m:t>
        </m:r>
      </m:oMath>
      <w:r w:rsidR="003108D0">
        <w:rPr>
          <w:rFonts w:cs="Arial"/>
          <w:sz w:val="28"/>
          <w:szCs w:val="28"/>
        </w:rPr>
        <w:t xml:space="preserve"> </w:t>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3108D0">
        <w:rPr>
          <w:rFonts w:cs="Arial"/>
          <w:sz w:val="28"/>
          <w:szCs w:val="28"/>
        </w:rPr>
        <w:tab/>
      </w:r>
      <w:r w:rsidR="00984881">
        <w:rPr>
          <w:rFonts w:cs="Arial"/>
          <w:sz w:val="28"/>
          <w:szCs w:val="28"/>
        </w:rPr>
        <w:tab/>
      </w:r>
      <w:r w:rsidR="003108D0" w:rsidRPr="003108D0">
        <w:rPr>
          <w:rFonts w:cs="Arial"/>
          <w:sz w:val="24"/>
          <w:szCs w:val="24"/>
        </w:rPr>
        <w:t>8.14</w:t>
      </w:r>
    </w:p>
    <w:p w:rsidR="00BA772D" w:rsidRDefault="00420479" w:rsidP="003108D0">
      <w:pPr>
        <w:pStyle w:val="Textnormy"/>
        <w:rPr>
          <w:rFonts w:ascii="Times New Roman" w:hAnsi="Times New Roman"/>
          <w:sz w:val="28"/>
          <w:szCs w:val="28"/>
        </w:rPr>
      </w:pPr>
      <m:oMath>
        <m:sSub>
          <m:sSubPr>
            <m:ctrlPr>
              <w:rPr>
                <w:rFonts w:ascii="Cambria Math" w:hAnsi="Cambria Math" w:cs="Arial"/>
                <w:i/>
                <w:sz w:val="28"/>
                <w:szCs w:val="28"/>
              </w:rPr>
            </m:ctrlPr>
          </m:sSubPr>
          <m:e>
            <m:r>
              <w:rPr>
                <w:rFonts w:ascii="Cambria Math" w:hAnsi="Cambria Math" w:cs="Arial"/>
                <w:sz w:val="28"/>
                <w:szCs w:val="28"/>
              </w:rPr>
              <m:t>z</m:t>
            </m:r>
          </m:e>
          <m:sub>
            <m:r>
              <m:rPr>
                <m:sty m:val="p"/>
              </m:rPr>
              <w:rPr>
                <w:rFonts w:ascii="Cambria Math" w:cs="Arial"/>
                <w:sz w:val="28"/>
                <w:szCs w:val="28"/>
              </w:rPr>
              <m:t>w</m:t>
            </m:r>
          </m:sub>
        </m:sSub>
        <m:r>
          <w:rPr>
            <w:rFonts w:ascii="Cambria Math" w:cs="Arial"/>
            <w:sz w:val="28"/>
            <w:szCs w:val="28"/>
          </w:rPr>
          <m:t>=</m:t>
        </m:r>
        <m:r>
          <w:rPr>
            <w:rFonts w:ascii="Cambria Math" w:cs="Arial"/>
            <w:sz w:val="28"/>
            <w:szCs w:val="28"/>
          </w:rPr>
          <m:t>-</m:t>
        </m:r>
        <m:r>
          <w:rPr>
            <w:rFonts w:ascii="Cambria Math" w:hAnsi="Cambria Math" w:cs="Arial"/>
            <w:sz w:val="28"/>
            <w:szCs w:val="28"/>
          </w:rPr>
          <m:t>p</m:t>
        </m:r>
        <m:r>
          <w:rPr>
            <w:rFonts w:ascii="Cambria Math" w:cs="Arial"/>
            <w:sz w:val="28"/>
            <w:szCs w:val="28"/>
          </w:rPr>
          <m:t>∙</m:t>
        </m:r>
        <m:r>
          <m:rPr>
            <m:sty m:val="p"/>
          </m:rPr>
          <w:rPr>
            <w:rFonts w:ascii="Cambria Math" w:hAnsi="Cambria Math" w:cs="Arial"/>
            <w:sz w:val="28"/>
            <w:szCs w:val="28"/>
          </w:rPr>
          <m:t>inv</m:t>
        </m:r>
        <m:r>
          <w:rPr>
            <w:rFonts w:ascii="Cambria Math" w:hAnsi="Cambria Math"/>
            <w:sz w:val="28"/>
            <w:szCs w:val="28"/>
          </w:rPr>
          <m:t>θ</m:t>
        </m:r>
      </m:oMath>
      <w:r w:rsidR="003108D0">
        <w:rPr>
          <w:rFonts w:ascii="Times New Roman" w:hAnsi="Times New Roman"/>
          <w:sz w:val="28"/>
          <w:szCs w:val="28"/>
        </w:rPr>
        <w:t xml:space="preserve"> </w:t>
      </w:r>
      <w:r w:rsidR="003108D0">
        <w:rPr>
          <w:rFonts w:ascii="Times New Roman" w:hAnsi="Times New Roman"/>
          <w:sz w:val="28"/>
          <w:szCs w:val="28"/>
        </w:rPr>
        <w:tab/>
      </w:r>
      <w:r w:rsidR="003108D0">
        <w:rPr>
          <w:rFonts w:ascii="Times New Roman" w:hAnsi="Times New Roman"/>
          <w:sz w:val="28"/>
          <w:szCs w:val="28"/>
        </w:rPr>
        <w:tab/>
      </w:r>
      <w:r w:rsidR="003108D0">
        <w:rPr>
          <w:rFonts w:ascii="Times New Roman" w:hAnsi="Times New Roman"/>
          <w:sz w:val="28"/>
          <w:szCs w:val="28"/>
        </w:rPr>
        <w:tab/>
      </w:r>
      <w:r w:rsidR="003108D0">
        <w:rPr>
          <w:rFonts w:ascii="Times New Roman" w:hAnsi="Times New Roman"/>
          <w:sz w:val="28"/>
          <w:szCs w:val="28"/>
        </w:rPr>
        <w:tab/>
      </w:r>
      <w:r w:rsidR="003108D0">
        <w:rPr>
          <w:rFonts w:ascii="Times New Roman" w:hAnsi="Times New Roman"/>
          <w:sz w:val="28"/>
          <w:szCs w:val="28"/>
        </w:rPr>
        <w:tab/>
      </w:r>
      <w:r w:rsidR="003108D0">
        <w:rPr>
          <w:rFonts w:ascii="Times New Roman" w:hAnsi="Times New Roman"/>
          <w:sz w:val="28"/>
          <w:szCs w:val="28"/>
        </w:rPr>
        <w:tab/>
      </w:r>
      <w:r w:rsidR="003108D0">
        <w:rPr>
          <w:rFonts w:ascii="Times New Roman" w:hAnsi="Times New Roman"/>
          <w:sz w:val="28"/>
          <w:szCs w:val="28"/>
        </w:rPr>
        <w:tab/>
      </w:r>
      <w:r w:rsidR="003108D0">
        <w:rPr>
          <w:rFonts w:ascii="Times New Roman" w:hAnsi="Times New Roman"/>
          <w:sz w:val="28"/>
          <w:szCs w:val="28"/>
        </w:rPr>
        <w:tab/>
      </w:r>
      <w:r w:rsidR="003108D0">
        <w:rPr>
          <w:rFonts w:ascii="Times New Roman" w:hAnsi="Times New Roman"/>
          <w:sz w:val="28"/>
          <w:szCs w:val="28"/>
        </w:rPr>
        <w:tab/>
      </w:r>
      <w:r w:rsidR="003108D0">
        <w:rPr>
          <w:rFonts w:ascii="Times New Roman" w:hAnsi="Times New Roman"/>
          <w:sz w:val="28"/>
          <w:szCs w:val="28"/>
        </w:rPr>
        <w:tab/>
      </w:r>
      <w:r w:rsidR="00984881">
        <w:rPr>
          <w:rFonts w:ascii="Times New Roman" w:hAnsi="Times New Roman"/>
          <w:sz w:val="28"/>
          <w:szCs w:val="28"/>
        </w:rPr>
        <w:tab/>
      </w:r>
      <w:r w:rsidR="003108D0" w:rsidRPr="003108D0">
        <w:rPr>
          <w:rFonts w:cs="Arial"/>
          <w:sz w:val="24"/>
          <w:szCs w:val="24"/>
        </w:rPr>
        <w:t>8.15</w:t>
      </w:r>
    </w:p>
    <w:p w:rsidR="00FB641B" w:rsidRDefault="00FB641B" w:rsidP="00FB641B">
      <w:pPr>
        <w:pStyle w:val="Textnormy"/>
        <w:rPr>
          <w:rFonts w:cs="Arial"/>
          <w:sz w:val="24"/>
          <w:szCs w:val="24"/>
        </w:rPr>
      </w:pPr>
      <w:r>
        <w:rPr>
          <w:sz w:val="24"/>
          <w:szCs w:val="24"/>
        </w:rPr>
        <w:t>kde pro involutu evolventy platí: inv</w:t>
      </w:r>
      <w:r w:rsidRPr="00814200">
        <w:rPr>
          <w:rFonts w:ascii="Times New Roman" w:hAnsi="Times New Roman"/>
          <w:i/>
          <w:sz w:val="28"/>
          <w:szCs w:val="28"/>
        </w:rPr>
        <w:t>Θ</w:t>
      </w:r>
      <w:r>
        <w:rPr>
          <w:rFonts w:cs="Arial"/>
          <w:sz w:val="24"/>
          <w:szCs w:val="24"/>
        </w:rPr>
        <w:t xml:space="preserve"> = tg</w:t>
      </w:r>
      <w:r w:rsidRPr="00814200">
        <w:rPr>
          <w:rFonts w:ascii="Times New Roman" w:hAnsi="Times New Roman"/>
          <w:i/>
          <w:sz w:val="28"/>
          <w:szCs w:val="28"/>
        </w:rPr>
        <w:t>Θ</w:t>
      </w:r>
      <w:r>
        <w:rPr>
          <w:rFonts w:cs="Arial"/>
          <w:sz w:val="24"/>
          <w:szCs w:val="24"/>
        </w:rPr>
        <w:t xml:space="preserve"> – </w:t>
      </w:r>
      <w:r w:rsidRPr="00814200">
        <w:rPr>
          <w:rFonts w:ascii="Times New Roman" w:hAnsi="Times New Roman"/>
          <w:i/>
          <w:sz w:val="28"/>
          <w:szCs w:val="28"/>
        </w:rPr>
        <w:t>Θ</w:t>
      </w:r>
      <w:r w:rsidR="00174942">
        <w:rPr>
          <w:rFonts w:cs="Arial"/>
          <w:sz w:val="24"/>
          <w:szCs w:val="24"/>
        </w:rPr>
        <w:tab/>
      </w:r>
      <w:r w:rsidR="00174942">
        <w:rPr>
          <w:rFonts w:cs="Arial"/>
          <w:sz w:val="24"/>
          <w:szCs w:val="24"/>
        </w:rPr>
        <w:tab/>
      </w:r>
      <w:r w:rsidR="00174942">
        <w:rPr>
          <w:rFonts w:cs="Arial"/>
          <w:sz w:val="24"/>
          <w:szCs w:val="24"/>
        </w:rPr>
        <w:tab/>
      </w:r>
      <w:r w:rsidR="00174942">
        <w:rPr>
          <w:rFonts w:cs="Arial"/>
          <w:sz w:val="24"/>
          <w:szCs w:val="24"/>
        </w:rPr>
        <w:tab/>
      </w:r>
      <w:r w:rsidR="00174942">
        <w:rPr>
          <w:rFonts w:cs="Arial"/>
          <w:sz w:val="24"/>
          <w:szCs w:val="24"/>
        </w:rPr>
        <w:tab/>
      </w:r>
      <w:r w:rsidR="00984881">
        <w:rPr>
          <w:rFonts w:cs="Arial"/>
          <w:sz w:val="24"/>
          <w:szCs w:val="24"/>
        </w:rPr>
        <w:tab/>
      </w:r>
      <w:r w:rsidR="00174942">
        <w:rPr>
          <w:rFonts w:cs="Arial"/>
          <w:sz w:val="24"/>
          <w:szCs w:val="24"/>
        </w:rPr>
        <w:t>8.16</w:t>
      </w:r>
    </w:p>
    <w:p w:rsidR="00174942" w:rsidRPr="00F035B8" w:rsidRDefault="00174942" w:rsidP="00780B59">
      <w:pPr>
        <w:pStyle w:val="Textnormy"/>
        <w:numPr>
          <w:ilvl w:val="0"/>
          <w:numId w:val="36"/>
        </w:numPr>
        <w:ind w:left="426" w:hanging="426"/>
        <w:rPr>
          <w:rFonts w:cs="Arial"/>
          <w:sz w:val="24"/>
          <w:szCs w:val="24"/>
        </w:rPr>
      </w:pPr>
      <w:r w:rsidRPr="0057345D">
        <w:rPr>
          <w:b/>
          <w:i/>
          <w:sz w:val="24"/>
        </w:rPr>
        <w:t>závěr</w:t>
      </w:r>
    </w:p>
    <w:p w:rsidR="00F035B8" w:rsidRDefault="00F035B8" w:rsidP="00F035B8">
      <w:pPr>
        <w:pStyle w:val="Textnormy"/>
        <w:spacing w:before="120"/>
        <w:rPr>
          <w:rFonts w:cs="Arial"/>
          <w:i/>
          <w:sz w:val="24"/>
          <w:szCs w:val="24"/>
        </w:rPr>
      </w:pPr>
      <w:r w:rsidRPr="0057345D">
        <w:rPr>
          <w:i/>
          <w:sz w:val="24"/>
        </w:rPr>
        <w:t>měření profilu</w:t>
      </w:r>
      <w:r>
        <w:rPr>
          <w:sz w:val="24"/>
        </w:rPr>
        <w:t xml:space="preserve"> </w:t>
      </w:r>
      <w:r w:rsidRPr="00BB1EEE">
        <w:rPr>
          <w:rFonts w:cs="Arial"/>
          <w:i/>
          <w:sz w:val="24"/>
          <w:szCs w:val="24"/>
        </w:rPr>
        <w:t xml:space="preserve">šneku typu </w:t>
      </w:r>
      <w:r>
        <w:rPr>
          <w:rFonts w:cs="Arial"/>
          <w:i/>
          <w:sz w:val="24"/>
          <w:szCs w:val="24"/>
        </w:rPr>
        <w:t xml:space="preserve">I je nutné provádět buď na tečně k šroubovici základní kružnice nebo s použitím závislosti mezi </w:t>
      </w:r>
      <w:r w:rsidRPr="00814200">
        <w:rPr>
          <w:rFonts w:ascii="Times New Roman" w:hAnsi="Times New Roman"/>
          <w:i/>
          <w:sz w:val="28"/>
          <w:szCs w:val="28"/>
        </w:rPr>
        <w:t>x</w:t>
      </w:r>
      <w:r>
        <w:rPr>
          <w:rFonts w:cs="Arial"/>
          <w:sz w:val="24"/>
          <w:szCs w:val="24"/>
          <w:vertAlign w:val="subscript"/>
        </w:rPr>
        <w:t xml:space="preserve">w </w:t>
      </w:r>
      <w:r w:rsidRPr="00C45E82">
        <w:rPr>
          <w:rFonts w:cs="Arial"/>
          <w:sz w:val="24"/>
          <w:szCs w:val="24"/>
        </w:rPr>
        <w:t>a</w:t>
      </w:r>
      <w:r w:rsidRPr="00814200">
        <w:rPr>
          <w:rFonts w:cs="Arial"/>
          <w:b/>
          <w:sz w:val="24"/>
          <w:szCs w:val="24"/>
        </w:rPr>
        <w:t xml:space="preserve"> </w:t>
      </w:r>
      <w:r w:rsidRPr="00814200">
        <w:rPr>
          <w:rFonts w:ascii="Times New Roman" w:hAnsi="Times New Roman"/>
          <w:i/>
          <w:sz w:val="28"/>
          <w:szCs w:val="28"/>
        </w:rPr>
        <w:t>z</w:t>
      </w:r>
      <w:r>
        <w:rPr>
          <w:rFonts w:cs="Arial"/>
          <w:sz w:val="24"/>
          <w:szCs w:val="24"/>
          <w:vertAlign w:val="subscript"/>
        </w:rPr>
        <w:t>w</w:t>
      </w:r>
      <w:r>
        <w:rPr>
          <w:rFonts w:cs="Arial"/>
          <w:sz w:val="24"/>
          <w:szCs w:val="24"/>
        </w:rPr>
        <w:t xml:space="preserve">, </w:t>
      </w:r>
      <w:r w:rsidRPr="0057345D">
        <w:rPr>
          <w:rFonts w:cs="Arial"/>
          <w:i/>
          <w:sz w:val="24"/>
          <w:szCs w:val="24"/>
        </w:rPr>
        <w:t>tedy v osovém řezu</w:t>
      </w:r>
    </w:p>
    <w:p w:rsidR="00F035B8" w:rsidRPr="00F035B8" w:rsidRDefault="00F035B8" w:rsidP="00F035B8">
      <w:pPr>
        <w:pStyle w:val="Textnormy"/>
        <w:spacing w:before="120"/>
      </w:pPr>
      <w:r>
        <w:t xml:space="preserve">POZNÁMKA Pro evolventní šroubovou plochu platí </w:t>
      </w:r>
      <w:r w:rsidRPr="00F035B8">
        <w:rPr>
          <w:i/>
        </w:rPr>
        <w:t>catalanova věta</w:t>
      </w:r>
      <w:r>
        <w:t xml:space="preserve">, kterou je možno stručně formulovat následovně: </w:t>
      </w:r>
      <w:r w:rsidRPr="00F035B8">
        <w:rPr>
          <w:i/>
        </w:rPr>
        <w:t xml:space="preserve">rozvinutelná plocha je </w:t>
      </w:r>
      <w:proofErr w:type="gramStart"/>
      <w:r w:rsidRPr="00F035B8">
        <w:rPr>
          <w:i/>
        </w:rPr>
        <w:t>taková u níž</w:t>
      </w:r>
      <w:proofErr w:type="gramEnd"/>
      <w:r w:rsidRPr="00F035B8">
        <w:rPr>
          <w:i/>
        </w:rPr>
        <w:t xml:space="preserve"> je možno podél jedné površky přiložit (zde tečna k šroubovici základního válce) jedinou tečnou rovinu (čelní rovina brousicího kotouče)</w:t>
      </w:r>
      <w:r>
        <w:t>.</w:t>
      </w:r>
    </w:p>
    <w:p w:rsidR="003F5C56" w:rsidRDefault="00FF18B5" w:rsidP="00B410E1">
      <w:pPr>
        <w:pStyle w:val="Textnormy"/>
        <w:rPr>
          <w:rFonts w:cs="Arial"/>
          <w:sz w:val="24"/>
          <w:szCs w:val="24"/>
        </w:rPr>
      </w:pPr>
      <w:r>
        <w:rPr>
          <w:b/>
          <w:sz w:val="24"/>
        </w:rPr>
        <w:t>8.3.3</w:t>
      </w:r>
      <w:r w:rsidRPr="00D96AB2">
        <w:rPr>
          <w:i/>
          <w:iCs/>
          <w:sz w:val="24"/>
          <w:szCs w:val="24"/>
        </w:rPr>
        <w:t> </w:t>
      </w:r>
      <w:r>
        <w:rPr>
          <w:iCs/>
          <w:sz w:val="24"/>
          <w:szCs w:val="24"/>
        </w:rPr>
        <w:t xml:space="preserve">Předpokládejme </w:t>
      </w:r>
      <w:r>
        <w:rPr>
          <w:b/>
          <w:sz w:val="24"/>
        </w:rPr>
        <w:t>t</w:t>
      </w:r>
      <w:r w:rsidR="00C45E82">
        <w:rPr>
          <w:b/>
          <w:sz w:val="24"/>
        </w:rPr>
        <w:t xml:space="preserve">yp </w:t>
      </w:r>
      <w:r w:rsidRPr="003F5C56">
        <w:rPr>
          <w:b/>
          <w:sz w:val="24"/>
        </w:rPr>
        <w:t>šnek</w:t>
      </w:r>
      <w:r>
        <w:rPr>
          <w:b/>
          <w:sz w:val="24"/>
        </w:rPr>
        <w:t xml:space="preserve">u </w:t>
      </w:r>
      <w:r w:rsidR="00C45E82">
        <w:rPr>
          <w:b/>
          <w:sz w:val="24"/>
        </w:rPr>
        <w:t>N</w:t>
      </w:r>
      <w:r>
        <w:rPr>
          <w:b/>
          <w:sz w:val="24"/>
        </w:rPr>
        <w:t xml:space="preserve"> </w:t>
      </w:r>
      <w:r w:rsidRPr="00FF18B5">
        <w:rPr>
          <w:i/>
          <w:sz w:val="24"/>
        </w:rPr>
        <w:t>(konvolutní šnek)</w:t>
      </w:r>
      <w:r w:rsidRPr="00FF18B5">
        <w:rPr>
          <w:sz w:val="24"/>
        </w:rPr>
        <w:t xml:space="preserve"> tedy</w:t>
      </w:r>
      <w:r>
        <w:rPr>
          <w:b/>
          <w:sz w:val="24"/>
        </w:rPr>
        <w:t xml:space="preserve"> </w:t>
      </w:r>
      <w:r w:rsidR="003F5C56" w:rsidRPr="003F5C56">
        <w:rPr>
          <w:rFonts w:cs="Arial"/>
          <w:i/>
          <w:sz w:val="24"/>
          <w:szCs w:val="24"/>
        </w:rPr>
        <w:t>válcový šnek s přímkovým bokem závitu</w:t>
      </w:r>
      <w:r w:rsidR="00922340">
        <w:rPr>
          <w:rFonts w:cs="Arial"/>
          <w:sz w:val="24"/>
          <w:szCs w:val="24"/>
        </w:rPr>
        <w:t xml:space="preserve"> </w:t>
      </w:r>
      <w:r w:rsidR="003E67D6">
        <w:rPr>
          <w:rFonts w:cs="Arial"/>
          <w:sz w:val="24"/>
          <w:szCs w:val="24"/>
        </w:rPr>
        <w:t xml:space="preserve">vytvořený za předpokladu polohy nástroje </w:t>
      </w:r>
      <w:r>
        <w:rPr>
          <w:rFonts w:cs="Arial"/>
          <w:sz w:val="24"/>
          <w:szCs w:val="24"/>
        </w:rPr>
        <w:t xml:space="preserve">v normálné rovině šneku, tedy v rovině kolmé na </w:t>
      </w:r>
      <w:r w:rsidR="005C2280">
        <w:rPr>
          <w:rFonts w:cs="Arial"/>
          <w:sz w:val="24"/>
          <w:szCs w:val="24"/>
        </w:rPr>
        <w:t>roztečnou šroubovici (viz obráz</w:t>
      </w:r>
      <w:r w:rsidR="00BF2F99">
        <w:rPr>
          <w:rFonts w:cs="Arial"/>
          <w:sz w:val="24"/>
          <w:szCs w:val="24"/>
        </w:rPr>
        <w:t>e</w:t>
      </w:r>
      <w:r w:rsidR="005C2280">
        <w:rPr>
          <w:rFonts w:cs="Arial"/>
          <w:sz w:val="24"/>
          <w:szCs w:val="24"/>
        </w:rPr>
        <w:t>k 5.3a a 5.3b)</w:t>
      </w:r>
    </w:p>
    <w:p w:rsidR="005C2280" w:rsidRDefault="005C2280" w:rsidP="00B410E1">
      <w:pPr>
        <w:pStyle w:val="Textnormy"/>
        <w:rPr>
          <w:rFonts w:cs="Arial"/>
          <w:sz w:val="24"/>
          <w:szCs w:val="24"/>
        </w:rPr>
      </w:pPr>
      <w:r>
        <w:rPr>
          <w:rFonts w:cs="Arial"/>
          <w:sz w:val="24"/>
          <w:szCs w:val="24"/>
        </w:rPr>
        <w:t>a)</w:t>
      </w:r>
      <w:r w:rsidR="00032012">
        <w:rPr>
          <w:rFonts w:cs="Arial"/>
          <w:sz w:val="24"/>
          <w:szCs w:val="24"/>
        </w:rPr>
        <w:tab/>
      </w:r>
      <w:r w:rsidRPr="005C2280">
        <w:rPr>
          <w:rFonts w:cs="Arial"/>
          <w:i/>
          <w:sz w:val="24"/>
          <w:szCs w:val="24"/>
        </w:rPr>
        <w:t>schéma vektorové návaznosti</w:t>
      </w:r>
      <w:r>
        <w:rPr>
          <w:rFonts w:cs="Arial"/>
          <w:sz w:val="24"/>
          <w:szCs w:val="24"/>
        </w:rPr>
        <w:t xml:space="preserve"> (viz obrázek 8.3) mezi přímkami tvořící boky šroubové plochy šneku.</w:t>
      </w:r>
    </w:p>
    <w:p w:rsidR="003F5C56" w:rsidRPr="009C22B8" w:rsidRDefault="003F5C56" w:rsidP="00B410E1">
      <w:pPr>
        <w:pStyle w:val="Textnormy"/>
        <w:rPr>
          <w:sz w:val="24"/>
        </w:rPr>
      </w:pPr>
      <w:r>
        <w:rPr>
          <w:rFonts w:cs="Arial"/>
          <w:sz w:val="24"/>
          <w:szCs w:val="24"/>
        </w:rPr>
        <w:lastRenderedPageBreak/>
        <w:t>Geometrický pohled</w:t>
      </w:r>
      <w:r w:rsidR="00A20F52">
        <w:rPr>
          <w:rFonts w:cs="Arial"/>
          <w:sz w:val="24"/>
          <w:szCs w:val="24"/>
        </w:rPr>
        <w:t xml:space="preserve"> na tvorbu boku šneku v normálném řezu</w:t>
      </w:r>
      <w:r>
        <w:rPr>
          <w:rFonts w:cs="Arial"/>
          <w:sz w:val="24"/>
          <w:szCs w:val="24"/>
        </w:rPr>
        <w:t xml:space="preserve">: </w:t>
      </w:r>
      <w:r w:rsidR="00A20F52" w:rsidRPr="00A20F52">
        <w:rPr>
          <w:rFonts w:cs="Arial"/>
          <w:i/>
          <w:sz w:val="24"/>
          <w:szCs w:val="24"/>
        </w:rPr>
        <w:t xml:space="preserve">předpokládejme, že </w:t>
      </w:r>
      <w:r w:rsidRPr="003F5C56">
        <w:rPr>
          <w:rFonts w:cs="Arial"/>
          <w:i/>
          <w:sz w:val="24"/>
          <w:szCs w:val="24"/>
        </w:rPr>
        <w:t>osa šneku</w:t>
      </w:r>
      <w:r w:rsidR="009C22B8">
        <w:rPr>
          <w:rFonts w:cs="Arial"/>
          <w:i/>
          <w:sz w:val="24"/>
          <w:szCs w:val="24"/>
        </w:rPr>
        <w:t xml:space="preserve"> </w:t>
      </w:r>
      <w:r w:rsidR="009C22B8" w:rsidRPr="009C22B8">
        <w:rPr>
          <w:rFonts w:ascii="Cambria Math" w:hAnsi="Cambria Math" w:cs="Arial"/>
          <w:i/>
          <w:sz w:val="28"/>
          <w:szCs w:val="28"/>
        </w:rPr>
        <w:t>z</w:t>
      </w:r>
      <w:r w:rsidR="009C22B8">
        <w:rPr>
          <w:rFonts w:cs="Arial"/>
          <w:sz w:val="24"/>
          <w:szCs w:val="24"/>
          <w:vertAlign w:val="subscript"/>
        </w:rPr>
        <w:t>w</w:t>
      </w:r>
      <w:r w:rsidRPr="003F5C56">
        <w:rPr>
          <w:rFonts w:cs="Arial"/>
          <w:i/>
          <w:sz w:val="24"/>
          <w:szCs w:val="24"/>
        </w:rPr>
        <w:t xml:space="preserve"> </w:t>
      </w:r>
      <w:r w:rsidR="009C22B8">
        <w:rPr>
          <w:rFonts w:cs="Arial"/>
          <w:i/>
          <w:sz w:val="24"/>
          <w:szCs w:val="24"/>
        </w:rPr>
        <w:t xml:space="preserve">(jednotkový vektor </w:t>
      </w:r>
      <m:oMath>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4"/>
                    <w:szCs w:val="24"/>
                    <w:vertAlign w:val="subscript"/>
                  </w:rPr>
                  <m:t>w</m:t>
                </m:r>
              </m:sub>
            </m:sSub>
          </m:e>
        </m:acc>
      </m:oMath>
      <w:r w:rsidR="009C22B8">
        <w:rPr>
          <w:rFonts w:cs="Arial"/>
          <w:sz w:val="24"/>
          <w:szCs w:val="24"/>
        </w:rPr>
        <w:t xml:space="preserve">) </w:t>
      </w:r>
      <w:r w:rsidRPr="003F5C56">
        <w:rPr>
          <w:rFonts w:cs="Arial"/>
          <w:i/>
          <w:sz w:val="24"/>
          <w:szCs w:val="24"/>
        </w:rPr>
        <w:t xml:space="preserve">a přímkový bok </w:t>
      </w:r>
      <w:r w:rsidR="00A20F52">
        <w:rPr>
          <w:rFonts w:cs="Arial"/>
          <w:i/>
          <w:sz w:val="24"/>
          <w:szCs w:val="24"/>
        </w:rPr>
        <w:t>závitu šneku</w:t>
      </w:r>
      <w:r w:rsidR="009C22B8">
        <w:rPr>
          <w:rFonts w:cs="Arial"/>
          <w:i/>
          <w:sz w:val="24"/>
          <w:szCs w:val="24"/>
        </w:rPr>
        <w:t>,</w:t>
      </w:r>
      <w:r w:rsidR="00A20F52">
        <w:rPr>
          <w:rFonts w:cs="Arial"/>
          <w:i/>
          <w:sz w:val="24"/>
          <w:szCs w:val="24"/>
        </w:rPr>
        <w:t xml:space="preserve"> </w:t>
      </w:r>
      <w:r w:rsidR="009C22B8">
        <w:rPr>
          <w:rFonts w:cs="Arial"/>
          <w:i/>
          <w:sz w:val="24"/>
          <w:szCs w:val="24"/>
        </w:rPr>
        <w:t xml:space="preserve">určující břit nástroje (jednotkový vektor </w:t>
      </w:r>
      <m:oMath>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a</m:t>
                </m:r>
              </m:e>
              <m:sub>
                <m:r>
                  <w:rPr>
                    <w:rFonts w:ascii="Cambria Math" w:hAnsi="Cambria Math" w:cs="Arial"/>
                    <w:sz w:val="24"/>
                    <w:szCs w:val="24"/>
                    <w:vertAlign w:val="subscript"/>
                  </w:rPr>
                  <m:t>T</m:t>
                </m:r>
              </m:sub>
            </m:sSub>
          </m:e>
        </m:acc>
      </m:oMath>
      <w:r w:rsidR="009C22B8">
        <w:rPr>
          <w:rFonts w:cs="Arial"/>
          <w:sz w:val="24"/>
          <w:szCs w:val="24"/>
        </w:rPr>
        <w:t xml:space="preserve">) </w:t>
      </w:r>
      <w:r w:rsidRPr="003F5C56">
        <w:rPr>
          <w:rFonts w:cs="Arial"/>
          <w:i/>
          <w:sz w:val="24"/>
          <w:szCs w:val="24"/>
        </w:rPr>
        <w:t>jsou dvě mimoběžky</w:t>
      </w:r>
      <w:r w:rsidR="009C22B8">
        <w:rPr>
          <w:rFonts w:cs="Arial"/>
          <w:sz w:val="24"/>
          <w:szCs w:val="24"/>
        </w:rPr>
        <w:t>.</w:t>
      </w:r>
    </w:p>
    <w:p w:rsidR="00E43448" w:rsidRDefault="00E43448" w:rsidP="00A20F52">
      <w:pPr>
        <w:pStyle w:val="Textnormy"/>
        <w:jc w:val="right"/>
        <w:rPr>
          <w:rFonts w:cs="Arial"/>
          <w:b/>
          <w:sz w:val="24"/>
        </w:rPr>
      </w:pPr>
    </w:p>
    <w:p w:rsidR="005F2CCD" w:rsidRDefault="00420479" w:rsidP="00A20F52">
      <w:pPr>
        <w:pStyle w:val="Textnormy"/>
        <w:jc w:val="right"/>
        <w:rPr>
          <w:rFonts w:cs="Arial"/>
          <w:b/>
          <w:sz w:val="24"/>
        </w:rPr>
      </w:pPr>
      <w:r>
        <w:rPr>
          <w:rFonts w:cs="Arial"/>
          <w:b/>
          <w:noProof/>
          <w:sz w:val="24"/>
          <w:lang w:eastAsia="en-US"/>
        </w:rPr>
        <w:pict>
          <v:shape id="_x0000_s3175" type="#_x0000_t202" style="position:absolute;left:0;text-align:left;margin-left:126.2pt;margin-top:7.8pt;width:85.6pt;height:28.9pt;z-index:251868160;mso-height-percent:200;mso-height-percent:200;mso-width-relative:margin;mso-height-relative:margin" strokecolor="white [3212]">
            <v:textbox style="mso-fit-shape-to-text:t" inset="0,0,0,0">
              <w:txbxContent>
                <w:p w:rsidR="00323C5D" w:rsidRPr="0012608F" w:rsidRDefault="00323C5D" w:rsidP="0012608F">
                  <w:pP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T</m:t>
                          </m:r>
                        </m:sub>
                      </m:sSub>
                      <m:r>
                        <w:rPr>
                          <w:rFonts w:ascii="Cambria Math" w:hAnsi="Cambria Math"/>
                          <w:sz w:val="24"/>
                          <w:szCs w:val="24"/>
                        </w:rPr>
                        <m:t>´</m:t>
                      </m:r>
                    </m:oMath>
                  </m:oMathPara>
                </w:p>
              </w:txbxContent>
            </v:textbox>
          </v:shape>
        </w:pict>
      </w:r>
      <w:r w:rsidRPr="00420479">
        <w:rPr>
          <w:rFonts w:cs="Arial"/>
          <w:noProof/>
          <w:sz w:val="24"/>
          <w:lang w:eastAsia="en-US"/>
        </w:rPr>
        <w:pict>
          <v:shape id="_x0000_s3184" type="#_x0000_t202" style="position:absolute;left:0;text-align:left;margin-left:236.7pt;margin-top:16.2pt;width:60.1pt;height:14.8pt;z-index:251877376;mso-height-percent:200;mso-height-percent:200;mso-width-relative:margin;mso-height-relative:margin" strokecolor="white [3212]">
            <v:textbox style="mso-fit-shape-to-text:t" inset="0,0,0,0">
              <w:txbxContent>
                <w:p w:rsidR="00323C5D" w:rsidRPr="00A35DD7" w:rsidRDefault="00323C5D">
                  <w:pPr>
                    <w:rPr>
                      <w:rFonts w:ascii="Cambria Math" w:hAnsi="Cambria Math"/>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α</m:t>
                          </m:r>
                        </m:e>
                        <m:sub>
                          <m:r>
                            <m:rPr>
                              <m:sty m:val="p"/>
                            </m:rPr>
                            <w:rPr>
                              <w:rFonts w:ascii="Cambria Math" w:hAnsi="Cambria Math"/>
                              <w:sz w:val="24"/>
                              <w:szCs w:val="24"/>
                              <w:vertAlign w:val="subscript"/>
                            </w:rPr>
                            <m:t>T</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α</m:t>
                          </m:r>
                        </m:e>
                        <m:sub>
                          <m:r>
                            <m:rPr>
                              <m:sty m:val="p"/>
                            </m:rPr>
                            <w:rPr>
                              <w:rFonts w:ascii="Cambria Math" w:hAnsi="Cambria Math"/>
                              <w:sz w:val="24"/>
                              <w:szCs w:val="24"/>
                              <w:vertAlign w:val="subscript"/>
                            </w:rPr>
                            <m:t>wn</m:t>
                          </m:r>
                        </m:sub>
                      </m:sSub>
                    </m:oMath>
                  </m:oMathPara>
                </w:p>
              </w:txbxContent>
            </v:textbox>
          </v:shape>
        </w:pict>
      </w:r>
      <w:r>
        <w:rPr>
          <w:rFonts w:cs="Arial"/>
          <w:b/>
          <w:noProof/>
          <w:sz w:val="24"/>
        </w:rPr>
        <w:pict>
          <v:shape id="_x0000_s3154" type="#_x0000_t32" style="position:absolute;left:0;text-align:left;margin-left:219.6pt;margin-top:4.55pt;width:0;height:256.95pt;flip:y;z-index:251849728" o:connectortype="straight">
            <v:stroke dashstyle="longDashDot" endarrow="block"/>
          </v:shape>
        </w:pict>
      </w:r>
    </w:p>
    <w:p w:rsidR="005F2CCD" w:rsidRDefault="00420479" w:rsidP="00A20F52">
      <w:pPr>
        <w:pStyle w:val="Textnormy"/>
        <w:jc w:val="right"/>
        <w:rPr>
          <w:rFonts w:cs="Arial"/>
          <w:b/>
          <w:sz w:val="24"/>
        </w:rPr>
      </w:pPr>
      <w:r>
        <w:rPr>
          <w:rFonts w:cs="Arial"/>
          <w:b/>
          <w:noProof/>
          <w:sz w:val="24"/>
          <w:lang w:eastAsia="en-US"/>
        </w:rPr>
        <w:pict>
          <v:shape id="_x0000_s3703" type="#_x0000_t202" style="position:absolute;left:0;text-align:left;margin-left:322.1pt;margin-top:15.05pt;width:135.85pt;height:12.25pt;z-index:252087296;mso-height-percent:200;mso-height-percent:200;mso-width-relative:margin;mso-height-relative:margin" strokecolor="white [3212]">
            <v:textbox style="mso-fit-shape-to-text:t" inset="0,0,0,0">
              <w:txbxContent>
                <w:p w:rsidR="00323C5D" w:rsidRPr="00032012" w:rsidRDefault="00323C5D">
                  <w:pPr>
                    <w:rPr>
                      <w:rFonts w:ascii="Cambria Math" w:hAnsi="Cambria Math"/>
                    </w:rPr>
                  </w:pPr>
                  <w:r w:rsidRPr="00032012">
                    <w:rPr>
                      <w:rFonts w:ascii="Cambria Math" w:hAnsi="Cambria Math"/>
                    </w:rPr>
                    <w:t>profil nástroje v normálném řezu</w:t>
                  </w:r>
                </w:p>
              </w:txbxContent>
            </v:textbox>
          </v:shape>
        </w:pict>
      </w:r>
      <w:r>
        <w:rPr>
          <w:rFonts w:cs="Arial"/>
          <w:b/>
          <w:noProof/>
          <w:sz w:val="24"/>
        </w:rPr>
        <w:pict>
          <v:shape id="_x0000_s3181" type="#_x0000_t19" style="position:absolute;left:0;text-align:left;margin-left:216.45pt;margin-top:5.4pt;width:44.3pt;height:50.1pt;rotation:-244;flip:y;z-index:251874304" coordsize="20382,20795" adj="-4870084,-1267001,,20795" path="wr-21600,-805,21600,42395,5841,,20382,13644nfewr-21600,-805,21600,42395,5841,,20382,13644l,20795nsxe">
            <v:path o:connectlocs="5841,0;20382,13644;0,20795"/>
          </v:shape>
        </w:pict>
      </w:r>
      <w:r>
        <w:rPr>
          <w:rFonts w:cs="Arial"/>
          <w:b/>
          <w:noProof/>
          <w:sz w:val="24"/>
        </w:rPr>
        <w:pict>
          <v:shape id="_x0000_s3196" type="#_x0000_t32" style="position:absolute;left:0;text-align:left;margin-left:184.65pt;margin-top:18.6pt;width:38.7pt;height:62.35pt;z-index:251887616" o:connectortype="straight"/>
        </w:pict>
      </w:r>
      <w:r>
        <w:rPr>
          <w:rFonts w:cs="Arial"/>
          <w:b/>
          <w:noProof/>
          <w:sz w:val="24"/>
        </w:rPr>
        <w:pict>
          <v:shape id="_x0000_s3183" type="#_x0000_t32" style="position:absolute;left:0;text-align:left;margin-left:219.6pt;margin-top:13.65pt;width:8.8pt;height:2.05pt;flip:x;z-index:251876352" o:connectortype="straight">
            <v:stroke endarrow="block"/>
          </v:shape>
        </w:pict>
      </w:r>
      <w:r>
        <w:rPr>
          <w:rFonts w:cs="Arial"/>
          <w:b/>
          <w:noProof/>
          <w:sz w:val="24"/>
          <w:lang w:eastAsia="en-US"/>
        </w:rPr>
        <w:pict>
          <v:shape id="_x0000_s3176" type="#_x0000_t202" style="position:absolute;left:0;text-align:left;margin-left:222.75pt;margin-top:15.65pt;width:13.5pt;height:14.8pt;z-index:251869184;mso-height-percent:200;mso-height-percent:200;mso-width-relative:margin;mso-height-relative:margin" strokecolor="white [3212]">
            <v:textbox style="mso-next-textbox:#_x0000_s3176;mso-fit-shape-to-text:t" inset="0,0,0,0">
              <w:txbxContent>
                <w:p w:rsidR="00323C5D" w:rsidRPr="0012608F" w:rsidRDefault="00323C5D">
                  <w:pPr>
                    <w:rPr>
                      <w:rFonts w:ascii="Cambria Math" w:hAnsi="Cambria Math"/>
                      <w:sz w:val="24"/>
                      <w:szCs w:val="24"/>
                      <w:vertAlign w:val="subscript"/>
                    </w:rPr>
                  </w:pPr>
                  <w:r w:rsidRPr="0012608F">
                    <w:rPr>
                      <w:rFonts w:ascii="Cambria Math" w:hAnsi="Cambria Math"/>
                      <w:i/>
                      <w:sz w:val="24"/>
                      <w:szCs w:val="24"/>
                    </w:rPr>
                    <w:t>s</w:t>
                  </w:r>
                  <w:r w:rsidRPr="0012608F">
                    <w:rPr>
                      <w:rFonts w:ascii="Cambria Math" w:hAnsi="Cambria Math"/>
                      <w:sz w:val="24"/>
                      <w:szCs w:val="24"/>
                      <w:vertAlign w:val="subscript"/>
                    </w:rPr>
                    <w:t>T</w:t>
                  </w:r>
                </w:p>
              </w:txbxContent>
            </v:textbox>
          </v:shape>
        </w:pict>
      </w:r>
      <w:r>
        <w:rPr>
          <w:rFonts w:cs="Arial"/>
          <w:b/>
          <w:noProof/>
          <w:sz w:val="24"/>
        </w:rPr>
        <w:pict>
          <v:shape id="_x0000_s3157" type="#_x0000_t32" style="position:absolute;left:0;text-align:left;margin-left:165.55pt;margin-top:15.65pt;width:105.55pt;height:182.3pt;flip:y;z-index:251852800" o:connectortype="straight"/>
        </w:pict>
      </w:r>
    </w:p>
    <w:p w:rsidR="005E1FD3" w:rsidRDefault="00420479" w:rsidP="00A20F52">
      <w:pPr>
        <w:pStyle w:val="Textnormy"/>
        <w:jc w:val="right"/>
        <w:rPr>
          <w:rFonts w:cs="Arial"/>
          <w:b/>
          <w:sz w:val="24"/>
        </w:rPr>
      </w:pPr>
      <w:r>
        <w:rPr>
          <w:rFonts w:cs="Arial"/>
          <w:b/>
          <w:noProof/>
          <w:sz w:val="24"/>
        </w:rPr>
        <w:pict>
          <v:shape id="_x0000_s3705" type="#_x0000_t32" style="position:absolute;left:0;text-align:left;margin-left:231.65pt;margin-top:11.15pt;width:90.45pt;height:32.6pt;flip:x;z-index:252089344" o:connectortype="straight">
            <v:stroke endarrow="block"/>
          </v:shape>
        </w:pict>
      </w:r>
      <w:r>
        <w:rPr>
          <w:rFonts w:cs="Arial"/>
          <w:b/>
          <w:noProof/>
          <w:sz w:val="24"/>
        </w:rPr>
        <w:pict>
          <v:shape id="_x0000_s3704" type="#_x0000_t32" style="position:absolute;left:0;text-align:left;margin-left:322.1pt;margin-top:11.1pt;width:135.85pt;height:.05pt;flip:x;z-index:252088320" o:connectortype="straight"/>
        </w:pict>
      </w:r>
      <w:r>
        <w:rPr>
          <w:rFonts w:cs="Arial"/>
          <w:b/>
          <w:noProof/>
          <w:sz w:val="24"/>
          <w:lang w:eastAsia="en-US"/>
        </w:rPr>
        <w:pict>
          <v:shape id="_x0000_s3699" type="#_x0000_t202" style="position:absolute;left:0;text-align:left;margin-left:25.05pt;margin-top:7.1pt;width:107pt;height:23.95pt;z-index:252083200;mso-height-percent:200;mso-height-percent:200;mso-width-relative:margin;mso-height-relative:margin" strokecolor="white [3212]">
            <v:textbox style="mso-fit-shape-to-text:t" inset="0,0,0,0">
              <w:txbxContent>
                <w:p w:rsidR="00323C5D" w:rsidRPr="00032012" w:rsidRDefault="00323C5D">
                  <w:pPr>
                    <w:rPr>
                      <w:rFonts w:ascii="Cambria Math" w:hAnsi="Cambria Math"/>
                      <w:i/>
                      <w:vertAlign w:val="subscript"/>
                    </w:rPr>
                  </w:pPr>
                  <w:r w:rsidRPr="00032012">
                    <w:rPr>
                      <w:rFonts w:ascii="Cambria Math" w:hAnsi="Cambria Math"/>
                    </w:rPr>
                    <w:t xml:space="preserve">roztečná šroubovice </w:t>
                  </w:r>
                  <w:r w:rsidRPr="00032012">
                    <w:rPr>
                      <w:rFonts w:ascii="Cambria Math" w:hAnsi="Cambria Math"/>
                    </w:rPr>
                    <w:br/>
                    <w:t xml:space="preserve">na válci o poloměru </w:t>
                  </w:r>
                  <w:r w:rsidRPr="00032012">
                    <w:rPr>
                      <w:rFonts w:ascii="Cambria Math" w:hAnsi="Cambria Math"/>
                      <w:i/>
                    </w:rPr>
                    <w:t>r</w:t>
                  </w:r>
                  <w:r w:rsidRPr="00032012">
                    <w:rPr>
                      <w:rFonts w:ascii="Cambria Math" w:hAnsi="Cambria Math"/>
                      <w:vertAlign w:val="subscript"/>
                    </w:rPr>
                    <w:t>w</w:t>
                  </w:r>
                </w:p>
              </w:txbxContent>
            </v:textbox>
          </v:shape>
        </w:pict>
      </w:r>
      <w:r>
        <w:rPr>
          <w:rFonts w:cs="Arial"/>
          <w:b/>
          <w:noProof/>
          <w:sz w:val="24"/>
        </w:rPr>
        <w:pict>
          <v:shape id="_x0000_s3200" type="#_x0000_t32" style="position:absolute;left:0;text-align:left;margin-left:184.25pt;margin-top:3.5pt;width:10.95pt;height:5.6pt;flip:y;z-index:251891712" o:connectortype="straight"/>
        </w:pict>
      </w:r>
      <w:r>
        <w:rPr>
          <w:rFonts w:cs="Arial"/>
          <w:b/>
          <w:noProof/>
          <w:sz w:val="24"/>
        </w:rPr>
        <w:pict>
          <v:shape id="_x0000_s3199" type="#_x0000_t32" style="position:absolute;left:0;text-align:left;margin-left:182.45pt;margin-top:.7pt;width:10.95pt;height:5.6pt;flip:y;z-index:251890688" o:connectortype="straight"/>
        </w:pict>
      </w:r>
      <w:r>
        <w:rPr>
          <w:rFonts w:cs="Arial"/>
          <w:b/>
          <w:noProof/>
          <w:sz w:val="24"/>
        </w:rPr>
        <w:pict>
          <v:shape id="_x0000_s3182" type="#_x0000_t32" style="position:absolute;left:0;text-align:left;margin-left:260.5pt;margin-top:4.5pt;width:2.25pt;height:4.6pt;rotation:357;z-index:251875328" o:connectortype="straight">
            <v:stroke endarrow="block"/>
          </v:shape>
        </w:pict>
      </w:r>
      <w:r>
        <w:rPr>
          <w:rFonts w:cs="Arial"/>
          <w:b/>
          <w:noProof/>
          <w:sz w:val="24"/>
        </w:rPr>
        <w:pict>
          <v:shape id="_x0000_s3172" type="#_x0000_t32" style="position:absolute;left:0;text-align:left;margin-left:239.35pt;margin-top:9.1pt;width:0;height:40.25pt;flip:y;z-index:251865088" o:connectortype="straight"/>
        </w:pict>
      </w:r>
      <w:r>
        <w:rPr>
          <w:rFonts w:cs="Arial"/>
          <w:b/>
          <w:noProof/>
          <w:sz w:val="24"/>
        </w:rPr>
        <w:pict>
          <v:shape id="_x0000_s3171" type="#_x0000_t32" style="position:absolute;left:0;text-align:left;margin-left:203.35pt;margin-top:14.65pt;width:0;height:42.9pt;flip:y;z-index:251864064" o:connectortype="straight"/>
        </w:pict>
      </w:r>
      <w:r>
        <w:rPr>
          <w:rFonts w:cs="Arial"/>
          <w:b/>
          <w:noProof/>
          <w:sz w:val="24"/>
        </w:rPr>
        <w:pict>
          <v:shape id="_x0000_s3173" type="#_x0000_t32" style="position:absolute;left:0;text-align:left;margin-left:203.35pt;margin-top:14.65pt;width:36pt;height:8.2pt;flip:y;z-index:251866112" o:connectortype="straight">
            <v:stroke endarrow="block"/>
          </v:shape>
        </w:pict>
      </w:r>
    </w:p>
    <w:p w:rsidR="005E1FD3" w:rsidRDefault="00420479" w:rsidP="00A20F52">
      <w:pPr>
        <w:pStyle w:val="Textnormy"/>
        <w:jc w:val="right"/>
        <w:rPr>
          <w:rFonts w:cs="Arial"/>
          <w:b/>
          <w:sz w:val="24"/>
        </w:rPr>
      </w:pPr>
      <w:r w:rsidRPr="00420479">
        <w:rPr>
          <w:rFonts w:cs="Arial"/>
          <w:noProof/>
          <w:sz w:val="24"/>
          <w:lang w:eastAsia="en-US"/>
        </w:rPr>
        <w:pict>
          <v:shape id="_x0000_s3694" type="#_x0000_t202" style="position:absolute;left:0;text-align:left;margin-left:203.8pt;margin-top:14pt;width:28pt;height:13.05pt;z-index:252073984;mso-height-percent:200;mso-height-percent:200;mso-width-relative:margin;mso-height-relative:margin" strokecolor="white [3212]">
            <v:textbox style="mso-fit-shape-to-text:t" inset="0,0,0,0">
              <w:txbxContent>
                <w:p w:rsidR="00323C5D" w:rsidRPr="00CD1F2B" w:rsidRDefault="00323C5D">
                  <w:pPr>
                    <w:rPr>
                      <w:i/>
                    </w:rPr>
                  </w:pPr>
                  <w:r w:rsidRPr="00055985">
                    <w:rPr>
                      <w:i/>
                    </w:rPr>
                    <w:t>E</w:t>
                  </w:r>
                  <w:r w:rsidRPr="00CD1F2B">
                    <w:sym w:font="Symbol" w:char="F0BA"/>
                  </w:r>
                  <w:r w:rsidRPr="00CD1F2B">
                    <w:rPr>
                      <w:rFonts w:ascii="Cambria Math" w:hAnsi="Cambria Math"/>
                      <w:i/>
                    </w:rPr>
                    <w:t>O</w:t>
                  </w:r>
                  <w:r>
                    <w:rPr>
                      <w:vertAlign w:val="subscript"/>
                    </w:rPr>
                    <w:t>T</w:t>
                  </w:r>
                  <w:r>
                    <w:t>´</w:t>
                  </w:r>
                </w:p>
              </w:txbxContent>
            </v:textbox>
          </v:shape>
        </w:pict>
      </w:r>
      <w:r>
        <w:rPr>
          <w:rFonts w:cs="Arial"/>
          <w:b/>
          <w:noProof/>
          <w:sz w:val="24"/>
        </w:rPr>
        <w:pict>
          <v:shape id="_x0000_s3710" type="#_x0000_t32" style="position:absolute;left:0;text-align:left;margin-left:206.85pt;margin-top:7.5pt;width:141.35pt;height:30.25pt;flip:y;z-index:252094464" o:connectortype="straight">
            <v:stroke dashstyle="longDashDot" endarrow="block"/>
          </v:shape>
        </w:pict>
      </w:r>
      <w:r>
        <w:rPr>
          <w:rFonts w:cs="Arial"/>
          <w:b/>
          <w:noProof/>
          <w:sz w:val="24"/>
          <w:lang w:eastAsia="en-US"/>
        </w:rPr>
        <w:pict>
          <v:shape id="_x0000_s3708" type="#_x0000_t202" style="position:absolute;left:0;text-align:left;margin-left:353.7pt;margin-top:.45pt;width:17.35pt;height:14.8pt;z-index:252093440;mso-height-percent:200;mso-height-percent:200;mso-width-relative:margin;mso-height-relative:margin" strokecolor="white [3212]">
            <v:textbox style="mso-fit-shape-to-text:t" inset="0,0,0,0">
              <w:txbxContent>
                <w:p w:rsidR="00323C5D" w:rsidRPr="00312957" w:rsidRDefault="00323C5D">
                  <w:pPr>
                    <w:rPr>
                      <w:rFonts w:ascii="Cambria Math" w:hAnsi="Cambria Math"/>
                      <w:sz w:val="24"/>
                      <w:szCs w:val="24"/>
                    </w:rPr>
                  </w:pPr>
                  <w:r>
                    <w:rPr>
                      <w:rFonts w:ascii="Cambria Math" w:hAnsi="Cambria Math"/>
                      <w:i/>
                      <w:sz w:val="24"/>
                      <w:szCs w:val="24"/>
                    </w:rPr>
                    <w:t>z</w:t>
                  </w:r>
                  <w:r>
                    <w:rPr>
                      <w:rFonts w:ascii="Cambria Math" w:hAnsi="Cambria Math"/>
                      <w:sz w:val="24"/>
                      <w:szCs w:val="24"/>
                      <w:vertAlign w:val="subscript"/>
                    </w:rPr>
                    <w:t>T</w:t>
                  </w:r>
                  <w:r>
                    <w:rPr>
                      <w:rFonts w:ascii="Cambria Math" w:hAnsi="Cambria Math"/>
                      <w:sz w:val="24"/>
                      <w:szCs w:val="24"/>
                    </w:rPr>
                    <w:t>´</w:t>
                  </w:r>
                </w:p>
              </w:txbxContent>
            </v:textbox>
          </v:shape>
        </w:pict>
      </w:r>
      <w:r w:rsidRPr="00420479">
        <w:rPr>
          <w:rFonts w:cs="Arial"/>
          <w:noProof/>
          <w:sz w:val="24"/>
        </w:rPr>
        <w:pict>
          <v:shape id="_x0000_s3701" type="#_x0000_t32" style="position:absolute;left:0;text-align:left;margin-left:122.5pt;margin-top:13pt;width:43.05pt;height:16.55pt;z-index:252085248" o:connectortype="straight">
            <v:stroke endarrow="block"/>
          </v:shape>
        </w:pict>
      </w:r>
      <w:r w:rsidRPr="00420479">
        <w:rPr>
          <w:rFonts w:cs="Arial"/>
          <w:noProof/>
          <w:sz w:val="24"/>
        </w:rPr>
        <w:pict>
          <v:shape id="_x0000_s3700" type="#_x0000_t32" style="position:absolute;left:0;text-align:left;margin-left:21.45pt;margin-top:13pt;width:101.05pt;height:0;flip:y;z-index:252084224" o:connectortype="straight"/>
        </w:pict>
      </w:r>
      <w:r w:rsidRPr="00420479">
        <w:rPr>
          <w:rFonts w:cs="Arial"/>
          <w:noProof/>
          <w:sz w:val="24"/>
          <w:lang w:eastAsia="en-US"/>
        </w:rPr>
        <w:pict>
          <v:shape id="_x0000_s3186" type="#_x0000_t202" style="position:absolute;left:0;text-align:left;margin-left:184.65pt;margin-top:7.05pt;width:9.65pt;height:12.45pt;z-index:251879424;mso-height-percent:200;mso-height-percent:200;mso-width-relative:margin;mso-height-relative:margin" strokecolor="white [3212]">
            <v:textbox style="mso-next-textbox:#_x0000_s3186;mso-fit-shape-to-text:t" inset="0,0,0,0">
              <w:txbxContent>
                <w:p w:rsidR="00323C5D" w:rsidRPr="005C6C13" w:rsidRDefault="00323C5D">
                  <w:pPr>
                    <w:rPr>
                      <w:rFonts w:ascii="Cambria Math" w:hAnsi="Cambria Math"/>
                      <w:i/>
                    </w:rPr>
                  </w:pPr>
                  <w:r w:rsidRPr="005C6C13">
                    <w:rPr>
                      <w:rFonts w:ascii="Cambria Math" w:hAnsi="Cambria Math"/>
                      <w:i/>
                    </w:rPr>
                    <w:t>A</w:t>
                  </w:r>
                </w:p>
              </w:txbxContent>
            </v:textbox>
          </v:shape>
        </w:pict>
      </w:r>
      <w:r>
        <w:rPr>
          <w:rFonts w:cs="Arial"/>
          <w:b/>
          <w:noProof/>
          <w:sz w:val="24"/>
        </w:rPr>
        <w:pict>
          <v:shape id="_x0000_s3174" type="#_x0000_t32" style="position:absolute;left:0;text-align:left;margin-left:203.35pt;margin-top:.45pt;width:10.2pt;height:2.6pt;flip:x;z-index:251867136" o:connectortype="straight">
            <v:stroke endarrow="block"/>
          </v:shape>
        </w:pict>
      </w:r>
      <w:r>
        <w:rPr>
          <w:rFonts w:cs="Arial"/>
          <w:b/>
          <w:noProof/>
          <w:sz w:val="24"/>
        </w:rPr>
        <w:pict>
          <v:shape id="_x0000_s3169" type="#_x0000_t32" style="position:absolute;left:0;text-align:left;margin-left:313.1pt;margin-top:14pt;width:0;height:135.95pt;z-index:251862016" o:connectortype="straight">
            <v:stroke endarrow="block"/>
          </v:shape>
        </w:pict>
      </w:r>
      <w:r>
        <w:rPr>
          <w:rFonts w:cs="Arial"/>
          <w:b/>
          <w:noProof/>
          <w:sz w:val="24"/>
        </w:rPr>
        <w:pict>
          <v:shape id="_x0000_s3170" type="#_x0000_t32" style="position:absolute;left:0;text-align:left;margin-left:313.1pt;margin-top:14pt;width:0;height:115.15pt;flip:y;z-index:251863040" o:connectortype="straight">
            <v:stroke endarrow="block"/>
          </v:shape>
        </w:pict>
      </w:r>
      <w:r>
        <w:rPr>
          <w:rFonts w:cs="Arial"/>
          <w:b/>
          <w:noProof/>
          <w:sz w:val="24"/>
        </w:rPr>
        <w:pict>
          <v:shape id="_x0000_s3158" type="#_x0000_t32" style="position:absolute;left:0;text-align:left;margin-left:195.2pt;margin-top:11.25pt;width:55.75pt;height:12.7pt;flip:y;z-index:251853824" o:connectortype="straight"/>
        </w:pict>
      </w:r>
    </w:p>
    <w:p w:rsidR="005E1FD3" w:rsidRDefault="00420479" w:rsidP="00A20F52">
      <w:pPr>
        <w:pStyle w:val="Textnormy"/>
        <w:jc w:val="right"/>
        <w:rPr>
          <w:rFonts w:cs="Arial"/>
          <w:b/>
          <w:sz w:val="24"/>
        </w:rPr>
      </w:pPr>
      <w:r>
        <w:rPr>
          <w:rFonts w:cs="Arial"/>
          <w:b/>
          <w:noProof/>
          <w:sz w:val="24"/>
          <w:lang w:eastAsia="en-US"/>
        </w:rPr>
        <w:pict>
          <v:shape id="_x0000_s3698" type="#_x0000_t202" style="position:absolute;left:0;text-align:left;margin-left:253.7pt;margin-top:12.4pt;width:14.55pt;height:15.45pt;z-index:252081152;mso-height-percent:200;mso-height-percent:200;mso-width-relative:margin;mso-height-relative:margin" strokecolor="white [3212]">
            <v:textbox style="mso-fit-shape-to-text:t" inset="0,0,0,0">
              <w:txbxContent>
                <w:p w:rsidR="00323C5D" w:rsidRPr="00F86348" w:rsidRDefault="00323C5D">
                  <w:pPr>
                    <w:rPr>
                      <w:i/>
                      <w:sz w:val="24"/>
                      <w:szCs w:val="24"/>
                    </w:rPr>
                  </w:pPr>
                  <w:r w:rsidRPr="00F86348">
                    <w:rPr>
                      <w:i/>
                      <w:sz w:val="24"/>
                      <w:szCs w:val="24"/>
                    </w:rPr>
                    <w:sym w:font="Symbol" w:char="F051"/>
                  </w:r>
                </w:p>
              </w:txbxContent>
            </v:textbox>
          </v:shape>
        </w:pict>
      </w:r>
      <w:r w:rsidRPr="00420479">
        <w:rPr>
          <w:rFonts w:cs="Arial"/>
          <w:noProof/>
          <w:sz w:val="24"/>
        </w:rPr>
        <w:pict>
          <v:shape id="_x0000_s3329" type="#_x0000_t19" style="position:absolute;left:0;text-align:left;margin-left:171.75pt;margin-top:-.3pt;width:84.7pt;height:103.15pt;rotation:347;z-index:251949056" coordsize="27141,21600" adj="-6881126,-252802,5590" path="wr-16010,,27190,43200,,736,27141,20147nfewr-16010,,27190,43200,,736,27141,20147l5590,21600nsxe" strokeweight="1.5pt">
            <v:stroke dashstyle="longDashDot"/>
            <v:path o:connectlocs="0,736;27141,20147;5590,21600"/>
          </v:shape>
        </w:pict>
      </w:r>
      <w:r>
        <w:rPr>
          <w:rFonts w:cs="Arial"/>
          <w:b/>
          <w:noProof/>
          <w:sz w:val="24"/>
        </w:rPr>
        <w:pict>
          <v:shape id="_x0000_s3156" type="#_x0000_t32" style="position:absolute;left:0;text-align:left;margin-left:195.65pt;margin-top:4.15pt;width:78.7pt;height:131.65pt;flip:x y;z-index:251851776" o:connectortype="straight"/>
        </w:pict>
      </w:r>
    </w:p>
    <w:p w:rsidR="00FA2847" w:rsidRDefault="00420479" w:rsidP="00A20F52">
      <w:pPr>
        <w:pStyle w:val="Textnormy"/>
        <w:jc w:val="right"/>
        <w:rPr>
          <w:rFonts w:cs="Arial"/>
          <w:b/>
          <w:sz w:val="24"/>
        </w:rPr>
      </w:pPr>
      <w:r w:rsidRPr="00420479">
        <w:rPr>
          <w:rFonts w:cs="Arial"/>
          <w:noProof/>
          <w:sz w:val="24"/>
        </w:rPr>
        <w:pict>
          <v:shape id="_x0000_s3187" type="#_x0000_t202" style="position:absolute;left:0;text-align:left;margin-left:195.65pt;margin-top:3.55pt;width:9.65pt;height:12.45pt;z-index:251880448;mso-height-percent:200;mso-height-percent:200;mso-width-relative:margin;mso-height-relative:margin" strokecolor="white [3212]">
            <v:textbox style="mso-next-textbox:#_x0000_s3187;mso-fit-shape-to-text:t" inset="0,0,0,0">
              <w:txbxContent>
                <w:p w:rsidR="00323C5D" w:rsidRPr="005C6C13" w:rsidRDefault="00323C5D" w:rsidP="005C6C13">
                  <w:pPr>
                    <w:rPr>
                      <w:rFonts w:ascii="Cambria Math" w:hAnsi="Cambria Math"/>
                      <w:i/>
                    </w:rPr>
                  </w:pPr>
                  <w:r>
                    <w:rPr>
                      <w:rFonts w:ascii="Cambria Math" w:hAnsi="Cambria Math"/>
                      <w:i/>
                    </w:rPr>
                    <w:t>B</w:t>
                  </w:r>
                </w:p>
              </w:txbxContent>
            </v:textbox>
          </v:shape>
        </w:pict>
      </w:r>
      <w:r w:rsidRPr="00420479">
        <w:rPr>
          <w:rFonts w:cs="Arial"/>
          <w:noProof/>
          <w:sz w:val="24"/>
        </w:rPr>
        <w:pict>
          <v:shape id="_x0000_s3692" type="#_x0000_t32" style="position:absolute;left:0;text-align:left;margin-left:231.2pt;margin-top:10.95pt;width:15.2pt;height:0;z-index:252070912" o:connectortype="straight">
            <v:stroke endarrow="block"/>
          </v:shape>
        </w:pict>
      </w:r>
      <w:r>
        <w:rPr>
          <w:rFonts w:cs="Arial"/>
          <w:b/>
          <w:noProof/>
          <w:sz w:val="24"/>
        </w:rPr>
        <w:pict>
          <v:shape id="_x0000_s3693" type="#_x0000_t32" style="position:absolute;left:0;text-align:left;margin-left:274.45pt;margin-top:17.5pt;width:13.6pt;height:7.9pt;flip:x y;z-index:252071936" o:connectortype="straight">
            <v:stroke endarrow="block"/>
          </v:shape>
        </w:pict>
      </w:r>
      <w:r w:rsidRPr="00420479">
        <w:rPr>
          <w:rFonts w:cs="Arial"/>
          <w:noProof/>
          <w:sz w:val="24"/>
        </w:rPr>
        <w:pict>
          <v:shape id="_x0000_s3331" type="#_x0000_t32" style="position:absolute;left:0;text-align:left;margin-left:247.1pt;margin-top:4.5pt;width:.05pt;height:102.4pt;flip:x y;z-index:251951104" o:connectortype="straight"/>
        </w:pict>
      </w:r>
      <w:r>
        <w:rPr>
          <w:rFonts w:cs="Arial"/>
          <w:b/>
          <w:noProof/>
          <w:sz w:val="24"/>
        </w:rPr>
        <w:pict>
          <v:shape id="_x0000_s3690" type="#_x0000_t32" style="position:absolute;left:0;text-align:left;margin-left:247.15pt;margin-top:10.15pt;width:30.65pt;height:96.75pt;flip:y;z-index:252068864" o:connectortype="straight"/>
        </w:pict>
      </w:r>
      <w:r>
        <w:rPr>
          <w:rFonts w:cs="Arial"/>
          <w:b/>
          <w:noProof/>
          <w:sz w:val="24"/>
        </w:rPr>
        <w:pict>
          <v:shape id="_x0000_s3691" type="#_x0000_t19" style="position:absolute;left:0;text-align:left;margin-left:247.95pt;margin-top:10.9pt;width:26.5pt;height:21.2pt;z-index:252069888" coordsize="15650,21600" adj=",-2855317" path="wr-21600,,21600,43200,,,15650,6713nfewr-21600,,21600,43200,,,15650,6713l,21600nsxe">
            <v:path o:connectlocs="0,0;15650,6713;0,21600"/>
          </v:shape>
        </w:pict>
      </w:r>
      <w:r w:rsidRPr="00420479">
        <w:rPr>
          <w:rFonts w:cs="Arial"/>
          <w:noProof/>
          <w:sz w:val="24"/>
          <w:lang w:eastAsia="en-US"/>
        </w:rPr>
        <w:pict>
          <v:shape id="_x0000_s3311" type="#_x0000_t202" style="position:absolute;left:0;text-align:left;margin-left:193.4pt;margin-top:15.6pt;width:21.2pt;height:12.45pt;z-index:251935744;mso-height-percent:200;mso-height-percent:200;mso-width-relative:margin;mso-height-relative:margin" strokecolor="white [3212]">
            <v:textbox style="mso-next-textbox:#_x0000_s3311;mso-fit-shape-to-text:t" inset="0,0,0,0">
              <w:txbxContent>
                <w:p w:rsidR="00323C5D" w:rsidRDefault="00323C5D">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m:rPr>
                                  <m:sty m:val="p"/>
                                </m:rPr>
                                <w:rPr>
                                  <w:rFonts w:ascii="Cambria Math" w:hAnsi="Cambria Math"/>
                                </w:rPr>
                                <m:t>T</m:t>
                              </m:r>
                            </m:sub>
                          </m:sSub>
                        </m:e>
                      </m:acc>
                    </m:oMath>
                  </m:oMathPara>
                </w:p>
              </w:txbxContent>
            </v:textbox>
          </v:shape>
        </w:pict>
      </w:r>
      <w:r w:rsidRPr="00420479">
        <w:rPr>
          <w:rFonts w:cs="Arial"/>
          <w:noProof/>
          <w:sz w:val="24"/>
        </w:rPr>
        <w:pict>
          <v:shape id="_x0000_s3312" type="#_x0000_t32" style="position:absolute;left:0;text-align:left;margin-left:206.85pt;margin-top:4.5pt;width:12.75pt;height:20.9pt;flip:x y;z-index:251936768" o:connectortype="straight" strokeweight="1.25pt">
            <v:stroke endarrow="block"/>
          </v:shape>
        </w:pict>
      </w:r>
      <w:r w:rsidRPr="00420479">
        <w:rPr>
          <w:rFonts w:cs="Arial"/>
          <w:noProof/>
          <w:sz w:val="24"/>
        </w:rPr>
        <w:pict>
          <v:shape id="_x0000_s3188" type="#_x0000_t202" style="position:absolute;left:0;text-align:left;margin-left:227.05pt;margin-top:19.65pt;width:9.65pt;height:12.45pt;z-index:251881472;mso-height-percent:200;mso-height-percent:200;mso-width-relative:margin;mso-height-relative:margin" strokecolor="white [3212]">
            <v:textbox style="mso-next-textbox:#_x0000_s3188;mso-fit-shape-to-text:t" inset="0,0,0,0">
              <w:txbxContent>
                <w:p w:rsidR="00323C5D" w:rsidRPr="005C6C13" w:rsidRDefault="00323C5D" w:rsidP="005C6C13">
                  <w:pPr>
                    <w:rPr>
                      <w:rFonts w:ascii="Cambria Math" w:hAnsi="Cambria Math"/>
                      <w:i/>
                    </w:rPr>
                  </w:pPr>
                  <w:r>
                    <w:rPr>
                      <w:rFonts w:ascii="Cambria Math" w:hAnsi="Cambria Math"/>
                      <w:i/>
                    </w:rPr>
                    <w:t>C</w:t>
                  </w:r>
                </w:p>
              </w:txbxContent>
            </v:textbox>
          </v:shape>
        </w:pict>
      </w:r>
      <w:r w:rsidRPr="00420479">
        <w:rPr>
          <w:rFonts w:cs="Arial"/>
          <w:noProof/>
          <w:sz w:val="24"/>
          <w:lang w:eastAsia="en-US"/>
        </w:rPr>
        <w:pict>
          <v:shape id="_x0000_s3179" type="#_x0000_t202" style="position:absolute;left:0;text-align:left;margin-left:329.45pt;margin-top:10.15pt;width:12.95pt;height:12.45pt;z-index:251872256;mso-height-percent:200;mso-height-percent:200;mso-width-relative:margin;mso-height-relative:margin" strokecolor="white [3212]">
            <v:textbox style="mso-next-textbox:#_x0000_s3179;mso-fit-shape-to-text:t" inset="0,0,0,0">
              <w:txbxContent>
                <w:p w:rsidR="00323C5D" w:rsidRPr="00F10FFA" w:rsidRDefault="00323C5D">
                  <w:pPr>
                    <w:rPr>
                      <w:rFonts w:ascii="Cambria Math" w:hAnsi="Cambria Math"/>
                      <w:sz w:val="24"/>
                      <w:szCs w:val="24"/>
                      <w:vertAlign w:val="subscript"/>
                    </w:rPr>
                  </w:pPr>
                  <w:r>
                    <w:rPr>
                      <w:rFonts w:ascii="Cambria Math" w:hAnsi="Cambria Math"/>
                      <w:sz w:val="24"/>
                      <w:szCs w:val="24"/>
                    </w:rPr>
                    <w:t>z</w:t>
                  </w:r>
                  <w:r w:rsidRPr="00F10FFA">
                    <w:rPr>
                      <w:rFonts w:ascii="Cambria Math" w:hAnsi="Cambria Math"/>
                      <w:sz w:val="24"/>
                      <w:szCs w:val="24"/>
                      <w:vertAlign w:val="subscript"/>
                    </w:rPr>
                    <w:t>w</w:t>
                  </w:r>
                </w:p>
              </w:txbxContent>
            </v:textbox>
          </v:shape>
        </w:pict>
      </w:r>
      <w:r>
        <w:rPr>
          <w:rFonts w:cs="Arial"/>
          <w:b/>
          <w:noProof/>
          <w:sz w:val="24"/>
        </w:rPr>
        <w:pict>
          <v:shape id="_x0000_s3162" type="#_x0000_t32" style="position:absolute;left:0;text-align:left;margin-left:211.8pt;margin-top:4.5pt;width:19.4pt;height:5.65pt;flip:y;z-index:251856896" o:connectortype="straight"/>
        </w:pict>
      </w:r>
      <w:r>
        <w:rPr>
          <w:rFonts w:cs="Arial"/>
          <w:b/>
          <w:noProof/>
          <w:sz w:val="24"/>
        </w:rPr>
        <w:pict>
          <v:shape id="_x0000_s3161" type="#_x0000_t32" style="position:absolute;left:0;text-align:left;margin-left:145.1pt;margin-top:15.15pt;width:83.3pt;height:127.35pt;flip:x y;z-index:251855872" o:connectortype="straight">
            <v:stroke dashstyle="longDashDot" endarrow="block"/>
          </v:shape>
        </w:pict>
      </w:r>
    </w:p>
    <w:p w:rsidR="00FA2847" w:rsidRDefault="00420479" w:rsidP="00A20F52">
      <w:pPr>
        <w:pStyle w:val="Textnormy"/>
        <w:jc w:val="right"/>
        <w:rPr>
          <w:rFonts w:cs="Arial"/>
          <w:b/>
          <w:sz w:val="24"/>
        </w:rPr>
      </w:pPr>
      <w:r>
        <w:rPr>
          <w:rFonts w:cs="Arial"/>
          <w:b/>
          <w:noProof/>
          <w:sz w:val="24"/>
          <w:lang w:eastAsia="en-US"/>
        </w:rPr>
        <w:pict>
          <v:shape id="_x0000_s3695" type="#_x0000_t202" style="position:absolute;left:0;text-align:left;margin-left:273.25pt;margin-top:11.05pt;width:15.45pt;height:12.45pt;z-index:252076032;mso-height-percent:200;mso-height-percent:200;mso-width-relative:margin;mso-height-relative:margin" strokecolor="white [3212]">
            <v:textbox style="mso-next-textbox:#_x0000_s3695;mso-fit-shape-to-text:t" inset="0,0,0,0">
              <w:txbxContent>
                <w:p w:rsidR="00323C5D" w:rsidRPr="00055985" w:rsidRDefault="00323C5D">
                  <w:pPr>
                    <w:rPr>
                      <w:rFonts w:ascii="Cambria Math" w:hAnsi="Cambria Math"/>
                      <w:vertAlign w:val="superscript"/>
                    </w:rPr>
                  </w:pPr>
                  <w:r w:rsidRPr="00055985">
                    <w:rPr>
                      <w:rFonts w:ascii="Cambria Math" w:hAnsi="Cambria Math"/>
                      <w:i/>
                    </w:rPr>
                    <w:t>E</w:t>
                  </w:r>
                  <w:r>
                    <w:rPr>
                      <w:rFonts w:ascii="Cambria Math" w:hAnsi="Cambria Math"/>
                      <w:vertAlign w:val="superscript"/>
                    </w:rPr>
                    <w:t>´</w:t>
                  </w:r>
                  <w:r w:rsidRPr="00055985">
                    <w:rPr>
                      <w:rFonts w:ascii="Cambria Math" w:hAnsi="Cambria Math"/>
                    </w:rPr>
                    <w:t>´</w:t>
                  </w:r>
                </w:p>
              </w:txbxContent>
            </v:textbox>
          </v:shape>
        </w:pict>
      </w:r>
      <w:r>
        <w:rPr>
          <w:rFonts w:cs="Arial"/>
          <w:b/>
          <w:noProof/>
          <w:sz w:val="24"/>
        </w:rPr>
        <w:pict>
          <v:shape id="_x0000_s3191" type="#_x0000_t202" style="position:absolute;left:0;text-align:left;margin-left:135.45pt;margin-top:8.25pt;width:13.9pt;height:12.45pt;z-index:251884544;mso-height-percent:200;mso-height-percent:200;mso-width-relative:margin;mso-height-relative:margin" strokecolor="white [3212]">
            <v:textbox style="mso-next-textbox:#_x0000_s3191;mso-fit-shape-to-text:t" inset="0,0,0,0">
              <w:txbxContent>
                <w:p w:rsidR="00323C5D" w:rsidRPr="00D47542" w:rsidRDefault="00323C5D" w:rsidP="00D47542">
                  <w:pPr>
                    <w:rPr>
                      <w:rFonts w:ascii="Cambria Math" w:hAnsi="Cambria Math"/>
                      <w:sz w:val="24"/>
                      <w:szCs w:val="24"/>
                      <w:vertAlign w:val="subscript"/>
                    </w:rPr>
                  </w:pPr>
                  <w:r w:rsidRPr="00D47542">
                    <w:rPr>
                      <w:rFonts w:ascii="Cambria Math" w:hAnsi="Cambria Math"/>
                      <w:i/>
                      <w:sz w:val="24"/>
                      <w:szCs w:val="24"/>
                    </w:rPr>
                    <w:t>y</w:t>
                  </w:r>
                  <w:r w:rsidRPr="00D47542">
                    <w:rPr>
                      <w:rFonts w:ascii="Cambria Math" w:hAnsi="Cambria Math"/>
                      <w:sz w:val="24"/>
                      <w:szCs w:val="24"/>
                      <w:vertAlign w:val="subscript"/>
                    </w:rPr>
                    <w:t>T</w:t>
                  </w:r>
                </w:p>
              </w:txbxContent>
            </v:textbox>
          </v:shape>
        </w:pict>
      </w:r>
      <w:r>
        <w:rPr>
          <w:rFonts w:cs="Arial"/>
          <w:b/>
          <w:noProof/>
          <w:sz w:val="24"/>
        </w:rPr>
        <w:pict>
          <v:shape id="_x0000_s3178" type="#_x0000_t32" style="position:absolute;left:0;text-align:left;margin-left:119.35pt;margin-top:8.25pt;width:225.5pt;height:184.6pt;flip:y;z-index:251871232" o:connectortype="straight">
            <v:stroke dashstyle="longDashDot" endarrow="block"/>
          </v:shape>
        </w:pict>
      </w:r>
      <w:r>
        <w:rPr>
          <w:rFonts w:cs="Arial"/>
          <w:b/>
          <w:noProof/>
          <w:sz w:val="24"/>
          <w:lang w:eastAsia="en-US"/>
        </w:rPr>
        <w:pict>
          <v:shape id="_x0000_s3177" type="#_x0000_t202" style="position:absolute;left:0;text-align:left;margin-left:294.05pt;margin-top:12.3pt;width:13.45pt;height:14.05pt;z-index:251870208;mso-width-relative:margin;mso-height-relative:margin" strokecolor="white [3212]">
            <v:textbox style="layout-flow:vertical;mso-layout-flow-alt:bottom-to-top;mso-next-textbox:#_x0000_s3177" inset="0,0,0,0">
              <w:txbxContent>
                <w:p w:rsidR="00323C5D" w:rsidRPr="00F10FFA" w:rsidRDefault="00323C5D">
                  <w:pPr>
                    <w:rPr>
                      <w:rFonts w:ascii="Cambria Math" w:hAnsi="Cambria Math"/>
                      <w:sz w:val="24"/>
                      <w:szCs w:val="24"/>
                      <w:vertAlign w:val="subscript"/>
                    </w:rPr>
                  </w:pPr>
                  <w:r>
                    <w:rPr>
                      <w:rFonts w:ascii="Cambria Math" w:hAnsi="Cambria Math"/>
                      <w:i/>
                      <w:sz w:val="24"/>
                      <w:szCs w:val="24"/>
                    </w:rPr>
                    <w:t>r</w:t>
                  </w:r>
                  <w:r w:rsidRPr="00F10FFA">
                    <w:rPr>
                      <w:rFonts w:ascii="Cambria Math" w:hAnsi="Cambria Math"/>
                      <w:sz w:val="24"/>
                      <w:szCs w:val="24"/>
                      <w:vertAlign w:val="subscript"/>
                    </w:rPr>
                    <w:t>w</w:t>
                  </w:r>
                </w:p>
              </w:txbxContent>
            </v:textbox>
          </v:shape>
        </w:pict>
      </w:r>
    </w:p>
    <w:p w:rsidR="00FA2847" w:rsidRDefault="00420479" w:rsidP="00A20F52">
      <w:pPr>
        <w:pStyle w:val="Textnormy"/>
        <w:jc w:val="right"/>
        <w:rPr>
          <w:rFonts w:cs="Arial"/>
          <w:b/>
          <w:sz w:val="24"/>
        </w:rPr>
      </w:pPr>
      <w:r>
        <w:rPr>
          <w:rFonts w:cs="Arial"/>
          <w:b/>
          <w:noProof/>
          <w:sz w:val="24"/>
        </w:rPr>
        <w:pict>
          <v:shape id="_x0000_s3696" type="#_x0000_t32" style="position:absolute;left:0;text-align:left;margin-left:262.75pt;margin-top:3.7pt;width:11.7pt;height:14.75pt;flip:y;z-index:252077056" o:connectortype="straight"/>
        </w:pict>
      </w:r>
      <w:r>
        <w:rPr>
          <w:rFonts w:cs="Arial"/>
          <w:b/>
          <w:noProof/>
          <w:sz w:val="24"/>
        </w:rPr>
        <w:pict>
          <v:shape id="_x0000_s3198" type="#_x0000_t32" style="position:absolute;left:0;text-align:left;margin-left:160.6pt;margin-top:6.55pt;width:10.95pt;height:5.6pt;flip:y;z-index:251889664" o:connectortype="straight"/>
        </w:pict>
      </w:r>
      <w:r>
        <w:rPr>
          <w:rFonts w:cs="Arial"/>
          <w:b/>
          <w:noProof/>
          <w:sz w:val="24"/>
        </w:rPr>
        <w:pict>
          <v:shape id="_x0000_s3197" type="#_x0000_t32" style="position:absolute;left:0;text-align:left;margin-left:158.85pt;margin-top:3.7pt;width:10.95pt;height:5.6pt;flip:y;z-index:251888640" o:connectortype="straight"/>
        </w:pict>
      </w:r>
      <w:r>
        <w:rPr>
          <w:rFonts w:cs="Arial"/>
          <w:b/>
          <w:noProof/>
          <w:sz w:val="24"/>
        </w:rPr>
        <w:pict>
          <v:shape id="_x0000_s3165" type="#_x0000_t32" style="position:absolute;left:0;text-align:left;margin-left:265.45pt;margin-top:6.55pt;width:.05pt;height:96.35pt;z-index:251858944" o:connectortype="straight">
            <v:stroke dashstyle="longDashDot"/>
          </v:shape>
        </w:pict>
      </w:r>
      <w:r>
        <w:rPr>
          <w:rFonts w:cs="Arial"/>
          <w:b/>
          <w:noProof/>
          <w:sz w:val="24"/>
        </w:rPr>
        <w:pict>
          <v:shape id="_x0000_s3167" type="#_x0000_t19" style="position:absolute;left:0;text-align:left;margin-left:223.8pt;margin-top:18.45pt;width:77pt;height:75.3pt;flip:x;z-index:251859968" coordsize="39353,38230" adj="-3299458,9520879,17753,16630" path="wr-3847,-4970,39353,38230,31537,,,28934nfewr-3847,-4970,39353,38230,31537,,,28934l17753,16630nsxe">
            <v:stroke dashstyle="longDashDot"/>
            <v:path o:connectlocs="31537,0;0,28934;17753,16630"/>
          </v:shape>
        </w:pict>
      </w:r>
      <w:r>
        <w:rPr>
          <w:rFonts w:cs="Arial"/>
          <w:b/>
          <w:noProof/>
          <w:sz w:val="24"/>
        </w:rPr>
        <w:pict>
          <v:shape id="_x0000_s3149" type="#_x0000_t19" style="position:absolute;left:0;text-align:left;margin-left:236.25pt;margin-top:9.3pt;width:70.85pt;height:76.05pt;flip:x y;z-index:251845632" coordsize="36560,38610" adj="3025352,-8391785,21600,17010" path="wr,-4590,43200,38610,36560,32590,8287,nfewr,-4590,43200,38610,36560,32590,8287,l21600,17010nsxe">
            <v:path o:connectlocs="36560,32590;8287,0;21600,17010"/>
          </v:shape>
        </w:pict>
      </w:r>
      <w:r>
        <w:rPr>
          <w:rFonts w:cs="Arial"/>
          <w:b/>
          <w:noProof/>
          <w:sz w:val="24"/>
        </w:rPr>
        <w:pict>
          <v:shape id="_x0000_s3151" type="#_x0000_t32" style="position:absolute;left:0;text-align:left;margin-left:103.8pt;margin-top:18.45pt;width:135.55pt;height:111.2pt;flip:y;z-index:251846656" o:connectortype="straight"/>
        </w:pict>
      </w:r>
    </w:p>
    <w:p w:rsidR="00FA2847" w:rsidRDefault="00420479" w:rsidP="00A20F52">
      <w:pPr>
        <w:pStyle w:val="Textnormy"/>
        <w:jc w:val="right"/>
        <w:rPr>
          <w:rFonts w:cs="Arial"/>
          <w:b/>
          <w:sz w:val="24"/>
        </w:rPr>
      </w:pPr>
      <w:r w:rsidRPr="00420479">
        <w:rPr>
          <w:rFonts w:cs="Arial"/>
          <w:noProof/>
          <w:sz w:val="24"/>
          <w:lang w:eastAsia="en-US"/>
        </w:rPr>
        <w:pict>
          <v:shape id="_x0000_s3328" type="#_x0000_t202" style="position:absolute;left:0;text-align:left;margin-left:256.35pt;margin-top:6.8pt;width:28.15pt;height:17.95pt;z-index:251948032;mso-width-relative:margin;mso-height-relative:margin" strokecolor="white [3212]">
            <v:textbox style="mso-next-textbox:#_x0000_s3328" inset="0,0,0,0">
              <w:txbxContent>
                <w:p w:rsidR="00323C5D" w:rsidRPr="00112FDC" w:rsidRDefault="00323C5D">
                  <w:pPr>
                    <w:rPr>
                      <w:sz w:val="16"/>
                      <w:szCs w:val="16"/>
                    </w:rPr>
                  </w:pPr>
                  <m:oMathPara>
                    <m:oMath>
                      <m:f>
                        <m:fPr>
                          <m:ctrlPr>
                            <w:rPr>
                              <w:rFonts w:ascii="Cambria Math" w:hAnsi="Cambria Math" w:cs="Arial"/>
                              <w:i/>
                              <w:sz w:val="16"/>
                              <w:szCs w:val="16"/>
                            </w:rPr>
                          </m:ctrlPr>
                        </m:fPr>
                        <m:num>
                          <m:r>
                            <m:rPr>
                              <m:sty m:val="p"/>
                            </m:rPr>
                            <w:rPr>
                              <w:rFonts w:ascii="Cambria Math" w:hAnsi="Cambria Math" w:cs="Arial"/>
                              <w:sz w:val="16"/>
                              <w:szCs w:val="16"/>
                            </w:rPr>
                            <m:t>π</m:t>
                          </m:r>
                        </m:num>
                        <m:den>
                          <m:r>
                            <w:rPr>
                              <w:rFonts w:ascii="Cambria Math" w:hAnsi="Cambria Math" w:cs="Arial"/>
                              <w:sz w:val="16"/>
                              <w:szCs w:val="16"/>
                            </w:rPr>
                            <m:t>2</m:t>
                          </m:r>
                        </m:den>
                      </m:f>
                      <m:r>
                        <w:rPr>
                          <w:rFonts w:ascii="Cambria Math" w:hAnsi="Cambria Math" w:cs="Arial"/>
                          <w:sz w:val="16"/>
                          <w:szCs w:val="16"/>
                        </w:rPr>
                        <m:t>-δ</m:t>
                      </m:r>
                    </m:oMath>
                  </m:oMathPara>
                </w:p>
              </w:txbxContent>
            </v:textbox>
          </v:shape>
        </w:pict>
      </w:r>
      <w:r>
        <w:rPr>
          <w:rFonts w:cs="Arial"/>
          <w:b/>
          <w:noProof/>
          <w:sz w:val="24"/>
        </w:rPr>
        <w:pict>
          <v:shape id="_x0000_s3322" type="#_x0000_t32" style="position:absolute;left:0;text-align:left;margin-left:284.5pt;margin-top:10.7pt;width:3.55pt;height:10.95pt;z-index:251945984" o:connectortype="straight"/>
        </w:pict>
      </w:r>
    </w:p>
    <w:p w:rsidR="00FA2847" w:rsidRDefault="00420479" w:rsidP="00A20F52">
      <w:pPr>
        <w:pStyle w:val="Textnormy"/>
        <w:jc w:val="right"/>
        <w:rPr>
          <w:rFonts w:cs="Arial"/>
          <w:b/>
          <w:sz w:val="24"/>
        </w:rPr>
      </w:pPr>
      <w:r w:rsidRPr="00420479">
        <w:rPr>
          <w:rFonts w:cs="Arial"/>
          <w:noProof/>
          <w:sz w:val="24"/>
          <w:lang w:eastAsia="en-US"/>
        </w:rPr>
        <w:pict>
          <v:shape id="_x0000_s3697" type="#_x0000_t202" style="position:absolute;left:0;text-align:left;margin-left:211.8pt;margin-top:18.6pt;width:23.5pt;height:15.1pt;z-index:252079104;mso-width-relative:margin;mso-height-relative:margin" strokecolor="white [3212]">
            <v:textbox inset="0,0,0,0">
              <w:txbxContent>
                <w:p w:rsidR="00323C5D" w:rsidRPr="00F86348" w:rsidRDefault="00323C5D">
                  <w:pPr>
                    <w:rPr>
                      <w:rFonts w:ascii="Cambria Math" w:hAnsi="Cambria Math"/>
                      <w:sz w:val="24"/>
                      <w:szCs w:val="24"/>
                    </w:rPr>
                  </w:pPr>
                  <w:r w:rsidRPr="00F86348">
                    <w:rPr>
                      <w:rFonts w:ascii="Cambria Math" w:hAnsi="Cambria Math"/>
                      <w:i/>
                      <w:sz w:val="24"/>
                      <w:szCs w:val="24"/>
                    </w:rPr>
                    <w:t xml:space="preserve">p </w:t>
                  </w:r>
                  <w:r w:rsidRPr="00F86348">
                    <w:rPr>
                      <w:rFonts w:ascii="Cambria Math" w:hAnsi="Cambria Math"/>
                      <w:sz w:val="24"/>
                      <w:szCs w:val="24"/>
                    </w:rPr>
                    <w:sym w:font="Symbol" w:char="F0D7"/>
                  </w:r>
                  <w:r w:rsidRPr="00F86348">
                    <w:rPr>
                      <w:rFonts w:ascii="Cambria Math" w:hAnsi="Cambria Math"/>
                      <w:i/>
                      <w:sz w:val="24"/>
                      <w:szCs w:val="24"/>
                    </w:rPr>
                    <w:sym w:font="Symbol" w:char="F051"/>
                  </w:r>
                </w:p>
              </w:txbxContent>
            </v:textbox>
          </v:shape>
        </w:pict>
      </w:r>
      <w:r>
        <w:rPr>
          <w:rFonts w:cs="Arial"/>
          <w:b/>
          <w:noProof/>
          <w:sz w:val="24"/>
        </w:rPr>
        <w:pict>
          <v:shape id="_x0000_s3318" type="#_x0000_t32" style="position:absolute;left:0;text-align:left;margin-left:273.25pt;margin-top:17.05pt;width:23.95pt;height:20.15pt;flip:y;z-index:251941888" o:connectortype="straight"/>
        </w:pict>
      </w:r>
      <w:r>
        <w:rPr>
          <w:rFonts w:cs="Arial"/>
          <w:b/>
          <w:noProof/>
          <w:sz w:val="24"/>
        </w:rPr>
        <w:pict>
          <v:shape id="_x0000_s3321" type="#_x0000_t32" style="position:absolute;left:0;text-align:left;margin-left:256.85pt;margin-top:10.35pt;width:5pt;height:0;flip:x;z-index:251944960" o:connectortype="straight">
            <v:stroke endarrow="block"/>
          </v:shape>
        </w:pict>
      </w:r>
      <w:r>
        <w:rPr>
          <w:rFonts w:cs="Arial"/>
          <w:b/>
          <w:noProof/>
          <w:sz w:val="24"/>
        </w:rPr>
        <w:pict>
          <v:shape id="_x0000_s3320" type="#_x0000_t32" style="position:absolute;left:0;text-align:left;margin-left:288.05pt;margin-top:17.05pt;width:6pt;height:2.8pt;z-index:251943936" o:connectortype="straight">
            <v:stroke endarrow="block"/>
          </v:shape>
        </w:pict>
      </w:r>
      <w:r>
        <w:rPr>
          <w:rFonts w:cs="Arial"/>
          <w:b/>
          <w:noProof/>
          <w:sz w:val="24"/>
        </w:rPr>
        <w:pict>
          <v:shape id="_x0000_s3319" type="#_x0000_t19" style="position:absolute;left:0;text-align:left;margin-left:247.1pt;margin-top:6.7pt;width:50.1pt;height:56.6pt;rotation:341;flip:x y;z-index:251942912" coordsize="17780,20381" adj="7165766,9528968,17780,0" path="wr-3820,-21600,39380,21600,10626,20381,,12265nfewr-3820,-21600,39380,21600,10626,20381,,12265l17780,nsxe">
            <v:path o:connectlocs="10626,20381;0,12265;17780,0"/>
          </v:shape>
        </w:pict>
      </w:r>
      <w:r>
        <w:rPr>
          <w:rFonts w:cs="Arial"/>
          <w:b/>
          <w:noProof/>
          <w:sz w:val="24"/>
        </w:rPr>
        <w:pict>
          <v:shape id="_x0000_s3164" type="#_x0000_t32" style="position:absolute;left:0;text-align:left;margin-left:219.6pt;margin-top:13.25pt;width:91.4pt;height:0;z-index:251857920" o:connectortype="straight">
            <v:stroke dashstyle="longDashDot"/>
          </v:shape>
        </w:pict>
      </w:r>
    </w:p>
    <w:p w:rsidR="00FA2847" w:rsidRDefault="00420479" w:rsidP="00A20F52">
      <w:pPr>
        <w:pStyle w:val="Textnormy"/>
        <w:jc w:val="right"/>
        <w:rPr>
          <w:rFonts w:cs="Arial"/>
          <w:b/>
          <w:sz w:val="24"/>
        </w:rPr>
      </w:pPr>
      <w:r w:rsidRPr="00420479">
        <w:rPr>
          <w:rFonts w:cs="Arial"/>
          <w:noProof/>
          <w:sz w:val="24"/>
          <w:szCs w:val="24"/>
          <w:lang w:eastAsia="en-US"/>
        </w:rPr>
        <w:pict>
          <v:shape id="_x0000_s3706" type="#_x0000_t202" style="position:absolute;left:0;text-align:left;margin-left:246pt;margin-top:9pt;width:18.25pt;height:12.45pt;z-index:252091392;mso-height-percent:200;mso-height-percent:200;mso-width-relative:margin;mso-height-relative:margin" strokecolor="white [3212]">
            <v:textbox style="mso-next-textbox:#_x0000_s3706;mso-fit-shape-to-text:t" inset="0,0,0,0">
              <w:txbxContent>
                <w:p w:rsidR="00323C5D" w:rsidRPr="00523212" w:rsidRDefault="00323C5D">
                  <w:pPr>
                    <w:rPr>
                      <w:rFonts w:ascii="Cambria Math" w:hAnsi="Cambria Math"/>
                      <w:vertAlign w:val="superscript"/>
                    </w:rPr>
                  </w:pPr>
                  <w:r w:rsidRPr="00523212">
                    <w:rPr>
                      <w:rFonts w:ascii="Cambria Math" w:hAnsi="Cambria Math"/>
                      <w:i/>
                    </w:rPr>
                    <w:t>O</w:t>
                  </w:r>
                  <w:r w:rsidRPr="00523212">
                    <w:rPr>
                      <w:rFonts w:ascii="Cambria Math" w:hAnsi="Cambria Math"/>
                      <w:vertAlign w:val="subscript"/>
                    </w:rPr>
                    <w:t>w</w:t>
                  </w:r>
                  <w:r w:rsidRPr="00523212">
                    <w:rPr>
                      <w:rFonts w:ascii="Cambria Math" w:hAnsi="Cambria Math"/>
                    </w:rPr>
                    <w:t>´</w:t>
                  </w:r>
                </w:p>
              </w:txbxContent>
            </v:textbox>
          </v:shape>
        </w:pict>
      </w:r>
      <w:r w:rsidRPr="00420479">
        <w:rPr>
          <w:rFonts w:cs="Arial"/>
          <w:noProof/>
          <w:sz w:val="24"/>
        </w:rPr>
        <w:pict>
          <v:shape id="_x0000_s3195" type="#_x0000_t202" style="position:absolute;left:0;text-align:left;margin-left:139.4pt;margin-top:7.9pt;width:13.45pt;height:15pt;z-index:251886592;mso-width-relative:margin;mso-height-relative:margin" strokecolor="white [3212]">
            <v:textbox style="mso-next-textbox:#_x0000_s3195" inset="0,0,0,0">
              <w:txbxContent>
                <w:p w:rsidR="00323C5D" w:rsidRPr="00D47542" w:rsidRDefault="00323C5D" w:rsidP="00D47542">
                  <w:pPr>
                    <w:rPr>
                      <w:rFonts w:ascii="Cambria Math" w:hAnsi="Cambria Math"/>
                      <w:sz w:val="24"/>
                      <w:szCs w:val="24"/>
                      <w:vertAlign w:val="subscript"/>
                    </w:rPr>
                  </w:pPr>
                  <w:r>
                    <w:rPr>
                      <w:rFonts w:ascii="Cambria Math" w:hAnsi="Cambria Math"/>
                      <w:i/>
                      <w:sz w:val="24"/>
                      <w:szCs w:val="24"/>
                    </w:rPr>
                    <w:t>γ</w:t>
                  </w:r>
                  <w:r>
                    <w:rPr>
                      <w:rFonts w:ascii="Cambria Math" w:hAnsi="Cambria Math"/>
                      <w:sz w:val="24"/>
                      <w:szCs w:val="24"/>
                      <w:vertAlign w:val="subscript"/>
                    </w:rPr>
                    <w:t>w</w:t>
                  </w:r>
                </w:p>
                <w:p w:rsidR="00323C5D" w:rsidRPr="00D47542" w:rsidRDefault="00323C5D" w:rsidP="00D47542">
                  <w:pPr>
                    <w:rPr>
                      <w:vertAlign w:val="subscript"/>
                    </w:rPr>
                  </w:pPr>
                </w:p>
              </w:txbxContent>
            </v:textbox>
          </v:shape>
        </w:pict>
      </w:r>
      <w:r>
        <w:rPr>
          <w:rFonts w:cs="Arial"/>
          <w:b/>
          <w:noProof/>
          <w:sz w:val="24"/>
        </w:rPr>
        <w:pict>
          <v:shape id="_x0000_s3655" type="#_x0000_t32" style="position:absolute;left:0;text-align:left;margin-left:135.9pt;margin-top:17pt;width:16.95pt;height:26.5pt;flip:x y;z-index:252067840" o:connectortype="straight"/>
        </w:pict>
      </w:r>
      <w:r>
        <w:rPr>
          <w:rFonts w:cs="Arial"/>
          <w:b/>
          <w:noProof/>
          <w:sz w:val="24"/>
        </w:rPr>
        <w:pict>
          <v:shape id="_x0000_s3155" type="#_x0000_t32" style="position:absolute;left:0;text-align:left;margin-left:93.55pt;margin-top:.05pt;width:277.5pt;height:56.15pt;flip:x;z-index:251850752" o:connectortype="straight">
            <v:stroke dashstyle="longDashDot" endarrow="block"/>
          </v:shape>
        </w:pict>
      </w:r>
      <w:r>
        <w:rPr>
          <w:rFonts w:cs="Arial"/>
          <w:b/>
          <w:noProof/>
          <w:sz w:val="24"/>
        </w:rPr>
        <w:pict>
          <v:shape id="_x0000_s3332" type="#_x0000_t32" style="position:absolute;left:0;text-align:left;margin-left:219.6pt;margin-top:7.9pt;width:27.5pt;height:20.7pt;flip:y;z-index:251952128" o:connectortype="straight" strokeweight="2pt">
            <v:stroke endarrow="block"/>
          </v:shape>
        </w:pict>
      </w:r>
      <w:r>
        <w:rPr>
          <w:rFonts w:cs="Arial"/>
          <w:b/>
          <w:noProof/>
          <w:sz w:val="24"/>
        </w:rPr>
        <w:pict>
          <v:shape id="_x0000_s3326" type="#_x0000_t32" style="position:absolute;left:0;text-align:left;margin-left:281.4pt;margin-top:4.4pt;width:3.1pt;height:10.5pt;z-index:251947008" o:connectortype="straight"/>
        </w:pict>
      </w:r>
      <w:r w:rsidRPr="00420479">
        <w:rPr>
          <w:rFonts w:cs="Arial"/>
          <w:noProof/>
          <w:sz w:val="24"/>
        </w:rPr>
        <w:pict>
          <v:shape id="_x0000_s3189" type="#_x0000_t202" style="position:absolute;left:0;text-align:left;margin-left:261.45pt;margin-top:13.5pt;width:9.65pt;height:12.45pt;z-index:251882496;mso-height-percent:200;mso-height-percent:200;mso-width-relative:margin;mso-height-relative:margin" strokecolor="white [3212]">
            <v:textbox style="mso-next-textbox:#_x0000_s3189;mso-fit-shape-to-text:t" inset="0,0,0,0">
              <w:txbxContent>
                <w:p w:rsidR="00323C5D" w:rsidRPr="005C6C13" w:rsidRDefault="00323C5D" w:rsidP="005C6C13">
                  <w:pPr>
                    <w:rPr>
                      <w:rFonts w:ascii="Cambria Math" w:hAnsi="Cambria Math"/>
                      <w:i/>
                    </w:rPr>
                  </w:pPr>
                  <w:r>
                    <w:rPr>
                      <w:rFonts w:ascii="Cambria Math" w:hAnsi="Cambria Math"/>
                      <w:i/>
                    </w:rPr>
                    <w:t>D</w:t>
                  </w:r>
                </w:p>
              </w:txbxContent>
            </v:textbox>
          </v:shape>
        </w:pict>
      </w:r>
      <w:r>
        <w:rPr>
          <w:rFonts w:cs="Arial"/>
          <w:b/>
          <w:noProof/>
          <w:sz w:val="24"/>
        </w:rPr>
        <w:pict>
          <v:shape id="_x0000_s3317" type="#_x0000_t32" style="position:absolute;left:0;text-align:left;margin-left:219.6pt;margin-top:13.5pt;width:23.95pt;height:17.4pt;flip:y;z-index:251940864" o:connectortype="straight" strokeweight="1.5pt">
            <v:stroke endarrow="block"/>
          </v:shape>
        </w:pict>
      </w:r>
      <w:r w:rsidRPr="00420479">
        <w:rPr>
          <w:rFonts w:cs="Arial"/>
          <w:noProof/>
          <w:sz w:val="24"/>
          <w:lang w:eastAsia="en-US"/>
        </w:rPr>
        <w:pict>
          <v:shape id="_x0000_s3180" type="#_x0000_t202" style="position:absolute;left:0;text-align:left;margin-left:347.75pt;margin-top:9.65pt;width:13.7pt;height:14.8pt;z-index:251873280;mso-height-percent:200;mso-height-percent:200;mso-width-relative:margin;mso-height-relative:margin" strokecolor="white [3212]">
            <v:textbox style="mso-next-textbox:#_x0000_s3180;mso-fit-shape-to-text:t" inset="0,0,0,0">
              <w:txbxContent>
                <w:p w:rsidR="00323C5D" w:rsidRPr="00F10FFA" w:rsidRDefault="00323C5D">
                  <w:pPr>
                    <w:rPr>
                      <w:rFonts w:ascii="Cambria Math" w:hAnsi="Cambria Math"/>
                      <w:sz w:val="24"/>
                      <w:szCs w:val="24"/>
                      <w:vertAlign w:val="subscript"/>
                    </w:rPr>
                  </w:pPr>
                  <w:r w:rsidRPr="00F10FFA">
                    <w:rPr>
                      <w:rFonts w:ascii="Cambria Math" w:hAnsi="Cambria Math"/>
                      <w:sz w:val="24"/>
                      <w:szCs w:val="24"/>
                    </w:rPr>
                    <w:t>y</w:t>
                  </w:r>
                  <w:r w:rsidRPr="00F10FFA">
                    <w:rPr>
                      <w:rFonts w:ascii="Cambria Math" w:hAnsi="Cambria Math"/>
                      <w:sz w:val="24"/>
                      <w:szCs w:val="24"/>
                      <w:vertAlign w:val="subscript"/>
                    </w:rPr>
                    <w:t>w</w:t>
                  </w:r>
                </w:p>
              </w:txbxContent>
            </v:textbox>
          </v:shape>
        </w:pict>
      </w:r>
      <w:r>
        <w:rPr>
          <w:rFonts w:cs="Arial"/>
          <w:b/>
          <w:noProof/>
          <w:sz w:val="24"/>
        </w:rPr>
        <w:pict>
          <v:shape id="_x0000_s3153" type="#_x0000_t19" style="position:absolute;left:0;text-align:left;margin-left:160.6pt;margin-top:.05pt;width:117.2pt;height:60.3pt;rotation:357;flip:x y;z-index:251848704" coordsize="43200,43200" adj=",-5938371,21600" path="wr,,43200,43200,21600,,21369,1nfewr,,43200,43200,21600,,21369,1l21600,21600nsxe">
            <v:path o:connectlocs="21600,0;21369,1;21600,21600"/>
          </v:shape>
        </w:pict>
      </w:r>
    </w:p>
    <w:p w:rsidR="00FA2847" w:rsidRDefault="00420479" w:rsidP="00A20F52">
      <w:pPr>
        <w:pStyle w:val="Textnormy"/>
        <w:jc w:val="right"/>
        <w:rPr>
          <w:rFonts w:cs="Arial"/>
          <w:b/>
          <w:sz w:val="24"/>
        </w:rPr>
      </w:pPr>
      <w:r w:rsidRPr="00420479">
        <w:rPr>
          <w:rFonts w:cs="Arial"/>
          <w:noProof/>
          <w:sz w:val="24"/>
        </w:rPr>
        <w:pict>
          <v:shape id="_x0000_s3190" type="#_x0000_t202" style="position:absolute;left:0;text-align:left;margin-left:100.15pt;margin-top:15.5pt;width:16.95pt;height:14.3pt;z-index:251883520;mso-width-relative:margin;mso-height-relative:margin" strokecolor="white [3212]">
            <v:textbox style="mso-next-textbox:#_x0000_s3190" inset="0,0,0,0">
              <w:txbxContent>
                <w:p w:rsidR="00323C5D" w:rsidRPr="00D47542" w:rsidRDefault="00323C5D" w:rsidP="005C6C13">
                  <w:pPr>
                    <w:rPr>
                      <w:rFonts w:ascii="Cambria Math" w:hAnsi="Cambria Math"/>
                      <w:sz w:val="24"/>
                      <w:szCs w:val="24"/>
                      <w:vertAlign w:val="subscript"/>
                    </w:rPr>
                  </w:pPr>
                  <w:r>
                    <w:rPr>
                      <w:rFonts w:ascii="Cambria Math" w:hAnsi="Cambria Math"/>
                      <w:i/>
                      <w:sz w:val="24"/>
                      <w:szCs w:val="24"/>
                    </w:rPr>
                    <w:t>z</w:t>
                  </w:r>
                  <w:r>
                    <w:rPr>
                      <w:rFonts w:ascii="Cambria Math" w:hAnsi="Cambria Math"/>
                      <w:sz w:val="24"/>
                      <w:szCs w:val="24"/>
                      <w:vertAlign w:val="subscript"/>
                    </w:rPr>
                    <w:t>T</w:t>
                  </w:r>
                </w:p>
                <w:p w:rsidR="00323C5D" w:rsidRPr="00D47542" w:rsidRDefault="00323C5D">
                  <w:pPr>
                    <w:rPr>
                      <w:vertAlign w:val="subscript"/>
                    </w:rPr>
                  </w:pPr>
                </w:p>
              </w:txbxContent>
            </v:textbox>
          </v:shape>
        </w:pict>
      </w:r>
      <w:r w:rsidRPr="00420479">
        <w:rPr>
          <w:rFonts w:cs="Arial"/>
          <w:noProof/>
          <w:sz w:val="24"/>
          <w:lang w:eastAsia="en-US"/>
        </w:rPr>
        <w:pict>
          <v:shape id="_x0000_s3185" type="#_x0000_t202" style="position:absolute;left:0;text-align:left;margin-left:210.6pt;margin-top:18.35pt;width:32.95pt;height:18.05pt;z-index:251878400;mso-width-relative:margin;mso-height-relative:margin" strokecolor="white [3212]">
            <v:textbox style="mso-next-textbox:#_x0000_s3185" inset="0,0,0,0">
              <w:txbxContent>
                <w:p w:rsidR="00323C5D" w:rsidRPr="00523212" w:rsidRDefault="00323C5D" w:rsidP="00523212">
                  <w:pPr>
                    <w:rPr>
                      <w:rFonts w:ascii="Cambria Math" w:hAnsi="Cambria Math"/>
                      <w:vertAlign w:val="subscript"/>
                    </w:rPr>
                  </w:pPr>
                  <w:r w:rsidRPr="00523212">
                    <w:rPr>
                      <w:rFonts w:ascii="Cambria Math" w:hAnsi="Cambria Math"/>
                      <w:i/>
                    </w:rPr>
                    <w:t>O</w:t>
                  </w:r>
                  <w:r w:rsidRPr="00523212">
                    <w:rPr>
                      <w:rFonts w:ascii="Cambria Math" w:hAnsi="Cambria Math"/>
                      <w:vertAlign w:val="subscript"/>
                    </w:rPr>
                    <w:t>T</w:t>
                  </w:r>
                  <w:r>
                    <w:rPr>
                      <w:rFonts w:ascii="Cambria Math" w:hAnsi="Cambria Math"/>
                    </w:rPr>
                    <w:t xml:space="preserve"> </w:t>
                  </w:r>
                  <w:r>
                    <w:rPr>
                      <w:rFonts w:ascii="Cambria Math" w:hAnsi="Cambria Math"/>
                    </w:rPr>
                    <w:sym w:font="Symbol" w:char="F0BA"/>
                  </w:r>
                  <w:r w:rsidRPr="00523212">
                    <w:rPr>
                      <w:rFonts w:ascii="Cambria Math" w:hAnsi="Cambria Math"/>
                      <w:i/>
                    </w:rPr>
                    <w:t>O</w:t>
                  </w:r>
                  <w:r w:rsidRPr="00523212">
                    <w:rPr>
                      <w:rFonts w:ascii="Cambria Math" w:hAnsi="Cambria Math"/>
                      <w:vertAlign w:val="subscript"/>
                    </w:rPr>
                    <w:t>w</w:t>
                  </w:r>
                </w:p>
                <w:p w:rsidR="00323C5D" w:rsidRPr="00523212" w:rsidRDefault="00323C5D" w:rsidP="00523212">
                  <w:pPr>
                    <w:rPr>
                      <w:szCs w:val="24"/>
                    </w:rPr>
                  </w:pPr>
                </w:p>
              </w:txbxContent>
            </v:textbox>
          </v:shape>
        </w:pict>
      </w:r>
      <w:r>
        <w:rPr>
          <w:rFonts w:cs="Arial"/>
          <w:b/>
          <w:noProof/>
          <w:sz w:val="24"/>
          <w:lang w:eastAsia="en-US"/>
        </w:rPr>
        <w:pict>
          <v:shape id="_x0000_s3316" type="#_x0000_t202" style="position:absolute;left:0;text-align:left;margin-left:230.35pt;margin-top:5pt;width:17.6pt;height:13pt;z-index:251939840;mso-height-percent:200;mso-height-percent:200;mso-width-relative:margin;mso-height-relative:margin" strokecolor="white [3212]">
            <v:textbox style="mso-next-textbox:#_x0000_s3316;mso-fit-shape-to-text:t" inset="0,0,0,0">
              <w:txbxContent>
                <w:p w:rsidR="00323C5D" w:rsidRDefault="00323C5D">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W</m:t>
                              </m:r>
                            </m:sub>
                          </m:sSub>
                        </m:e>
                      </m:acc>
                    </m:oMath>
                  </m:oMathPara>
                </w:p>
              </w:txbxContent>
            </v:textbox>
          </v:shape>
        </w:pict>
      </w:r>
      <w:r>
        <w:rPr>
          <w:rFonts w:cs="Arial"/>
          <w:b/>
          <w:noProof/>
          <w:sz w:val="24"/>
        </w:rPr>
        <w:pict>
          <v:shape id="_x0000_s3416" type="#_x0000_t32" style="position:absolute;left:0;text-align:left;margin-left:277.8pt;margin-top:6.55pt;width:0;height:119.05pt;z-index:251961344" o:connectortype="straight"/>
        </w:pict>
      </w:r>
      <w:r>
        <w:rPr>
          <w:rFonts w:cs="Arial"/>
          <w:b/>
          <w:noProof/>
          <w:sz w:val="24"/>
        </w:rPr>
        <w:pict>
          <v:shape id="_x0000_s3415" type="#_x0000_t32" style="position:absolute;left:0;text-align:left;margin-left:160.6pt;margin-top:11.1pt;width:0;height:111.95pt;z-index:251960320" o:connectortype="straight"/>
        </w:pict>
      </w:r>
      <w:r>
        <w:rPr>
          <w:rFonts w:cs="Arial"/>
          <w:b/>
          <w:noProof/>
          <w:sz w:val="24"/>
        </w:rPr>
        <w:pict>
          <v:shape id="_x0000_s3192" type="#_x0000_t19" style="position:absolute;left:0;text-align:left;margin-left:153.15pt;margin-top:15.35pt;width:28.25pt;height:25.1pt;rotation:-270;flip:y;z-index:251885568" coordsize="21530,19118" adj="7715957,11493247,21530,0" path="wr-70,-21600,43130,21600,11477,19118,,1742nfewr-70,-21600,43130,21600,11477,19118,,1742l21530,nsxe">
            <v:path o:connectlocs="11477,19118;0,1742;21530,0"/>
          </v:shape>
        </w:pict>
      </w:r>
      <w:r w:rsidRPr="00420479">
        <w:rPr>
          <w:rFonts w:cs="Arial"/>
          <w:noProof/>
          <w:sz w:val="24"/>
        </w:rPr>
        <w:pict>
          <v:shape id="_x0000_s3147" type="#_x0000_t32" style="position:absolute;left:0;text-align:left;margin-left:158.85pt;margin-top:11.1pt;width:209.65pt;height:0;flip:y;z-index:251843584" o:connectortype="straight">
            <v:stroke dashstyle="longDashDot" endarrow="block"/>
          </v:shape>
        </w:pict>
      </w:r>
      <w:r>
        <w:rPr>
          <w:rFonts w:cs="Arial"/>
          <w:b/>
          <w:noProof/>
          <w:sz w:val="24"/>
        </w:rPr>
        <w:pict>
          <v:shape id="_x0000_s3152" type="#_x0000_t32" style="position:absolute;left:0;text-align:left;margin-left:158.85pt;margin-top:4.2pt;width:135.2pt;height:111.55pt;flip:y;z-index:251847680" o:connectortype="straight"/>
        </w:pict>
      </w:r>
    </w:p>
    <w:p w:rsidR="00FA2847" w:rsidRPr="00E43448" w:rsidRDefault="00420479" w:rsidP="00A20F52">
      <w:pPr>
        <w:pStyle w:val="Textnormy"/>
        <w:jc w:val="right"/>
        <w:rPr>
          <w:rFonts w:cs="Arial"/>
          <w:b/>
          <w:sz w:val="24"/>
        </w:rPr>
      </w:pPr>
      <w:r>
        <w:rPr>
          <w:rFonts w:cs="Arial"/>
          <w:b/>
          <w:noProof/>
          <w:sz w:val="24"/>
        </w:rPr>
        <w:pict>
          <v:shape id="_x0000_s3314" type="#_x0000_t32" style="position:absolute;left:0;text-align:left;margin-left:152.85pt;margin-top:3.9pt;width:3.9pt;height:6.1pt;flip:x y;z-index:251938816" o:connectortype="straight">
            <v:stroke endarrow="block"/>
          </v:shape>
        </w:pict>
      </w:r>
      <w:r>
        <w:rPr>
          <w:rFonts w:cs="Arial"/>
          <w:b/>
          <w:noProof/>
          <w:sz w:val="24"/>
        </w:rPr>
        <w:pict>
          <v:shape id="_x0000_s3159" type="#_x0000_t32" style="position:absolute;left:0;text-align:left;margin-left:132.05pt;margin-top:16.6pt;width:0;height:93.3pt;flip:y;z-index:251854848" o:connectortype="straight">
            <v:stroke dashstyle="longDashDot"/>
          </v:shape>
        </w:pict>
      </w:r>
    </w:p>
    <w:p w:rsidR="0088370C" w:rsidRDefault="00420479" w:rsidP="00A20F52">
      <w:pPr>
        <w:pStyle w:val="Textnormy"/>
        <w:jc w:val="right"/>
        <w:rPr>
          <w:rFonts w:cs="Arial"/>
          <w:sz w:val="24"/>
        </w:rPr>
      </w:pPr>
      <w:r>
        <w:rPr>
          <w:rFonts w:cs="Arial"/>
          <w:noProof/>
          <w:sz w:val="24"/>
        </w:rPr>
        <w:pict>
          <v:shape id="_x0000_s3313" type="#_x0000_t32" style="position:absolute;left:0;text-align:left;margin-left:174.35pt;margin-top:2.4pt;width:5.5pt;height:0;z-index:251937792" o:connectortype="straight">
            <v:stroke endarrow="block"/>
          </v:shape>
        </w:pict>
      </w:r>
      <w:r>
        <w:rPr>
          <w:rFonts w:cs="Arial"/>
          <w:noProof/>
          <w:sz w:val="24"/>
          <w:lang w:eastAsia="en-US"/>
        </w:rPr>
        <w:pict>
          <v:shape id="_x0000_s3203" type="#_x0000_t202" style="position:absolute;left:0;text-align:left;margin-left:109.95pt;margin-top:14pt;width:12.55pt;height:15.55pt;z-index:251893760;mso-width-relative:margin;mso-height-relative:margin" strokecolor="white [3212]">
            <v:textbox inset="0,0,0,0">
              <w:txbxContent>
                <w:p w:rsidR="00323C5D" w:rsidRPr="003340E1" w:rsidRDefault="00323C5D">
                  <w:pPr>
                    <w:rPr>
                      <w:rFonts w:ascii="Cambria Math" w:hAnsi="Cambria Math"/>
                      <w:i/>
                      <w:sz w:val="24"/>
                      <w:szCs w:val="24"/>
                    </w:rPr>
                  </w:pPr>
                  <w:r w:rsidRPr="003340E1">
                    <w:rPr>
                      <w:rFonts w:ascii="Cambria Math" w:hAnsi="Cambria Math"/>
                      <w:i/>
                      <w:sz w:val="24"/>
                      <w:szCs w:val="24"/>
                    </w:rPr>
                    <w:t>ρ</w:t>
                  </w:r>
                </w:p>
              </w:txbxContent>
            </v:textbox>
          </v:shape>
        </w:pict>
      </w:r>
      <w:r w:rsidRPr="00420479">
        <w:rPr>
          <w:rFonts w:cs="Arial"/>
          <w:b/>
          <w:noProof/>
          <w:sz w:val="24"/>
        </w:rPr>
        <w:pict>
          <v:shape id="_x0000_s3148" type="#_x0000_t19" style="position:absolute;left:0;text-align:left;margin-left:89.3pt;margin-top:.95pt;width:85.05pt;height:85.05pt;flip:y;z-index:251844608" coordsize="43200,43200" adj=",-5964290,21600" path="wr,,43200,43200,21600,,21220,3nfewr,,43200,43200,21600,,21220,3l21600,21600nsxe">
            <v:path o:connectlocs="21600,0;21220,3;21600,21600"/>
          </v:shape>
        </w:pict>
      </w:r>
    </w:p>
    <w:p w:rsidR="00FA2847" w:rsidRDefault="00420479" w:rsidP="00A20F52">
      <w:pPr>
        <w:pStyle w:val="Textnormy"/>
        <w:spacing w:after="0"/>
        <w:jc w:val="right"/>
        <w:rPr>
          <w:rFonts w:cs="Arial"/>
          <w:sz w:val="24"/>
        </w:rPr>
      </w:pPr>
      <w:r>
        <w:rPr>
          <w:rFonts w:cs="Arial"/>
          <w:noProof/>
          <w:sz w:val="24"/>
        </w:rPr>
        <w:pict>
          <v:shape id="_x0000_s3201" type="#_x0000_t32" style="position:absolute;left:0;text-align:left;margin-left:93.55pt;margin-top:4.45pt;width:38.5pt;height:19.85pt;flip:x y;z-index:251892736" o:connectortype="straight">
            <v:stroke endarrow="block"/>
          </v:shape>
        </w:pict>
      </w:r>
    </w:p>
    <w:p w:rsidR="00FA2847" w:rsidRDefault="00FA2847" w:rsidP="00A20F52">
      <w:pPr>
        <w:pStyle w:val="Textnormy"/>
        <w:spacing w:after="0"/>
        <w:jc w:val="right"/>
        <w:rPr>
          <w:rFonts w:cs="Arial"/>
          <w:sz w:val="24"/>
        </w:rPr>
      </w:pPr>
    </w:p>
    <w:p w:rsidR="00FA2847" w:rsidRDefault="00420479" w:rsidP="00A20F52">
      <w:pPr>
        <w:pStyle w:val="Textnormy"/>
        <w:spacing w:after="0"/>
        <w:jc w:val="right"/>
        <w:rPr>
          <w:rFonts w:cs="Arial"/>
          <w:sz w:val="24"/>
        </w:rPr>
      </w:pPr>
      <w:r>
        <w:rPr>
          <w:rFonts w:cs="Arial"/>
          <w:noProof/>
          <w:sz w:val="24"/>
          <w:lang w:eastAsia="en-US"/>
        </w:rPr>
        <w:pict>
          <v:shape id="_x0000_s3419" type="#_x0000_t202" style="position:absolute;left:0;text-align:left;margin-left:203.35pt;margin-top:6.85pt;width:41.25pt;height:25.25pt;z-index:251964416;mso-height-percent:200;mso-height-percent:200;mso-width-relative:margin;mso-height-relative:margin" strokecolor="white [3212]">
            <v:textbox style="mso-fit-shape-to-text:t" inset="0,0,0,0">
              <w:txbxContent>
                <w:p w:rsidR="00323C5D" w:rsidRDefault="00323C5D">
                  <m:oMathPara>
                    <m:oMath>
                      <m:f>
                        <m:fPr>
                          <m:ctrlPr>
                            <w:rPr>
                              <w:rFonts w:ascii="Cambria Math" w:hAnsi="Cambria Math"/>
                              <w:i/>
                            </w:rPr>
                          </m:ctrlPr>
                        </m:fPr>
                        <m:num>
                          <m:r>
                            <w:rPr>
                              <w:rFonts w:ascii="Cambria Math" w:hAnsi="Cambria Math"/>
                            </w:rPr>
                            <m:t>2ρ</m:t>
                          </m:r>
                        </m:num>
                        <m:den>
                          <m:r>
                            <m:rPr>
                              <m:sty m:val="p"/>
                            </m:rPr>
                            <w:rPr>
                              <w:rFonts w:ascii="Cambria Math" w:hAnsi="Cambria Math"/>
                            </w:rPr>
                            <m:t>sin</m:t>
                          </m:r>
                          <m:sSub>
                            <m:sSubPr>
                              <m:ctrlPr>
                                <w:rPr>
                                  <w:rFonts w:ascii="Cambria Math" w:hAnsi="Cambria Math"/>
                                </w:rPr>
                              </m:ctrlPr>
                            </m:sSubPr>
                            <m:e>
                              <m:r>
                                <w:rPr>
                                  <w:rFonts w:ascii="Cambria Math" w:hAnsi="Cambria Math"/>
                                </w:rPr>
                                <m:t>γ</m:t>
                              </m:r>
                            </m:e>
                            <m:sub>
                              <m:r>
                                <m:rPr>
                                  <m:sty m:val="p"/>
                                </m:rPr>
                                <w:rPr>
                                  <w:rFonts w:ascii="Cambria Math" w:hAnsi="Cambria Math"/>
                                </w:rPr>
                                <m:t>T</m:t>
                              </m:r>
                            </m:sub>
                          </m:sSub>
                        </m:den>
                      </m:f>
                    </m:oMath>
                  </m:oMathPara>
                </w:p>
              </w:txbxContent>
            </v:textbox>
          </v:shape>
        </w:pict>
      </w:r>
    </w:p>
    <w:p w:rsidR="00FA2847" w:rsidRDefault="00FA2847" w:rsidP="00A20F52">
      <w:pPr>
        <w:pStyle w:val="Textnormy"/>
        <w:spacing w:after="0"/>
        <w:jc w:val="right"/>
        <w:rPr>
          <w:rFonts w:cs="Arial"/>
          <w:sz w:val="24"/>
        </w:rPr>
      </w:pPr>
    </w:p>
    <w:p w:rsidR="00FA2847" w:rsidRDefault="00420479" w:rsidP="00A20F52">
      <w:pPr>
        <w:pStyle w:val="Textnormy"/>
        <w:spacing w:after="0"/>
        <w:jc w:val="right"/>
        <w:rPr>
          <w:rFonts w:cs="Arial"/>
          <w:sz w:val="24"/>
        </w:rPr>
      </w:pPr>
      <w:r>
        <w:rPr>
          <w:rFonts w:cs="Arial"/>
          <w:noProof/>
          <w:sz w:val="24"/>
        </w:rPr>
        <w:pict>
          <v:shape id="_x0000_s3418" type="#_x0000_t32" style="position:absolute;left:0;text-align:left;margin-left:160.6pt;margin-top:8.45pt;width:21.85pt;height:0;flip:x;z-index:251963392" o:connectortype="straight">
            <v:stroke endarrow="block"/>
          </v:shape>
        </w:pict>
      </w:r>
      <w:r>
        <w:rPr>
          <w:rFonts w:cs="Arial"/>
          <w:noProof/>
          <w:sz w:val="24"/>
        </w:rPr>
        <w:pict>
          <v:shape id="_x0000_s3417" type="#_x0000_t32" style="position:absolute;left:0;text-align:left;margin-left:160.6pt;margin-top:8.45pt;width:117.2pt;height:0;flip:y;z-index:251962368" o:connectortype="straight">
            <v:stroke endarrow="block"/>
          </v:shape>
        </w:pict>
      </w:r>
    </w:p>
    <w:p w:rsidR="00281902" w:rsidRDefault="00281902" w:rsidP="00A20F52">
      <w:pPr>
        <w:pStyle w:val="Textnormy"/>
        <w:spacing w:after="0"/>
        <w:jc w:val="right"/>
        <w:rPr>
          <w:rFonts w:cs="Arial"/>
          <w:sz w:val="24"/>
        </w:rPr>
      </w:pPr>
    </w:p>
    <w:p w:rsidR="00A20F52" w:rsidRPr="00A20F52" w:rsidRDefault="005C2280" w:rsidP="00A20F52">
      <w:pPr>
        <w:pStyle w:val="Textnormy"/>
        <w:jc w:val="center"/>
        <w:rPr>
          <w:rFonts w:cs="Arial"/>
          <w:b/>
          <w:sz w:val="22"/>
          <w:szCs w:val="22"/>
        </w:rPr>
      </w:pPr>
      <w:r w:rsidRPr="00A20F52">
        <w:rPr>
          <w:rFonts w:cs="Arial"/>
          <w:b/>
          <w:sz w:val="22"/>
          <w:szCs w:val="22"/>
        </w:rPr>
        <w:t>Obrázek 8.3 –</w:t>
      </w:r>
      <w:r w:rsidR="00A20F52">
        <w:rPr>
          <w:rFonts w:cs="Arial"/>
          <w:b/>
          <w:sz w:val="22"/>
          <w:szCs w:val="22"/>
        </w:rPr>
        <w:t xml:space="preserve"> V</w:t>
      </w:r>
      <w:r w:rsidR="00A20F52" w:rsidRPr="00A20F52">
        <w:rPr>
          <w:rFonts w:cs="Arial"/>
          <w:b/>
          <w:sz w:val="22"/>
          <w:szCs w:val="22"/>
        </w:rPr>
        <w:t>ýpoč</w:t>
      </w:r>
      <w:r w:rsidR="00A20F52">
        <w:rPr>
          <w:rFonts w:cs="Arial"/>
          <w:b/>
          <w:sz w:val="22"/>
          <w:szCs w:val="22"/>
        </w:rPr>
        <w:t>e</w:t>
      </w:r>
      <w:r w:rsidR="00A20F52" w:rsidRPr="00A20F52">
        <w:rPr>
          <w:rFonts w:cs="Arial"/>
          <w:b/>
          <w:sz w:val="22"/>
          <w:szCs w:val="22"/>
        </w:rPr>
        <w:t xml:space="preserve">t délky osy mimoběžek </w:t>
      </w:r>
      <w:r w:rsidR="00A20F52" w:rsidRPr="00A20F52">
        <w:rPr>
          <w:rFonts w:cs="Arial"/>
          <w:i/>
          <w:sz w:val="22"/>
          <w:szCs w:val="22"/>
        </w:rPr>
        <w:t>ρ</w:t>
      </w:r>
    </w:p>
    <w:p w:rsidR="00032012" w:rsidRDefault="00032012" w:rsidP="00032012">
      <w:pPr>
        <w:pStyle w:val="Textnormy"/>
        <w:numPr>
          <w:ilvl w:val="0"/>
          <w:numId w:val="38"/>
        </w:numPr>
        <w:spacing w:after="0"/>
        <w:ind w:left="284" w:hanging="284"/>
        <w:rPr>
          <w:rFonts w:cs="Arial"/>
          <w:sz w:val="24"/>
        </w:rPr>
      </w:pPr>
      <w:r w:rsidRPr="00FF18B5">
        <w:rPr>
          <w:rFonts w:cs="Arial"/>
          <w:i/>
          <w:sz w:val="24"/>
          <w:szCs w:val="24"/>
        </w:rPr>
        <w:t xml:space="preserve">základní matematické závislosti pro povrch šneku typu </w:t>
      </w:r>
      <w:r>
        <w:rPr>
          <w:rFonts w:cs="Arial"/>
          <w:i/>
          <w:sz w:val="24"/>
          <w:szCs w:val="24"/>
        </w:rPr>
        <w:t>N</w:t>
      </w:r>
      <w:r>
        <w:rPr>
          <w:rFonts w:cs="Arial"/>
          <w:sz w:val="24"/>
        </w:rPr>
        <w:t xml:space="preserve"> </w:t>
      </w:r>
    </w:p>
    <w:p w:rsidR="00AE54A3" w:rsidRPr="00F50715" w:rsidRDefault="00032012" w:rsidP="00AE54A3">
      <w:pPr>
        <w:pStyle w:val="Textnormy"/>
        <w:spacing w:after="0"/>
        <w:rPr>
          <w:rFonts w:cs="Arial"/>
          <w:sz w:val="24"/>
          <w:szCs w:val="24"/>
        </w:rPr>
      </w:pPr>
      <w:r>
        <w:rPr>
          <w:rFonts w:cs="Arial"/>
          <w:sz w:val="24"/>
        </w:rPr>
        <w:t>r</w:t>
      </w:r>
      <w:r w:rsidR="0088370C">
        <w:rPr>
          <w:rFonts w:cs="Arial"/>
          <w:sz w:val="24"/>
        </w:rPr>
        <w:t>ovnice přímky</w:t>
      </w:r>
      <w:r w:rsidR="009C22B8">
        <w:rPr>
          <w:rFonts w:cs="Arial"/>
          <w:sz w:val="24"/>
        </w:rPr>
        <w:t xml:space="preserve">, procházející bodem B o souřadnicích </w:t>
      </w:r>
      <w:r w:rsidR="009C22B8" w:rsidRPr="00C90348">
        <w:rPr>
          <w:rFonts w:ascii="Times New Roman" w:hAnsi="Times New Roman"/>
          <w:i/>
          <w:sz w:val="28"/>
          <w:szCs w:val="28"/>
        </w:rPr>
        <w:t>x</w:t>
      </w:r>
      <w:r w:rsidR="009C22B8">
        <w:rPr>
          <w:rFonts w:cs="Arial"/>
          <w:sz w:val="24"/>
          <w:vertAlign w:val="subscript"/>
        </w:rPr>
        <w:t>T</w:t>
      </w:r>
      <w:r w:rsidR="009C22B8">
        <w:rPr>
          <w:rFonts w:cs="Arial"/>
          <w:sz w:val="24"/>
        </w:rPr>
        <w:t xml:space="preserve">; </w:t>
      </w:r>
      <w:r w:rsidR="009C22B8" w:rsidRPr="00B72DD3">
        <w:rPr>
          <w:rFonts w:ascii="Times New Roman" w:hAnsi="Times New Roman"/>
          <w:i/>
          <w:sz w:val="28"/>
          <w:szCs w:val="28"/>
        </w:rPr>
        <w:t>z</w:t>
      </w:r>
      <w:r w:rsidR="009C22B8">
        <w:rPr>
          <w:rFonts w:cs="Arial"/>
          <w:sz w:val="24"/>
          <w:szCs w:val="24"/>
          <w:vertAlign w:val="subscript"/>
        </w:rPr>
        <w:t>T</w:t>
      </w:r>
      <w:r w:rsidR="009C22B8">
        <w:rPr>
          <w:rFonts w:cs="Arial"/>
          <w:sz w:val="24"/>
        </w:rPr>
        <w:t xml:space="preserve"> </w:t>
      </w:r>
      <w:r w:rsidR="00C90348">
        <w:rPr>
          <w:rFonts w:cs="Arial"/>
          <w:sz w:val="24"/>
        </w:rPr>
        <w:t xml:space="preserve">svírá s osou </w:t>
      </w:r>
      <w:r w:rsidR="00C90348" w:rsidRPr="00C90348">
        <w:rPr>
          <w:rFonts w:ascii="Times New Roman" w:hAnsi="Times New Roman"/>
          <w:i/>
          <w:sz w:val="28"/>
          <w:szCs w:val="28"/>
        </w:rPr>
        <w:t>x</w:t>
      </w:r>
      <w:r w:rsidR="005E51E8">
        <w:rPr>
          <w:rFonts w:cs="Arial"/>
          <w:sz w:val="24"/>
          <w:vertAlign w:val="subscript"/>
        </w:rPr>
        <w:t>T</w:t>
      </w:r>
      <w:r w:rsidR="0088370C">
        <w:rPr>
          <w:rFonts w:cs="Arial"/>
          <w:sz w:val="24"/>
        </w:rPr>
        <w:t xml:space="preserve"> </w:t>
      </w:r>
      <w:r w:rsidR="00C90348">
        <w:rPr>
          <w:rFonts w:cs="Arial"/>
          <w:sz w:val="24"/>
        </w:rPr>
        <w:t xml:space="preserve">úhel </w:t>
      </w:r>
      <w:r w:rsidR="00C90348" w:rsidRPr="00AE54A3">
        <w:rPr>
          <w:rFonts w:ascii="Times New Roman" w:hAnsi="Times New Roman"/>
          <w:i/>
          <w:sz w:val="28"/>
          <w:szCs w:val="28"/>
        </w:rPr>
        <w:t>α</w:t>
      </w:r>
      <w:r w:rsidR="001875ED">
        <w:rPr>
          <w:rFonts w:cs="Arial"/>
          <w:sz w:val="24"/>
          <w:szCs w:val="24"/>
          <w:vertAlign w:val="subscript"/>
        </w:rPr>
        <w:t>T</w:t>
      </w:r>
      <w:r w:rsidR="00AE54A3">
        <w:rPr>
          <w:rFonts w:ascii="Times New Roman" w:hAnsi="Times New Roman"/>
          <w:sz w:val="28"/>
          <w:szCs w:val="28"/>
        </w:rPr>
        <w:t xml:space="preserve"> </w:t>
      </w:r>
      <w:r w:rsidR="00B72DD3">
        <w:rPr>
          <w:rFonts w:cs="Arial"/>
          <w:sz w:val="24"/>
        </w:rPr>
        <w:t>v rovině souřadného systému</w:t>
      </w:r>
      <w:r w:rsidR="00F50715">
        <w:rPr>
          <w:rFonts w:cs="Arial"/>
          <w:sz w:val="24"/>
        </w:rPr>
        <w:t xml:space="preserve"> </w:t>
      </w:r>
      <w:r w:rsidR="00F50715" w:rsidRPr="005E51E8">
        <w:rPr>
          <w:rFonts w:cs="Arial"/>
          <w:i/>
          <w:sz w:val="24"/>
          <w:szCs w:val="24"/>
        </w:rPr>
        <w:t>S</w:t>
      </w:r>
      <w:r w:rsidR="005E51E8">
        <w:rPr>
          <w:sz w:val="24"/>
          <w:vertAlign w:val="subscript"/>
        </w:rPr>
        <w:t>w</w:t>
      </w:r>
      <w:r w:rsidR="00F50715">
        <w:rPr>
          <w:sz w:val="24"/>
          <w:vertAlign w:val="subscript"/>
        </w:rPr>
        <w:t xml:space="preserve"> </w:t>
      </w:r>
      <w:r w:rsidR="00F50715">
        <w:rPr>
          <w:rFonts w:cs="Arial"/>
          <w:sz w:val="24"/>
        </w:rPr>
        <w:t xml:space="preserve">s počátkem souřadnic v bodu </w:t>
      </w:r>
      <w:r w:rsidR="00F50715" w:rsidRPr="005E51E8">
        <w:rPr>
          <w:rFonts w:cs="Arial"/>
          <w:i/>
          <w:sz w:val="24"/>
          <w:szCs w:val="24"/>
        </w:rPr>
        <w:t>O</w:t>
      </w:r>
      <w:r w:rsidR="00C660E9">
        <w:rPr>
          <w:rFonts w:cs="Arial"/>
          <w:sz w:val="24"/>
          <w:szCs w:val="24"/>
          <w:vertAlign w:val="subscript"/>
        </w:rPr>
        <w:t>w</w:t>
      </w:r>
      <w:r w:rsidR="00F50715">
        <w:rPr>
          <w:rFonts w:cs="Arial"/>
          <w:sz w:val="24"/>
          <w:szCs w:val="24"/>
        </w:rPr>
        <w:t xml:space="preserve"> (</w:t>
      </w:r>
      <w:r w:rsidR="00F50715" w:rsidRPr="005E51E8">
        <w:rPr>
          <w:rFonts w:cs="Arial"/>
          <w:i/>
          <w:sz w:val="24"/>
          <w:szCs w:val="24"/>
        </w:rPr>
        <w:t>y</w:t>
      </w:r>
      <w:r w:rsidR="005E51E8" w:rsidRPr="005E51E8">
        <w:rPr>
          <w:rFonts w:cs="Arial"/>
          <w:sz w:val="24"/>
          <w:szCs w:val="24"/>
          <w:vertAlign w:val="subscript"/>
        </w:rPr>
        <w:t>T</w:t>
      </w:r>
      <w:r w:rsidR="00F50715" w:rsidRPr="005E51E8">
        <w:rPr>
          <w:rFonts w:cs="Arial"/>
          <w:sz w:val="24"/>
          <w:szCs w:val="24"/>
        </w:rPr>
        <w:t xml:space="preserve"> </w:t>
      </w:r>
      <w:r w:rsidR="00F50715">
        <w:rPr>
          <w:rFonts w:cs="Arial"/>
          <w:sz w:val="24"/>
          <w:szCs w:val="24"/>
        </w:rPr>
        <w:t>= 0).</w:t>
      </w:r>
    </w:p>
    <w:p w:rsidR="00AE54A3" w:rsidRDefault="005E51E8" w:rsidP="00AE54A3">
      <w:pPr>
        <w:pStyle w:val="Textnormy"/>
        <w:spacing w:after="0"/>
        <w:rPr>
          <w:rFonts w:cs="Arial"/>
          <w:sz w:val="24"/>
          <w:vertAlign w:val="subscript"/>
        </w:rPr>
      </w:pPr>
      <w:r w:rsidRPr="005E51E8">
        <w:rPr>
          <w:rFonts w:cs="Arial"/>
          <w:i/>
          <w:sz w:val="24"/>
          <w:szCs w:val="24"/>
        </w:rPr>
        <w:t>x</w:t>
      </w:r>
      <w:r>
        <w:rPr>
          <w:rFonts w:cs="Arial"/>
          <w:sz w:val="24"/>
          <w:vertAlign w:val="subscript"/>
        </w:rPr>
        <w:t>T</w:t>
      </w:r>
      <w:r w:rsidR="00AE54A3">
        <w:rPr>
          <w:rFonts w:cs="Arial"/>
          <w:sz w:val="24"/>
        </w:rPr>
        <w:t xml:space="preserve"> = </w:t>
      </w:r>
      <w:r w:rsidR="00AE54A3" w:rsidRPr="005E51E8">
        <w:rPr>
          <w:rFonts w:cs="Arial"/>
          <w:i/>
          <w:sz w:val="24"/>
          <w:szCs w:val="24"/>
        </w:rPr>
        <w:t>r</w:t>
      </w:r>
      <w:r>
        <w:rPr>
          <w:rFonts w:cs="Arial"/>
          <w:sz w:val="24"/>
          <w:vertAlign w:val="subscript"/>
        </w:rPr>
        <w:t>w</w:t>
      </w:r>
    </w:p>
    <w:p w:rsidR="00AE54A3" w:rsidRDefault="004042AE" w:rsidP="00AE54A3">
      <w:pPr>
        <w:pStyle w:val="Textnormy"/>
        <w:spacing w:after="0"/>
        <w:rPr>
          <w:rFonts w:cs="Arial"/>
          <w:sz w:val="24"/>
        </w:rPr>
      </w:pPr>
      <w:r w:rsidRPr="004042AE">
        <w:rPr>
          <w:rFonts w:cs="Arial"/>
          <w:i/>
          <w:sz w:val="24"/>
        </w:rPr>
        <w:t>r</w:t>
      </w:r>
      <w:r>
        <w:rPr>
          <w:rFonts w:cs="Arial"/>
          <w:sz w:val="24"/>
          <w:vertAlign w:val="subscript"/>
        </w:rPr>
        <w:t xml:space="preserve">w </w:t>
      </w:r>
      <w:r w:rsidRPr="004042AE">
        <w:rPr>
          <w:rFonts w:cs="Arial"/>
          <w:sz w:val="24"/>
        </w:rPr>
        <w:t>=</w:t>
      </w:r>
      <w:r>
        <w:rPr>
          <w:rFonts w:cs="Arial"/>
          <w:sz w:val="24"/>
        </w:rPr>
        <w:t xml:space="preserve"> </w:t>
      </w:r>
      <w:r w:rsidRPr="004042AE">
        <w:rPr>
          <w:rFonts w:cs="Arial"/>
          <w:i/>
          <w:sz w:val="24"/>
        </w:rPr>
        <w:t>r</w:t>
      </w:r>
      <w:r>
        <w:rPr>
          <w:rFonts w:cs="Arial"/>
          <w:sz w:val="24"/>
          <w:vertAlign w:val="subscript"/>
        </w:rPr>
        <w:t>2</w:t>
      </w:r>
      <w:r w:rsidR="00AE54A3">
        <w:rPr>
          <w:rFonts w:cs="Arial"/>
          <w:sz w:val="24"/>
        </w:rPr>
        <w:tab/>
      </w:r>
      <w:r w:rsidR="00AE54A3">
        <w:rPr>
          <w:rFonts w:cs="Arial"/>
          <w:sz w:val="24"/>
        </w:rPr>
        <w:tab/>
        <w:t xml:space="preserve">roztečný poloměr </w:t>
      </w:r>
      <w:r w:rsidR="005D4439">
        <w:rPr>
          <w:rFonts w:cs="Arial"/>
          <w:sz w:val="24"/>
        </w:rPr>
        <w:t>šneku</w:t>
      </w:r>
      <w:r w:rsidR="00AE54A3">
        <w:rPr>
          <w:rFonts w:cs="Arial"/>
          <w:sz w:val="24"/>
        </w:rPr>
        <w:t xml:space="preserve"> </w:t>
      </w:r>
      <w:r w:rsidR="00AF5DD2">
        <w:rPr>
          <w:rFonts w:cs="Arial"/>
          <w:sz w:val="24"/>
        </w:rPr>
        <w:t>(střední poloměr závitu</w:t>
      </w:r>
      <w:r w:rsidR="00C660E9">
        <w:rPr>
          <w:rFonts w:cs="Arial"/>
          <w:sz w:val="24"/>
        </w:rPr>
        <w:t xml:space="preserve"> šneku</w:t>
      </w:r>
      <w:r w:rsidR="00AF5DD2">
        <w:rPr>
          <w:rFonts w:cs="Arial"/>
          <w:sz w:val="24"/>
        </w:rPr>
        <w:t>)</w:t>
      </w:r>
    </w:p>
    <w:p w:rsidR="00AE54A3" w:rsidRDefault="005E51E8" w:rsidP="00AE54A3">
      <w:pPr>
        <w:pStyle w:val="Textnormy"/>
        <w:spacing w:after="0"/>
        <w:rPr>
          <w:rFonts w:cs="Arial"/>
          <w:sz w:val="24"/>
          <w:szCs w:val="24"/>
        </w:rPr>
      </w:pPr>
      <w:r w:rsidRPr="005E51E8">
        <w:rPr>
          <w:rFonts w:cs="Arial"/>
          <w:i/>
          <w:sz w:val="24"/>
          <w:szCs w:val="24"/>
        </w:rPr>
        <w:t>z</w:t>
      </w:r>
      <w:r w:rsidR="004042AE">
        <w:rPr>
          <w:rFonts w:cs="Arial"/>
          <w:sz w:val="24"/>
          <w:szCs w:val="24"/>
          <w:vertAlign w:val="subscript"/>
        </w:rPr>
        <w:t>T</w:t>
      </w:r>
      <w:r w:rsidR="005400D8">
        <w:rPr>
          <w:rFonts w:ascii="Times New Roman" w:hAnsi="Times New Roman"/>
          <w:sz w:val="28"/>
          <w:szCs w:val="28"/>
        </w:rPr>
        <w:t xml:space="preserve"> </w:t>
      </w:r>
      <w:r w:rsidR="005400D8" w:rsidRPr="005400D8">
        <w:rPr>
          <w:rFonts w:cs="Arial"/>
          <w:sz w:val="24"/>
          <w:szCs w:val="24"/>
        </w:rPr>
        <w:t>=</w:t>
      </w:r>
      <w:r w:rsidR="005400D8">
        <w:rPr>
          <w:rFonts w:ascii="Times New Roman" w:hAnsi="Times New Roman"/>
          <w:sz w:val="28"/>
          <w:szCs w:val="28"/>
        </w:rPr>
        <w:t xml:space="preserve"> </w:t>
      </w:r>
      <w:r w:rsidR="005400D8" w:rsidRPr="005E51E8">
        <w:rPr>
          <w:rFonts w:cs="Arial"/>
          <w:i/>
          <w:sz w:val="24"/>
          <w:szCs w:val="24"/>
        </w:rPr>
        <w:t>s</w:t>
      </w:r>
      <w:r>
        <w:rPr>
          <w:rFonts w:cs="Arial"/>
          <w:sz w:val="24"/>
          <w:szCs w:val="24"/>
          <w:vertAlign w:val="subscript"/>
        </w:rPr>
        <w:t>T</w:t>
      </w:r>
      <w:r w:rsidR="005400D8" w:rsidRPr="005E51E8">
        <w:rPr>
          <w:rFonts w:cs="Arial"/>
          <w:sz w:val="24"/>
          <w:szCs w:val="24"/>
        </w:rPr>
        <w:t>/2</w:t>
      </w:r>
      <w:r w:rsidR="00AF5DD2">
        <w:rPr>
          <w:rFonts w:cs="Arial"/>
          <w:sz w:val="24"/>
          <w:szCs w:val="24"/>
        </w:rPr>
        <w:tab/>
      </w:r>
    </w:p>
    <w:p w:rsidR="005400D8" w:rsidRDefault="005400D8" w:rsidP="00B72DD3">
      <w:pPr>
        <w:pStyle w:val="Textnormy"/>
        <w:spacing w:after="0"/>
        <w:ind w:left="1418" w:hanging="1418"/>
        <w:rPr>
          <w:rFonts w:cs="Arial"/>
          <w:sz w:val="24"/>
        </w:rPr>
      </w:pPr>
      <w:r w:rsidRPr="004042AE">
        <w:rPr>
          <w:rFonts w:cs="Arial"/>
          <w:i/>
          <w:sz w:val="24"/>
          <w:szCs w:val="24"/>
        </w:rPr>
        <w:t>s</w:t>
      </w:r>
      <w:r w:rsidR="004042AE">
        <w:rPr>
          <w:rFonts w:cs="Arial"/>
          <w:sz w:val="24"/>
          <w:szCs w:val="24"/>
          <w:vertAlign w:val="subscript"/>
        </w:rPr>
        <w:t>T</w:t>
      </w:r>
      <w:r>
        <w:rPr>
          <w:rFonts w:ascii="Times New Roman" w:hAnsi="Times New Roman"/>
          <w:sz w:val="28"/>
          <w:szCs w:val="28"/>
        </w:rPr>
        <w:tab/>
      </w:r>
      <w:r w:rsidRPr="005400D8">
        <w:rPr>
          <w:rFonts w:cs="Arial"/>
          <w:sz w:val="24"/>
          <w:szCs w:val="24"/>
        </w:rPr>
        <w:t xml:space="preserve">tloušťka nástroje </w:t>
      </w:r>
      <w:r w:rsidR="00D605F1">
        <w:rPr>
          <w:rFonts w:cs="Arial"/>
          <w:sz w:val="24"/>
          <w:szCs w:val="24"/>
        </w:rPr>
        <w:t xml:space="preserve">v normálném řezu </w:t>
      </w:r>
      <w:r w:rsidR="005D4439">
        <w:rPr>
          <w:rFonts w:cs="Arial"/>
          <w:sz w:val="24"/>
          <w:szCs w:val="24"/>
        </w:rPr>
        <w:t>(zubové mezery</w:t>
      </w:r>
      <w:r w:rsidR="00614758">
        <w:rPr>
          <w:rFonts w:cs="Arial"/>
          <w:sz w:val="24"/>
          <w:szCs w:val="24"/>
        </w:rPr>
        <w:t xml:space="preserve"> </w:t>
      </w:r>
      <w:r w:rsidR="00614758" w:rsidRPr="005400D8">
        <w:rPr>
          <w:rFonts w:ascii="Times New Roman" w:hAnsi="Times New Roman"/>
          <w:i/>
          <w:sz w:val="28"/>
          <w:szCs w:val="28"/>
        </w:rPr>
        <w:t>s</w:t>
      </w:r>
      <w:r w:rsidR="00F93A14" w:rsidRPr="00F93A14">
        <w:rPr>
          <w:rFonts w:cs="Arial"/>
          <w:sz w:val="24"/>
          <w:szCs w:val="24"/>
          <w:vertAlign w:val="subscript"/>
        </w:rPr>
        <w:t>n</w:t>
      </w:r>
      <w:r w:rsidR="00AF5DD2">
        <w:rPr>
          <w:rFonts w:ascii="Times New Roman" w:hAnsi="Times New Roman"/>
          <w:sz w:val="28"/>
          <w:szCs w:val="28"/>
        </w:rPr>
        <w:t xml:space="preserve"> </w:t>
      </w:r>
      <w:r w:rsidR="00AF5DD2" w:rsidRPr="00AF5DD2">
        <w:rPr>
          <w:rFonts w:cs="Arial"/>
          <w:sz w:val="24"/>
          <w:szCs w:val="24"/>
        </w:rPr>
        <w:t>v normálném řezu</w:t>
      </w:r>
      <w:r w:rsidR="00614758" w:rsidRPr="00163EE5">
        <w:rPr>
          <w:rFonts w:cs="Arial"/>
          <w:sz w:val="24"/>
          <w:szCs w:val="24"/>
        </w:rPr>
        <w:t>)</w:t>
      </w:r>
      <w:r w:rsidR="005D4439">
        <w:rPr>
          <w:rFonts w:cs="Arial"/>
          <w:sz w:val="24"/>
          <w:szCs w:val="24"/>
        </w:rPr>
        <w:t xml:space="preserve"> </w:t>
      </w:r>
      <w:r w:rsidRPr="005400D8">
        <w:rPr>
          <w:rFonts w:cs="Arial"/>
          <w:sz w:val="24"/>
          <w:szCs w:val="24"/>
        </w:rPr>
        <w:t>na roztečném poloměru</w:t>
      </w:r>
      <w:r>
        <w:rPr>
          <w:rFonts w:ascii="Times New Roman" w:hAnsi="Times New Roman"/>
          <w:sz w:val="28"/>
          <w:szCs w:val="28"/>
        </w:rPr>
        <w:t xml:space="preserve"> </w:t>
      </w:r>
      <w:r w:rsidRPr="00AE54A3">
        <w:rPr>
          <w:rFonts w:ascii="Times New Roman" w:hAnsi="Times New Roman"/>
          <w:i/>
          <w:sz w:val="28"/>
          <w:szCs w:val="28"/>
        </w:rPr>
        <w:t>r</w:t>
      </w:r>
      <w:r w:rsidR="00AF5DD2">
        <w:rPr>
          <w:rFonts w:cs="Arial"/>
          <w:sz w:val="24"/>
          <w:vertAlign w:val="subscript"/>
        </w:rPr>
        <w:t>2</w:t>
      </w:r>
    </w:p>
    <w:p w:rsidR="00F93A14" w:rsidRDefault="00F93A14" w:rsidP="00AE54A3">
      <w:pPr>
        <w:pStyle w:val="Textnormy"/>
        <w:spacing w:after="0"/>
        <w:rPr>
          <w:rFonts w:cs="Arial"/>
          <w:sz w:val="24"/>
          <w:szCs w:val="24"/>
          <w:vertAlign w:val="subscript"/>
        </w:rPr>
      </w:pPr>
      <w:r w:rsidRPr="004042AE">
        <w:rPr>
          <w:rFonts w:cs="Arial"/>
          <w:i/>
          <w:sz w:val="24"/>
          <w:szCs w:val="24"/>
        </w:rPr>
        <w:t>α</w:t>
      </w:r>
      <w:r w:rsidR="004042AE">
        <w:rPr>
          <w:rFonts w:cs="Arial"/>
          <w:sz w:val="24"/>
          <w:szCs w:val="24"/>
          <w:vertAlign w:val="subscript"/>
        </w:rPr>
        <w:t>T</w:t>
      </w:r>
      <w:r>
        <w:rPr>
          <w:rFonts w:cs="Arial"/>
          <w:sz w:val="24"/>
          <w:szCs w:val="24"/>
        </w:rPr>
        <w:tab/>
      </w:r>
      <w:r>
        <w:rPr>
          <w:rFonts w:cs="Arial"/>
          <w:sz w:val="24"/>
          <w:szCs w:val="24"/>
        </w:rPr>
        <w:tab/>
        <w:t>úhel nástroje, k</w:t>
      </w:r>
      <w:r w:rsidR="00B938BB">
        <w:rPr>
          <w:rFonts w:cs="Arial"/>
          <w:sz w:val="24"/>
          <w:szCs w:val="24"/>
        </w:rPr>
        <w:t xml:space="preserve">terý se rovná úhlu šneku </w:t>
      </w:r>
      <w:r>
        <w:rPr>
          <w:rFonts w:cs="Arial"/>
          <w:sz w:val="24"/>
          <w:szCs w:val="24"/>
        </w:rPr>
        <w:t xml:space="preserve">v normálném řezu </w:t>
      </w:r>
      <w:r w:rsidRPr="00AE54A3">
        <w:rPr>
          <w:rFonts w:ascii="Times New Roman" w:hAnsi="Times New Roman"/>
          <w:i/>
          <w:sz w:val="28"/>
          <w:szCs w:val="28"/>
        </w:rPr>
        <w:t>α</w:t>
      </w:r>
      <w:r w:rsidRPr="005D4439">
        <w:rPr>
          <w:rFonts w:cs="Arial"/>
          <w:sz w:val="24"/>
          <w:szCs w:val="24"/>
          <w:vertAlign w:val="subscript"/>
        </w:rPr>
        <w:t>n</w:t>
      </w:r>
      <w:r>
        <w:rPr>
          <w:rFonts w:cs="Arial"/>
          <w:sz w:val="24"/>
          <w:szCs w:val="24"/>
          <w:vertAlign w:val="subscript"/>
        </w:rPr>
        <w:t xml:space="preserve"> </w:t>
      </w:r>
    </w:p>
    <w:p w:rsidR="00AE54A3" w:rsidRDefault="00F93A14" w:rsidP="00B72DD3">
      <w:pPr>
        <w:pStyle w:val="Textnormy"/>
        <w:rPr>
          <w:rFonts w:cs="Arial"/>
        </w:rPr>
      </w:pPr>
      <w:r w:rsidRPr="009533A6">
        <w:t>POZNÁMKA</w:t>
      </w:r>
      <w:r>
        <w:t> </w:t>
      </w:r>
      <w:r w:rsidR="00281902">
        <w:t xml:space="preserve">Úhel </w:t>
      </w:r>
      <w:r w:rsidRPr="004042AE">
        <w:rPr>
          <w:rFonts w:cs="Arial"/>
          <w:i/>
          <w:sz w:val="24"/>
          <w:szCs w:val="24"/>
        </w:rPr>
        <w:t>α</w:t>
      </w:r>
      <w:r w:rsidR="004042AE">
        <w:rPr>
          <w:rFonts w:cs="Arial"/>
          <w:sz w:val="24"/>
          <w:szCs w:val="24"/>
          <w:vertAlign w:val="subscript"/>
        </w:rPr>
        <w:t>T</w:t>
      </w:r>
      <w:r w:rsidRPr="004042AE">
        <w:rPr>
          <w:rFonts w:cs="Arial"/>
          <w:sz w:val="24"/>
          <w:szCs w:val="24"/>
        </w:rPr>
        <w:t xml:space="preserve"> </w:t>
      </w:r>
      <w:r w:rsidR="004042AE" w:rsidRPr="004042AE">
        <w:rPr>
          <w:rFonts w:cs="Arial"/>
          <w:position w:val="-2"/>
          <w:sz w:val="24"/>
          <w:szCs w:val="24"/>
        </w:rPr>
        <w:t>=</w:t>
      </w:r>
      <w:r w:rsidRPr="004042AE">
        <w:rPr>
          <w:rFonts w:cs="Arial"/>
          <w:i/>
          <w:sz w:val="24"/>
          <w:szCs w:val="24"/>
        </w:rPr>
        <w:t xml:space="preserve"> α</w:t>
      </w:r>
      <w:r w:rsidRPr="004042AE">
        <w:rPr>
          <w:rFonts w:cs="Arial"/>
          <w:sz w:val="24"/>
          <w:szCs w:val="24"/>
          <w:vertAlign w:val="subscript"/>
        </w:rPr>
        <w:t>n</w:t>
      </w:r>
      <w:r w:rsidR="00124FFA">
        <w:rPr>
          <w:rFonts w:cs="Arial"/>
        </w:rPr>
        <w:t xml:space="preserve"> </w:t>
      </w:r>
    </w:p>
    <w:p w:rsidR="0088370C" w:rsidRPr="00C660E9" w:rsidRDefault="005774AF" w:rsidP="0088370C">
      <w:pPr>
        <w:pStyle w:val="Textnormy"/>
        <w:rPr>
          <w:rFonts w:cs="Arial"/>
          <w:sz w:val="24"/>
        </w:rPr>
      </w:pPr>
      <w:r w:rsidRPr="005774AF">
        <w:rPr>
          <w:rFonts w:cs="Arial"/>
          <w:i/>
          <w:sz w:val="24"/>
          <w:szCs w:val="24"/>
        </w:rPr>
        <w:sym w:font="Symbol" w:char="F067"/>
      </w:r>
      <w:r w:rsidRPr="00740C4B">
        <w:rPr>
          <w:rFonts w:cs="Arial"/>
          <w:sz w:val="24"/>
          <w:szCs w:val="24"/>
          <w:vertAlign w:val="subscript"/>
        </w:rPr>
        <w:t>T</w:t>
      </w:r>
      <w:r>
        <w:rPr>
          <w:rFonts w:cs="Arial"/>
          <w:sz w:val="24"/>
          <w:szCs w:val="24"/>
          <w:vertAlign w:val="subscript"/>
        </w:rPr>
        <w:t xml:space="preserve"> </w:t>
      </w:r>
      <w:r w:rsidRPr="00740C4B">
        <w:rPr>
          <w:rFonts w:cs="Arial"/>
          <w:sz w:val="24"/>
          <w:szCs w:val="24"/>
        </w:rPr>
        <w:t>=</w:t>
      </w:r>
      <w:r w:rsidR="00740C4B">
        <w:rPr>
          <w:rFonts w:cs="Arial"/>
          <w:sz w:val="24"/>
          <w:szCs w:val="24"/>
          <w:vertAlign w:val="subscript"/>
        </w:rPr>
        <w:t xml:space="preserve"> </w:t>
      </w:r>
      <w:r w:rsidR="00740C4B" w:rsidRPr="00740C4B">
        <w:rPr>
          <w:rFonts w:cs="Arial"/>
          <w:sz w:val="24"/>
          <w:szCs w:val="24"/>
        </w:rPr>
        <w:sym w:font="Symbol" w:char="F067"/>
      </w:r>
      <w:r w:rsidR="00740C4B" w:rsidRPr="00740C4B">
        <w:rPr>
          <w:rFonts w:cs="Arial"/>
          <w:sz w:val="24"/>
          <w:szCs w:val="24"/>
          <w:vertAlign w:val="subscript"/>
        </w:rPr>
        <w:t>w</w:t>
      </w:r>
      <w:r w:rsidR="00740C4B">
        <w:rPr>
          <w:rFonts w:cs="Arial"/>
          <w:sz w:val="24"/>
          <w:szCs w:val="24"/>
        </w:rPr>
        <w:tab/>
      </w:r>
      <w:r w:rsidR="00740C4B">
        <w:rPr>
          <w:rFonts w:cs="Arial"/>
          <w:sz w:val="24"/>
          <w:szCs w:val="24"/>
        </w:rPr>
        <w:tab/>
        <w:t xml:space="preserve">úhel stoupání šroubovice na roztečném poloměru </w:t>
      </w:r>
      <w:r w:rsidR="00740C4B" w:rsidRPr="004042AE">
        <w:rPr>
          <w:rFonts w:cs="Arial"/>
          <w:i/>
          <w:sz w:val="24"/>
        </w:rPr>
        <w:t>r</w:t>
      </w:r>
      <w:r w:rsidR="00740C4B">
        <w:rPr>
          <w:rFonts w:cs="Arial"/>
          <w:sz w:val="24"/>
          <w:vertAlign w:val="subscript"/>
        </w:rPr>
        <w:t>w</w:t>
      </w:r>
      <w:r w:rsidR="00740C4B">
        <w:rPr>
          <w:rFonts w:cs="Arial"/>
          <w:sz w:val="24"/>
        </w:rPr>
        <w:t xml:space="preserve">, který se rovná úhlu mezi </w:t>
      </w:r>
      <w:r w:rsidR="00C660E9">
        <w:rPr>
          <w:rFonts w:cs="Arial"/>
          <w:sz w:val="24"/>
        </w:rPr>
        <w:t xml:space="preserve">osami </w:t>
      </w:r>
      <w:r w:rsidR="00C660E9" w:rsidRPr="00C660E9">
        <w:rPr>
          <w:rFonts w:cs="Arial"/>
          <w:i/>
          <w:sz w:val="24"/>
        </w:rPr>
        <w:t>z</w:t>
      </w:r>
      <w:r w:rsidR="00C660E9">
        <w:rPr>
          <w:rFonts w:cs="Arial"/>
          <w:sz w:val="24"/>
          <w:vertAlign w:val="subscript"/>
        </w:rPr>
        <w:t>w</w:t>
      </w:r>
      <w:r w:rsidR="00C660E9">
        <w:rPr>
          <w:rFonts w:cs="Arial"/>
          <w:sz w:val="24"/>
        </w:rPr>
        <w:t xml:space="preserve"> a </w:t>
      </w:r>
      <w:r w:rsidR="00C660E9" w:rsidRPr="00C660E9">
        <w:rPr>
          <w:rFonts w:cs="Arial"/>
          <w:i/>
          <w:sz w:val="24"/>
        </w:rPr>
        <w:t>z</w:t>
      </w:r>
      <w:r w:rsidR="00C660E9">
        <w:rPr>
          <w:rFonts w:cs="Arial"/>
          <w:sz w:val="24"/>
          <w:vertAlign w:val="subscript"/>
        </w:rPr>
        <w:t>T</w:t>
      </w:r>
      <w:r w:rsidR="00C660E9">
        <w:rPr>
          <w:rFonts w:cs="Arial"/>
          <w:sz w:val="24"/>
        </w:rPr>
        <w:t xml:space="preserve"> .</w:t>
      </w:r>
      <w:r w:rsidR="00C660E9">
        <w:rPr>
          <w:rFonts w:cs="Arial"/>
          <w:sz w:val="24"/>
        </w:rPr>
        <w:tab/>
      </w:r>
      <w:r w:rsidR="00C660E9">
        <w:rPr>
          <w:rFonts w:cs="Arial"/>
          <w:sz w:val="24"/>
        </w:rPr>
        <w:br/>
        <w:t>V</w:t>
      </w:r>
      <w:r w:rsidR="00BD41DA">
        <w:rPr>
          <w:rFonts w:cs="Arial"/>
          <w:sz w:val="24"/>
        </w:rPr>
        <w:t xml:space="preserve"> soustavě souřadnic </w:t>
      </w:r>
      <w:r w:rsidR="00BD41DA" w:rsidRPr="004042AE">
        <w:rPr>
          <w:rFonts w:cs="Arial"/>
          <w:i/>
          <w:sz w:val="24"/>
          <w:szCs w:val="24"/>
        </w:rPr>
        <w:t>S</w:t>
      </w:r>
      <w:r w:rsidR="004042AE">
        <w:rPr>
          <w:rFonts w:cs="Arial"/>
          <w:sz w:val="24"/>
          <w:szCs w:val="24"/>
          <w:vertAlign w:val="subscript"/>
        </w:rPr>
        <w:t>T</w:t>
      </w:r>
      <w:r w:rsidR="005400D8" w:rsidRPr="004042AE">
        <w:rPr>
          <w:rFonts w:cs="Arial"/>
          <w:sz w:val="24"/>
          <w:szCs w:val="24"/>
          <w:vertAlign w:val="subscript"/>
        </w:rPr>
        <w:t xml:space="preserve"> </w:t>
      </w:r>
      <w:r w:rsidR="00163EE5" w:rsidRPr="004042AE">
        <w:rPr>
          <w:rFonts w:cs="Arial"/>
          <w:sz w:val="24"/>
          <w:szCs w:val="24"/>
        </w:rPr>
        <w:t>(</w:t>
      </w:r>
      <w:r w:rsidR="00163EE5" w:rsidRPr="004042AE">
        <w:rPr>
          <w:rFonts w:cs="Arial"/>
          <w:i/>
          <w:sz w:val="24"/>
          <w:szCs w:val="24"/>
        </w:rPr>
        <w:t>x</w:t>
      </w:r>
      <w:r w:rsidR="004042AE">
        <w:rPr>
          <w:rFonts w:cs="Arial"/>
          <w:sz w:val="24"/>
          <w:szCs w:val="24"/>
          <w:vertAlign w:val="subscript"/>
        </w:rPr>
        <w:t>T</w:t>
      </w:r>
      <w:r w:rsidR="00163EE5" w:rsidRPr="004042AE">
        <w:rPr>
          <w:rFonts w:cs="Arial"/>
          <w:sz w:val="24"/>
          <w:szCs w:val="24"/>
        </w:rPr>
        <w:t xml:space="preserve">, </w:t>
      </w:r>
      <w:r w:rsidR="00B72A17" w:rsidRPr="004042AE">
        <w:rPr>
          <w:rFonts w:cs="Arial"/>
          <w:i/>
          <w:sz w:val="24"/>
          <w:szCs w:val="24"/>
        </w:rPr>
        <w:t>y</w:t>
      </w:r>
      <w:r w:rsidR="004042AE">
        <w:rPr>
          <w:rFonts w:cs="Arial"/>
          <w:sz w:val="24"/>
          <w:szCs w:val="24"/>
          <w:vertAlign w:val="subscript"/>
        </w:rPr>
        <w:t>T</w:t>
      </w:r>
      <w:r w:rsidR="00163EE5" w:rsidRPr="004042AE">
        <w:rPr>
          <w:rFonts w:cs="Arial"/>
          <w:sz w:val="24"/>
          <w:szCs w:val="24"/>
        </w:rPr>
        <w:t xml:space="preserve">, </w:t>
      </w:r>
      <w:proofErr w:type="gramStart"/>
      <w:r w:rsidR="00B72A17" w:rsidRPr="004042AE">
        <w:rPr>
          <w:rFonts w:cs="Arial"/>
          <w:i/>
          <w:sz w:val="24"/>
          <w:szCs w:val="24"/>
        </w:rPr>
        <w:t>z</w:t>
      </w:r>
      <w:r w:rsidR="004042AE">
        <w:rPr>
          <w:rFonts w:cs="Arial"/>
          <w:sz w:val="24"/>
          <w:szCs w:val="24"/>
          <w:vertAlign w:val="subscript"/>
        </w:rPr>
        <w:t>T</w:t>
      </w:r>
      <w:r w:rsidR="00163EE5" w:rsidRPr="004042AE">
        <w:rPr>
          <w:rFonts w:cs="Arial"/>
          <w:sz w:val="24"/>
          <w:szCs w:val="24"/>
        </w:rPr>
        <w:t>,)</w:t>
      </w:r>
      <w:r w:rsidR="00151EB6" w:rsidRPr="004042AE">
        <w:rPr>
          <w:rFonts w:cs="Arial"/>
          <w:sz w:val="24"/>
          <w:szCs w:val="24"/>
        </w:rPr>
        <w:t>,</w:t>
      </w:r>
      <w:r w:rsidR="005400D8">
        <w:rPr>
          <w:rFonts w:cs="Arial"/>
          <w:sz w:val="28"/>
          <w:szCs w:val="28"/>
        </w:rPr>
        <w:t xml:space="preserve"> </w:t>
      </w:r>
      <w:r w:rsidR="005400D8" w:rsidRPr="005400D8">
        <w:rPr>
          <w:rFonts w:cs="Arial"/>
          <w:sz w:val="24"/>
          <w:szCs w:val="24"/>
        </w:rPr>
        <w:t>leží</w:t>
      </w:r>
      <w:proofErr w:type="gramEnd"/>
      <w:r w:rsidR="005400D8" w:rsidRPr="005400D8">
        <w:rPr>
          <w:rFonts w:cs="Arial"/>
          <w:sz w:val="24"/>
          <w:szCs w:val="24"/>
        </w:rPr>
        <w:t xml:space="preserve"> </w:t>
      </w:r>
      <w:r w:rsidR="004042AE">
        <w:rPr>
          <w:rFonts w:cs="Arial"/>
          <w:sz w:val="24"/>
          <w:szCs w:val="24"/>
        </w:rPr>
        <w:t xml:space="preserve">na přímce procházející bodem B, </w:t>
      </w:r>
      <w:r w:rsidR="00614758">
        <w:rPr>
          <w:rFonts w:cs="Arial"/>
          <w:sz w:val="24"/>
          <w:szCs w:val="24"/>
        </w:rPr>
        <w:t xml:space="preserve">ještě </w:t>
      </w:r>
      <w:r w:rsidR="005400D8">
        <w:rPr>
          <w:rFonts w:cs="Arial"/>
          <w:sz w:val="24"/>
          <w:szCs w:val="24"/>
        </w:rPr>
        <w:t xml:space="preserve">další body </w:t>
      </w:r>
      <w:r w:rsidR="004042AE">
        <w:rPr>
          <w:rFonts w:cs="Arial"/>
          <w:sz w:val="24"/>
          <w:szCs w:val="24"/>
        </w:rPr>
        <w:t xml:space="preserve">a to </w:t>
      </w:r>
      <w:r w:rsidR="004042AE" w:rsidRPr="004042AE">
        <w:rPr>
          <w:rFonts w:cs="Arial"/>
          <w:i/>
          <w:sz w:val="24"/>
          <w:szCs w:val="24"/>
        </w:rPr>
        <w:t>A</w:t>
      </w:r>
      <w:r w:rsidR="004042AE">
        <w:rPr>
          <w:rFonts w:cs="Arial"/>
          <w:i/>
          <w:sz w:val="24"/>
          <w:szCs w:val="24"/>
        </w:rPr>
        <w:t>,</w:t>
      </w:r>
      <w:r w:rsidR="005400D8">
        <w:rPr>
          <w:rFonts w:cs="Arial"/>
          <w:sz w:val="24"/>
          <w:szCs w:val="24"/>
        </w:rPr>
        <w:t xml:space="preserve"> </w:t>
      </w:r>
      <w:r w:rsidR="004042AE" w:rsidRPr="004042AE">
        <w:rPr>
          <w:rFonts w:cs="Arial"/>
          <w:i/>
          <w:sz w:val="24"/>
          <w:szCs w:val="24"/>
        </w:rPr>
        <w:t>C</w:t>
      </w:r>
      <w:r w:rsidR="00614758">
        <w:rPr>
          <w:rFonts w:cs="Arial"/>
          <w:sz w:val="24"/>
          <w:szCs w:val="24"/>
        </w:rPr>
        <w:t xml:space="preserve"> </w:t>
      </w:r>
      <w:r w:rsidR="004042AE">
        <w:rPr>
          <w:rFonts w:cs="Arial"/>
          <w:sz w:val="24"/>
          <w:szCs w:val="24"/>
        </w:rPr>
        <w:t xml:space="preserve">a </w:t>
      </w:r>
      <w:r w:rsidR="004042AE" w:rsidRPr="004042AE">
        <w:rPr>
          <w:rFonts w:cs="Arial"/>
          <w:i/>
          <w:sz w:val="24"/>
          <w:szCs w:val="24"/>
        </w:rPr>
        <w:t xml:space="preserve">D </w:t>
      </w:r>
      <w:r w:rsidR="00A462AA">
        <w:rPr>
          <w:rFonts w:cs="Arial"/>
          <w:sz w:val="24"/>
          <w:szCs w:val="24"/>
        </w:rPr>
        <w:t>kter</w:t>
      </w:r>
      <w:r w:rsidR="004042AE">
        <w:rPr>
          <w:rFonts w:cs="Arial"/>
          <w:sz w:val="24"/>
          <w:szCs w:val="24"/>
        </w:rPr>
        <w:t xml:space="preserve">é jsou určující pro přímku procházející </w:t>
      </w:r>
      <w:r w:rsidR="00286A7E">
        <w:rPr>
          <w:rFonts w:cs="Arial"/>
          <w:sz w:val="24"/>
          <w:szCs w:val="24"/>
        </w:rPr>
        <w:t xml:space="preserve">břitem nástroje. Tato přímka </w:t>
      </w:r>
      <w:r w:rsidR="00A462AA">
        <w:rPr>
          <w:rFonts w:cs="Arial"/>
          <w:sz w:val="24"/>
          <w:szCs w:val="24"/>
        </w:rPr>
        <w:t xml:space="preserve">zároveň </w:t>
      </w:r>
      <w:r w:rsidR="007264D0">
        <w:rPr>
          <w:rFonts w:cs="Arial"/>
          <w:sz w:val="24"/>
          <w:szCs w:val="24"/>
        </w:rPr>
        <w:t xml:space="preserve">vymezuje s osou </w:t>
      </w:r>
      <w:r w:rsidR="007264D0" w:rsidRPr="007264D0">
        <w:rPr>
          <w:rFonts w:cs="Arial"/>
          <w:i/>
          <w:sz w:val="24"/>
          <w:szCs w:val="24"/>
        </w:rPr>
        <w:t>z</w:t>
      </w:r>
      <w:r w:rsidR="007264D0">
        <w:rPr>
          <w:rFonts w:cs="Arial"/>
          <w:sz w:val="24"/>
          <w:szCs w:val="24"/>
          <w:vertAlign w:val="subscript"/>
        </w:rPr>
        <w:t xml:space="preserve">w </w:t>
      </w:r>
      <w:r w:rsidR="00614758">
        <w:rPr>
          <w:rFonts w:cs="Arial"/>
          <w:sz w:val="24"/>
          <w:szCs w:val="24"/>
        </w:rPr>
        <w:t>os</w:t>
      </w:r>
      <w:r w:rsidR="007264D0">
        <w:rPr>
          <w:rFonts w:cs="Arial"/>
          <w:sz w:val="24"/>
          <w:szCs w:val="24"/>
        </w:rPr>
        <w:t>u</w:t>
      </w:r>
      <w:r w:rsidR="00A462AA">
        <w:rPr>
          <w:rFonts w:cs="Arial"/>
          <w:sz w:val="24"/>
          <w:szCs w:val="24"/>
        </w:rPr>
        <w:t xml:space="preserve"> </w:t>
      </w:r>
      <w:r w:rsidR="00614758">
        <w:rPr>
          <w:rFonts w:cs="Arial"/>
          <w:sz w:val="24"/>
          <w:szCs w:val="24"/>
        </w:rPr>
        <w:t xml:space="preserve">mimoběžek </w:t>
      </w:r>
      <w:r w:rsidR="007264D0">
        <w:rPr>
          <w:rFonts w:cs="Arial"/>
          <w:sz w:val="24"/>
          <w:szCs w:val="24"/>
        </w:rPr>
        <w:t xml:space="preserve">a zároveň poloměr </w:t>
      </w:r>
      <w:r w:rsidR="00124FFA" w:rsidRPr="007264D0">
        <w:rPr>
          <w:rFonts w:cs="Arial"/>
          <w:i/>
          <w:sz w:val="24"/>
          <w:szCs w:val="24"/>
        </w:rPr>
        <w:t>ρ</w:t>
      </w:r>
      <w:r w:rsidR="007264D0" w:rsidRPr="007264D0">
        <w:rPr>
          <w:rFonts w:cs="Arial"/>
          <w:sz w:val="24"/>
          <w:szCs w:val="24"/>
        </w:rPr>
        <w:t>, který</w:t>
      </w:r>
      <w:r w:rsidR="007264D0">
        <w:rPr>
          <w:rFonts w:cs="Arial"/>
          <w:sz w:val="24"/>
          <w:szCs w:val="24"/>
        </w:rPr>
        <w:t xml:space="preserve"> </w:t>
      </w:r>
      <w:r w:rsidR="00286A7E">
        <w:rPr>
          <w:rFonts w:cs="Arial"/>
          <w:sz w:val="24"/>
          <w:szCs w:val="24"/>
        </w:rPr>
        <w:t xml:space="preserve">je </w:t>
      </w:r>
      <w:r w:rsidR="007264D0">
        <w:rPr>
          <w:rFonts w:cs="Arial"/>
          <w:sz w:val="24"/>
          <w:szCs w:val="24"/>
        </w:rPr>
        <w:t xml:space="preserve">osou </w:t>
      </w:r>
      <w:r w:rsidR="00286A7E">
        <w:rPr>
          <w:rFonts w:cs="Arial"/>
          <w:sz w:val="24"/>
          <w:szCs w:val="24"/>
        </w:rPr>
        <w:t xml:space="preserve">zmíněných </w:t>
      </w:r>
      <w:r w:rsidR="007264D0">
        <w:rPr>
          <w:rFonts w:cs="Arial"/>
          <w:sz w:val="24"/>
          <w:szCs w:val="24"/>
        </w:rPr>
        <w:t>mimoběžek.</w:t>
      </w:r>
    </w:p>
    <w:p w:rsidR="00124FFA" w:rsidRPr="00124FFA" w:rsidRDefault="00124FFA" w:rsidP="00124FFA">
      <w:pPr>
        <w:pStyle w:val="Textnormy"/>
        <w:rPr>
          <w:rFonts w:cs="Arial"/>
          <w:sz w:val="24"/>
          <w:szCs w:val="24"/>
        </w:rPr>
      </w:pPr>
      <w:r>
        <w:rPr>
          <w:rFonts w:ascii="Times New Roman" w:hAnsi="Times New Roman"/>
          <w:i/>
          <w:sz w:val="28"/>
          <w:szCs w:val="28"/>
        </w:rPr>
        <w:t>ρ</w:t>
      </w:r>
      <w:r>
        <w:rPr>
          <w:rFonts w:ascii="Times New Roman" w:hAnsi="Times New Roman"/>
          <w:sz w:val="28"/>
          <w:szCs w:val="28"/>
        </w:rPr>
        <w:tab/>
      </w:r>
      <w:r>
        <w:rPr>
          <w:rFonts w:ascii="Times New Roman" w:hAnsi="Times New Roman"/>
          <w:sz w:val="28"/>
          <w:szCs w:val="28"/>
        </w:rPr>
        <w:tab/>
      </w:r>
      <w:r>
        <w:rPr>
          <w:rFonts w:cs="Arial"/>
          <w:sz w:val="24"/>
          <w:szCs w:val="24"/>
        </w:rPr>
        <w:t>délka osy mimoběžek</w:t>
      </w:r>
    </w:p>
    <w:p w:rsidR="00124FFA" w:rsidRPr="00124FFA" w:rsidRDefault="00240353" w:rsidP="0088370C">
      <w:pPr>
        <w:pStyle w:val="Textnormy"/>
        <w:rPr>
          <w:rFonts w:cs="Arial"/>
          <w:sz w:val="24"/>
          <w:szCs w:val="24"/>
        </w:rPr>
      </w:pPr>
      <w:r>
        <w:rPr>
          <w:rFonts w:cs="Arial"/>
          <w:sz w:val="24"/>
          <w:szCs w:val="24"/>
        </w:rPr>
        <w:lastRenderedPageBreak/>
        <w:t xml:space="preserve">Pro </w:t>
      </w:r>
      <w:r w:rsidR="00286A7E">
        <w:rPr>
          <w:rFonts w:cs="Arial"/>
          <w:sz w:val="24"/>
          <w:szCs w:val="24"/>
        </w:rPr>
        <w:t xml:space="preserve">přímku určenou body </w:t>
      </w:r>
      <w:r w:rsidR="00286A7E" w:rsidRPr="00286A7E">
        <w:rPr>
          <w:rFonts w:cs="Arial"/>
          <w:i/>
          <w:sz w:val="24"/>
          <w:szCs w:val="24"/>
        </w:rPr>
        <w:t>A</w:t>
      </w:r>
      <w:r w:rsidR="00286A7E">
        <w:rPr>
          <w:rFonts w:cs="Arial"/>
          <w:sz w:val="24"/>
          <w:szCs w:val="24"/>
        </w:rPr>
        <w:t xml:space="preserve"> a </w:t>
      </w:r>
      <w:r w:rsidR="00286A7E" w:rsidRPr="00286A7E">
        <w:rPr>
          <w:rFonts w:cs="Arial"/>
          <w:i/>
          <w:sz w:val="24"/>
          <w:szCs w:val="24"/>
        </w:rPr>
        <w:t>D</w:t>
      </w:r>
      <w:r w:rsidR="00286A7E">
        <w:rPr>
          <w:rFonts w:cs="Arial"/>
          <w:sz w:val="24"/>
          <w:szCs w:val="24"/>
        </w:rPr>
        <w:t xml:space="preserve"> </w:t>
      </w:r>
      <w:r>
        <w:rPr>
          <w:rFonts w:cs="Arial"/>
          <w:sz w:val="24"/>
          <w:szCs w:val="24"/>
        </w:rPr>
        <w:t xml:space="preserve">obrázek </w:t>
      </w:r>
      <w:r w:rsidR="00286A7E">
        <w:rPr>
          <w:rFonts w:cs="Arial"/>
          <w:sz w:val="24"/>
          <w:szCs w:val="24"/>
        </w:rPr>
        <w:t>8.3a</w:t>
      </w:r>
      <w:r w:rsidR="00F041CE">
        <w:rPr>
          <w:rFonts w:cs="Arial"/>
          <w:sz w:val="24"/>
          <w:szCs w:val="24"/>
        </w:rPr>
        <w:t xml:space="preserve"> platí</w:t>
      </w:r>
    </w:p>
    <w:p w:rsidR="00614758" w:rsidRPr="00C90348" w:rsidRDefault="00B64BBB" w:rsidP="00B64BBB">
      <w:pPr>
        <w:pStyle w:val="Textnormy"/>
        <w:jc w:val="left"/>
        <w:rPr>
          <w:rFonts w:cs="Arial"/>
          <w:sz w:val="28"/>
          <w:szCs w:val="28"/>
        </w:rPr>
      </w:pPr>
      <w:r>
        <w:rPr>
          <w:rFonts w:cs="Arial"/>
          <w:sz w:val="28"/>
          <w:szCs w:val="28"/>
        </w:rPr>
        <w:tab/>
      </w:r>
      <w:r>
        <w:rPr>
          <w:rFonts w:cs="Arial"/>
          <w:sz w:val="28"/>
          <w:szCs w:val="28"/>
        </w:rPr>
        <w:tab/>
      </w:r>
      <m:oMath>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x</m:t>
                </m:r>
              </m:e>
              <m:sub>
                <m:r>
                  <m:rPr>
                    <m:sty m:val="p"/>
                  </m:rPr>
                  <w:rPr>
                    <w:rFonts w:ascii="Cambria Math" w:hAnsi="Cambria Math" w:cs="Arial"/>
                    <w:sz w:val="28"/>
                    <w:szCs w:val="28"/>
                  </w:rPr>
                  <m:t>T</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x</m:t>
                </m:r>
              </m:e>
              <m:sub>
                <m:r>
                  <m:rPr>
                    <m:sty m:val="p"/>
                  </m:rPr>
                  <w:rPr>
                    <w:rFonts w:ascii="Cambria Math" w:hAnsi="Cambria Math" w:cs="Arial"/>
                    <w:sz w:val="28"/>
                    <w:szCs w:val="28"/>
                  </w:rPr>
                  <m:t>w</m:t>
                </m:r>
              </m:sub>
            </m:sSub>
          </m:num>
          <m:den>
            <m:r>
              <m:rPr>
                <m:sty m:val="p"/>
              </m:rPr>
              <w:rPr>
                <w:rFonts w:ascii="Cambria Math" w:hAnsi="Cambria Math" w:cs="Arial"/>
                <w:sz w:val="28"/>
                <w:szCs w:val="28"/>
              </w:rPr>
              <m:t>cos</m:t>
            </m:r>
            <m:sSub>
              <m:sSubPr>
                <m:ctrlPr>
                  <w:rPr>
                    <w:rFonts w:ascii="Cambria Math" w:hAnsi="Cambria Math" w:cs="Arial"/>
                    <w:i/>
                    <w:sz w:val="28"/>
                    <w:szCs w:val="28"/>
                  </w:rPr>
                </m:ctrlPr>
              </m:sSubPr>
              <m:e>
                <m:r>
                  <w:rPr>
                    <w:rFonts w:ascii="Cambria Math" w:hAnsi="Cambria Math" w:cs="Arial"/>
                    <w:sz w:val="28"/>
                    <w:szCs w:val="28"/>
                  </w:rPr>
                  <m:t>α</m:t>
                </m:r>
              </m:e>
              <m:sub>
                <m:r>
                  <m:rPr>
                    <m:sty m:val="p"/>
                  </m:rPr>
                  <w:rPr>
                    <w:rFonts w:ascii="Cambria Math" w:hAnsi="Cambria Math" w:cs="Arial"/>
                    <w:sz w:val="28"/>
                    <w:szCs w:val="28"/>
                  </w:rPr>
                  <m:t>T</m:t>
                </m:r>
              </m:sub>
            </m:sSub>
          </m:den>
        </m:f>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y</m:t>
                </m:r>
              </m:e>
              <m:sub>
                <m:r>
                  <m:rPr>
                    <m:sty m:val="p"/>
                  </m:rPr>
                  <w:rPr>
                    <w:rFonts w:ascii="Cambria Math" w:hAnsi="Cambria Math" w:cs="Arial"/>
                    <w:sz w:val="28"/>
                    <w:szCs w:val="28"/>
                  </w:rPr>
                  <m:t>T</m:t>
                </m:r>
              </m:sub>
            </m:sSub>
          </m:num>
          <m:den>
            <m:r>
              <w:rPr>
                <w:rFonts w:ascii="Cambria Math" w:hAnsi="Cambria Math" w:cs="Arial"/>
                <w:sz w:val="28"/>
                <w:szCs w:val="28"/>
              </w:rPr>
              <m:t>0</m:t>
            </m:r>
          </m:den>
        </m:f>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z</m:t>
                </m:r>
              </m:e>
              <m:sub>
                <m:r>
                  <m:rPr>
                    <m:sty m:val="p"/>
                  </m:rPr>
                  <w:rPr>
                    <w:rFonts w:ascii="Cambria Math" w:hAnsi="Cambria Math" w:cs="Arial"/>
                    <w:sz w:val="28"/>
                    <w:szCs w:val="28"/>
                  </w:rPr>
                  <m:t>T</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s</m:t>
                    </m:r>
                  </m:e>
                  <m:sub>
                    <m:r>
                      <m:rPr>
                        <m:sty m:val="p"/>
                      </m:rPr>
                      <w:rPr>
                        <w:rFonts w:ascii="Cambria Math" w:hAnsi="Cambria Math" w:cs="Arial"/>
                        <w:sz w:val="28"/>
                        <w:szCs w:val="28"/>
                      </w:rPr>
                      <m:t>T</m:t>
                    </m:r>
                  </m:sub>
                </m:sSub>
              </m:num>
              <m:den>
                <m:r>
                  <w:rPr>
                    <w:rFonts w:ascii="Cambria Math" w:hAnsi="Cambria Math" w:cs="Arial"/>
                    <w:sz w:val="28"/>
                    <w:szCs w:val="28"/>
                  </w:rPr>
                  <m:t>2</m:t>
                </m:r>
              </m:den>
            </m:f>
          </m:num>
          <m:den>
            <m:r>
              <m:rPr>
                <m:sty m:val="p"/>
              </m:rPr>
              <w:rPr>
                <w:rFonts w:ascii="Cambria Math" w:hAnsi="Cambria Math" w:cs="Arial"/>
                <w:sz w:val="28"/>
                <w:szCs w:val="28"/>
              </w:rPr>
              <m:t>sin</m:t>
            </m:r>
            <m:sSub>
              <m:sSubPr>
                <m:ctrlPr>
                  <w:rPr>
                    <w:rFonts w:ascii="Cambria Math" w:hAnsi="Cambria Math" w:cs="Arial"/>
                    <w:i/>
                    <w:sz w:val="28"/>
                    <w:szCs w:val="28"/>
                  </w:rPr>
                </m:ctrlPr>
              </m:sSubPr>
              <m:e>
                <m:r>
                  <w:rPr>
                    <w:rFonts w:ascii="Cambria Math" w:hAnsi="Cambria Math" w:cs="Arial"/>
                    <w:sz w:val="28"/>
                    <w:szCs w:val="28"/>
                  </w:rPr>
                  <m:t>α</m:t>
                </m:r>
              </m:e>
              <m:sub>
                <m:r>
                  <m:rPr>
                    <m:sty m:val="p"/>
                  </m:rPr>
                  <w:rPr>
                    <w:rFonts w:ascii="Cambria Math" w:hAnsi="Cambria Math" w:cs="Arial"/>
                    <w:sz w:val="28"/>
                    <w:szCs w:val="28"/>
                  </w:rPr>
                  <m:t>T</m:t>
                </m:r>
              </m:sub>
            </m:sSub>
          </m:den>
        </m:f>
      </m:oMath>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sidR="00984881">
        <w:rPr>
          <w:rFonts w:cs="Arial"/>
          <w:sz w:val="28"/>
          <w:szCs w:val="28"/>
        </w:rPr>
        <w:tab/>
      </w:r>
      <w:r w:rsidR="00286A7E" w:rsidRPr="00286A7E">
        <w:rPr>
          <w:rFonts w:cs="Arial"/>
          <w:sz w:val="24"/>
          <w:szCs w:val="24"/>
        </w:rPr>
        <w:t>8.17</w:t>
      </w:r>
    </w:p>
    <w:p w:rsidR="00C90348" w:rsidRDefault="00AB2FC0" w:rsidP="0088370C">
      <w:pPr>
        <w:pStyle w:val="Textnormy"/>
        <w:rPr>
          <w:rFonts w:cs="Arial"/>
          <w:sz w:val="28"/>
          <w:szCs w:val="28"/>
        </w:rPr>
      </w:pPr>
      <w:r w:rsidRPr="00AB2FC0">
        <w:rPr>
          <w:rFonts w:cs="Arial"/>
          <w:sz w:val="24"/>
          <w:szCs w:val="24"/>
        </w:rPr>
        <w:t>P</w:t>
      </w:r>
      <w:r w:rsidR="00F041CE">
        <w:rPr>
          <w:rFonts w:cs="Arial"/>
          <w:sz w:val="24"/>
          <w:szCs w:val="24"/>
        </w:rPr>
        <w:t xml:space="preserve">ro </w:t>
      </w:r>
      <w:r>
        <w:rPr>
          <w:rFonts w:cs="Arial"/>
          <w:sz w:val="24"/>
          <w:szCs w:val="24"/>
        </w:rPr>
        <w:t xml:space="preserve">osu mimoběžek </w:t>
      </w:r>
      <w:r w:rsidR="00F041CE">
        <w:rPr>
          <w:rFonts w:cs="Arial"/>
          <w:sz w:val="24"/>
          <w:szCs w:val="24"/>
        </w:rPr>
        <w:t>přímky určen</w:t>
      </w:r>
      <w:r w:rsidR="0096247A">
        <w:rPr>
          <w:rFonts w:cs="Arial"/>
          <w:sz w:val="24"/>
          <w:szCs w:val="24"/>
        </w:rPr>
        <w:t>ou</w:t>
      </w:r>
      <w:r w:rsidR="00F041CE">
        <w:rPr>
          <w:rFonts w:cs="Arial"/>
          <w:sz w:val="24"/>
          <w:szCs w:val="24"/>
        </w:rPr>
        <w:t xml:space="preserve"> </w:t>
      </w:r>
      <w:r w:rsidR="00286A7E">
        <w:rPr>
          <w:rFonts w:cs="Arial"/>
          <w:sz w:val="24"/>
          <w:szCs w:val="24"/>
        </w:rPr>
        <w:t xml:space="preserve">úsečkou </w:t>
      </w:r>
      <m:oMath>
        <m:acc>
          <m:accPr>
            <m:chr m:val="̅"/>
            <m:ctrlPr>
              <w:rPr>
                <w:rFonts w:ascii="Cambria Math" w:hAnsi="Cambria Math" w:cs="Arial"/>
                <w:i/>
                <w:sz w:val="24"/>
                <w:szCs w:val="24"/>
              </w:rPr>
            </m:ctrlPr>
          </m:accPr>
          <m:e>
            <m:r>
              <w:rPr>
                <w:rFonts w:ascii="Cambria Math" w:hAnsi="Cambria Math" w:cs="Arial"/>
                <w:sz w:val="24"/>
                <w:szCs w:val="24"/>
              </w:rPr>
              <m:t>AD</m:t>
            </m:r>
          </m:e>
        </m:acc>
      </m:oMath>
      <w:r>
        <w:rPr>
          <w:rFonts w:cs="Arial"/>
          <w:sz w:val="24"/>
          <w:szCs w:val="24"/>
        </w:rPr>
        <w:t xml:space="preserve"> a </w:t>
      </w:r>
      <w:r w:rsidRPr="00614758">
        <w:rPr>
          <w:rFonts w:cs="Arial"/>
          <w:sz w:val="24"/>
          <w:szCs w:val="24"/>
        </w:rPr>
        <w:t>os</w:t>
      </w:r>
      <w:r w:rsidR="00286A7E">
        <w:rPr>
          <w:rFonts w:cs="Arial"/>
          <w:sz w:val="24"/>
          <w:szCs w:val="24"/>
        </w:rPr>
        <w:t>ou</w:t>
      </w:r>
      <w:r>
        <w:rPr>
          <w:rFonts w:cs="Arial"/>
          <w:sz w:val="24"/>
          <w:szCs w:val="24"/>
        </w:rPr>
        <w:t xml:space="preserve"> šneku</w:t>
      </w:r>
      <w:r w:rsidRPr="00614758">
        <w:rPr>
          <w:rFonts w:ascii="Times New Roman" w:hAnsi="Times New Roman"/>
          <w:i/>
          <w:sz w:val="28"/>
          <w:szCs w:val="28"/>
        </w:rPr>
        <w:t xml:space="preserve"> z</w:t>
      </w:r>
      <w:r w:rsidR="0096247A">
        <w:rPr>
          <w:rFonts w:cs="Arial"/>
          <w:sz w:val="28"/>
          <w:szCs w:val="28"/>
          <w:vertAlign w:val="subscript"/>
        </w:rPr>
        <w:t>W</w:t>
      </w:r>
      <w:r>
        <w:rPr>
          <w:rFonts w:cs="Arial"/>
          <w:sz w:val="28"/>
          <w:szCs w:val="28"/>
          <w:vertAlign w:val="subscript"/>
        </w:rPr>
        <w:t xml:space="preserve"> </w:t>
      </w:r>
      <w:r w:rsidRPr="00AB2FC0">
        <w:rPr>
          <w:rFonts w:cs="Arial"/>
          <w:sz w:val="24"/>
          <w:szCs w:val="24"/>
        </w:rPr>
        <w:t>platí</w:t>
      </w:r>
      <w:r>
        <w:rPr>
          <w:rFonts w:cs="Arial"/>
          <w:sz w:val="24"/>
          <w:szCs w:val="24"/>
        </w:rPr>
        <w:t xml:space="preserve"> následující vektorové </w:t>
      </w:r>
      <w:r w:rsidR="00286A7E">
        <w:rPr>
          <w:rFonts w:cs="Arial"/>
          <w:sz w:val="24"/>
          <w:szCs w:val="24"/>
        </w:rPr>
        <w:t>vztahy</w:t>
      </w:r>
      <w:r>
        <w:rPr>
          <w:rFonts w:cs="Arial"/>
          <w:sz w:val="28"/>
          <w:szCs w:val="28"/>
        </w:rPr>
        <w:t>:</w:t>
      </w:r>
    </w:p>
    <w:p w:rsidR="00AB2FC0" w:rsidRDefault="009531D8" w:rsidP="0088370C">
      <w:pPr>
        <w:pStyle w:val="Textnormy"/>
        <w:rPr>
          <w:rFonts w:cs="Arial"/>
          <w:sz w:val="28"/>
          <w:szCs w:val="28"/>
        </w:rPr>
      </w:pPr>
      <w:r>
        <w:rPr>
          <w:rFonts w:cs="Arial"/>
          <w:sz w:val="24"/>
          <w:szCs w:val="24"/>
        </w:rPr>
        <w:t>j</w:t>
      </w:r>
      <w:r w:rsidR="00AB2FC0" w:rsidRPr="00AB2FC0">
        <w:rPr>
          <w:rFonts w:cs="Arial"/>
          <w:sz w:val="24"/>
          <w:szCs w:val="24"/>
        </w:rPr>
        <w:t xml:space="preserve">ednotkový vektor </w:t>
      </w:r>
      <w:r w:rsidR="00E7187B">
        <w:rPr>
          <w:rFonts w:cs="Arial"/>
          <w:sz w:val="24"/>
          <w:szCs w:val="24"/>
        </w:rPr>
        <w:t xml:space="preserve">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e>
        </m:acc>
      </m:oMath>
      <w:r w:rsidR="00E7187B">
        <w:rPr>
          <w:rFonts w:cs="Arial"/>
          <w:sz w:val="24"/>
          <w:szCs w:val="24"/>
        </w:rPr>
        <w:t xml:space="preserve"> </w:t>
      </w:r>
      <w:r w:rsidR="00286A7E">
        <w:rPr>
          <w:rFonts w:cs="Arial"/>
          <w:sz w:val="24"/>
          <w:szCs w:val="24"/>
        </w:rPr>
        <w:t>úsečky</w:t>
      </w:r>
      <w:r w:rsidR="00AB2FC0">
        <w:rPr>
          <w:rFonts w:cs="Arial"/>
          <w:sz w:val="24"/>
          <w:szCs w:val="24"/>
        </w:rPr>
        <w:t xml:space="preserve"> </w:t>
      </w:r>
      <w:r w:rsidR="00AB2FC0">
        <w:rPr>
          <w:rFonts w:cs="Arial"/>
          <w:sz w:val="28"/>
          <w:szCs w:val="28"/>
        </w:rPr>
        <w:t xml:space="preserve"> </w:t>
      </w:r>
      <m:oMath>
        <m:acc>
          <m:accPr>
            <m:chr m:val="̅"/>
            <m:ctrlPr>
              <w:rPr>
                <w:rFonts w:ascii="Cambria Math" w:hAnsi="Cambria Math" w:cs="Arial"/>
                <w:i/>
                <w:sz w:val="24"/>
                <w:szCs w:val="24"/>
              </w:rPr>
            </m:ctrlPr>
          </m:accPr>
          <m:e>
            <m:r>
              <w:rPr>
                <w:rFonts w:ascii="Cambria Math" w:hAnsi="Cambria Math" w:cs="Arial"/>
                <w:sz w:val="24"/>
                <w:szCs w:val="24"/>
              </w:rPr>
              <m:t>AD</m:t>
            </m:r>
          </m:e>
        </m:acc>
      </m:oMath>
      <w:r w:rsidR="00163EE5">
        <w:rPr>
          <w:rFonts w:cs="Arial"/>
          <w:sz w:val="24"/>
          <w:szCs w:val="24"/>
        </w:rPr>
        <w:t xml:space="preserve"> v  soustavě </w:t>
      </w:r>
      <w:r w:rsidR="00B72A17">
        <w:rPr>
          <w:rFonts w:cs="Arial"/>
          <w:sz w:val="24"/>
          <w:szCs w:val="24"/>
        </w:rPr>
        <w:t xml:space="preserve">souřadnic </w:t>
      </w:r>
      <w:r w:rsidR="00B72A17" w:rsidRPr="0096247A">
        <w:rPr>
          <w:rFonts w:cs="Arial"/>
          <w:i/>
          <w:sz w:val="24"/>
          <w:szCs w:val="24"/>
        </w:rPr>
        <w:t>S</w:t>
      </w:r>
      <w:r w:rsidR="0096247A" w:rsidRPr="0096247A">
        <w:rPr>
          <w:rFonts w:cs="Arial"/>
          <w:sz w:val="24"/>
          <w:szCs w:val="24"/>
          <w:vertAlign w:val="subscript"/>
        </w:rPr>
        <w:t>T</w:t>
      </w:r>
    </w:p>
    <w:p w:rsidR="00286A7E" w:rsidRDefault="00B64BBB" w:rsidP="00E7187B">
      <w:pPr>
        <w:pStyle w:val="Textnormy"/>
        <w:rPr>
          <w:rFonts w:cs="Arial"/>
          <w:sz w:val="24"/>
          <w:szCs w:val="24"/>
        </w:rPr>
      </w:pPr>
      <w:r>
        <w:rPr>
          <w:rFonts w:cs="Arial"/>
          <w:sz w:val="24"/>
          <w:szCs w:val="24"/>
        </w:rPr>
        <w:tab/>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e>
        </m:acc>
        <m:r>
          <w:rPr>
            <w:rFonts w:ascii="Cambria Math" w:hAnsi="Cambria Math" w:cs="Arial"/>
            <w:sz w:val="24"/>
            <w:szCs w:val="24"/>
          </w:rPr>
          <m:t>=</m:t>
        </m:r>
        <m:r>
          <m:rPr>
            <m:sty m:val="p"/>
          </m:rPr>
          <w:rPr>
            <w:rFonts w:ascii="Cambria Math" w:hAns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i</m:t>
                </m:r>
              </m:e>
              <m:sub>
                <m:r>
                  <m:rPr>
                    <m:sty m:val="p"/>
                  </m:rPr>
                  <w:rPr>
                    <w:rFonts w:ascii="Cambria Math" w:hAnsi="Cambria Math" w:cs="Arial"/>
                    <w:sz w:val="24"/>
                    <w:szCs w:val="24"/>
                  </w:rPr>
                  <m:t>T</m:t>
                </m:r>
              </m:sub>
            </m:sSub>
          </m:e>
        </m:acc>
        <m:r>
          <w:rPr>
            <w:rFonts w:ascii="Cambria Math" w:hAnsi="Cambria Math" w:cs="Arial"/>
            <w:sz w:val="24"/>
            <w:szCs w:val="24"/>
          </w:rPr>
          <m:t>+</m:t>
        </m:r>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k</m:t>
                </m:r>
              </m:e>
              <m:sub>
                <m:r>
                  <m:rPr>
                    <m:sty m:val="p"/>
                  </m:rPr>
                  <w:rPr>
                    <w:rFonts w:ascii="Cambria Math" w:hAnsi="Cambria Math" w:cs="Arial"/>
                    <w:sz w:val="24"/>
                    <w:szCs w:val="24"/>
                  </w:rPr>
                  <m:t>T</m:t>
                </m:r>
              </m:sub>
            </m:sSub>
          </m:e>
        </m:acc>
      </m:oMath>
      <w:r w:rsidR="00286A7E">
        <w:rPr>
          <w:rFonts w:cs="Arial"/>
          <w:sz w:val="24"/>
          <w:szCs w:val="24"/>
        </w:rPr>
        <w:tab/>
      </w:r>
      <w:r w:rsidR="00286A7E">
        <w:rPr>
          <w:rFonts w:cs="Arial"/>
          <w:sz w:val="24"/>
          <w:szCs w:val="24"/>
        </w:rPr>
        <w:tab/>
      </w:r>
      <w:r w:rsidR="00286A7E">
        <w:rPr>
          <w:rFonts w:cs="Arial"/>
          <w:sz w:val="24"/>
          <w:szCs w:val="24"/>
        </w:rPr>
        <w:tab/>
      </w:r>
      <w:r w:rsidR="00286A7E">
        <w:rPr>
          <w:rFonts w:cs="Arial"/>
          <w:sz w:val="24"/>
          <w:szCs w:val="24"/>
        </w:rPr>
        <w:tab/>
      </w:r>
      <w:r w:rsidR="00286A7E">
        <w:rPr>
          <w:rFonts w:cs="Arial"/>
          <w:sz w:val="24"/>
          <w:szCs w:val="24"/>
        </w:rPr>
        <w:tab/>
      </w:r>
      <w:r w:rsidR="00286A7E">
        <w:rPr>
          <w:rFonts w:cs="Arial"/>
          <w:sz w:val="24"/>
          <w:szCs w:val="24"/>
        </w:rPr>
        <w:tab/>
      </w:r>
      <w:r w:rsidR="00286A7E">
        <w:rPr>
          <w:rFonts w:cs="Arial"/>
          <w:sz w:val="24"/>
          <w:szCs w:val="24"/>
        </w:rPr>
        <w:tab/>
      </w:r>
      <w:r w:rsidR="00286A7E">
        <w:rPr>
          <w:rFonts w:cs="Arial"/>
          <w:sz w:val="24"/>
          <w:szCs w:val="24"/>
        </w:rPr>
        <w:tab/>
      </w:r>
      <w:r w:rsidR="00984881">
        <w:rPr>
          <w:rFonts w:cs="Arial"/>
          <w:sz w:val="24"/>
          <w:szCs w:val="24"/>
        </w:rPr>
        <w:tab/>
      </w:r>
      <w:r w:rsidR="00286A7E">
        <w:rPr>
          <w:rFonts w:cs="Arial"/>
          <w:sz w:val="24"/>
          <w:szCs w:val="24"/>
        </w:rPr>
        <w:t>8.18</w:t>
      </w:r>
    </w:p>
    <w:p w:rsidR="00E7187B" w:rsidRDefault="009531D8" w:rsidP="00E7187B">
      <w:pPr>
        <w:pStyle w:val="Textnormy"/>
        <w:rPr>
          <w:rFonts w:cs="Arial"/>
          <w:sz w:val="28"/>
          <w:szCs w:val="28"/>
        </w:rPr>
      </w:pPr>
      <w:r>
        <w:rPr>
          <w:rFonts w:cs="Arial"/>
          <w:sz w:val="24"/>
          <w:szCs w:val="24"/>
        </w:rPr>
        <w:t>j</w:t>
      </w:r>
      <w:r w:rsidR="00B72A17" w:rsidRPr="00E7187B">
        <w:rPr>
          <w:rFonts w:cs="Arial"/>
          <w:sz w:val="24"/>
          <w:szCs w:val="24"/>
        </w:rPr>
        <w:t xml:space="preserve">ednotkový vektor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b</m:t>
                </m:r>
              </m:e>
              <m:sub>
                <m:r>
                  <m:rPr>
                    <m:sty m:val="p"/>
                  </m:rPr>
                  <w:rPr>
                    <w:rFonts w:ascii="Cambria Math" w:hAnsi="Cambria Math" w:cs="Arial"/>
                    <w:sz w:val="24"/>
                    <w:szCs w:val="24"/>
                  </w:rPr>
                  <m:t>w</m:t>
                </m:r>
              </m:sub>
            </m:sSub>
          </m:e>
        </m:acc>
      </m:oMath>
      <w:r w:rsidR="00E7187B">
        <w:rPr>
          <w:rFonts w:cs="Arial"/>
          <w:sz w:val="24"/>
          <w:szCs w:val="24"/>
        </w:rPr>
        <w:t xml:space="preserve"> osy </w:t>
      </w:r>
      <w:r w:rsidR="00E7187B" w:rsidRPr="00DC554B">
        <w:rPr>
          <w:rFonts w:cs="Arial"/>
          <w:i/>
          <w:sz w:val="24"/>
          <w:szCs w:val="24"/>
        </w:rPr>
        <w:t>z</w:t>
      </w:r>
      <w:r w:rsidR="006409D3" w:rsidRPr="00DC554B">
        <w:rPr>
          <w:rFonts w:cs="Arial"/>
          <w:sz w:val="24"/>
          <w:szCs w:val="24"/>
          <w:vertAlign w:val="subscript"/>
        </w:rPr>
        <w:t>w</w:t>
      </w:r>
      <w:r w:rsidR="00E7187B">
        <w:rPr>
          <w:rFonts w:ascii="Times New Roman" w:hAnsi="Times New Roman"/>
          <w:sz w:val="28"/>
          <w:szCs w:val="28"/>
        </w:rPr>
        <w:t xml:space="preserve"> </w:t>
      </w:r>
      <w:r w:rsidR="00E7187B">
        <w:rPr>
          <w:rFonts w:cs="Arial"/>
          <w:sz w:val="24"/>
          <w:szCs w:val="24"/>
        </w:rPr>
        <w:t xml:space="preserve">v  soustavě souřadnic </w:t>
      </w:r>
      <w:r w:rsidR="00E7187B" w:rsidRPr="006409D3">
        <w:rPr>
          <w:rFonts w:cs="Arial"/>
          <w:i/>
          <w:sz w:val="24"/>
          <w:szCs w:val="24"/>
        </w:rPr>
        <w:t>S</w:t>
      </w:r>
      <w:r w:rsidR="006409D3">
        <w:rPr>
          <w:rFonts w:cs="Arial"/>
          <w:sz w:val="24"/>
          <w:szCs w:val="24"/>
          <w:vertAlign w:val="subscript"/>
        </w:rPr>
        <w:t>w</w:t>
      </w:r>
    </w:p>
    <w:p w:rsidR="00AB2FC0" w:rsidRPr="00E7187B" w:rsidRDefault="00B64BBB" w:rsidP="0088370C">
      <w:pPr>
        <w:pStyle w:val="Textnormy"/>
        <w:rPr>
          <w:rFonts w:cs="Arial"/>
          <w:sz w:val="24"/>
          <w:szCs w:val="24"/>
        </w:rPr>
      </w:pPr>
      <w:r>
        <w:rPr>
          <w:rFonts w:cs="Arial"/>
          <w:sz w:val="24"/>
          <w:szCs w:val="24"/>
        </w:rPr>
        <w:tab/>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b</m:t>
                </m:r>
              </m:e>
              <m:sub>
                <m:r>
                  <m:rPr>
                    <m:sty m:val="p"/>
                  </m:rPr>
                  <w:rPr>
                    <w:rFonts w:ascii="Cambria Math" w:hAnsi="Cambria Math" w:cs="Arial"/>
                    <w:sz w:val="24"/>
                    <w:szCs w:val="24"/>
                  </w:rPr>
                  <m:t>w</m:t>
                </m:r>
              </m:sub>
            </m:sSub>
          </m:e>
        </m:acc>
        <m:r>
          <w:rPr>
            <w:rFonts w:ascii="Cambria Math" w:hAnsi="Cambria Math" w:cs="Arial"/>
            <w:sz w:val="24"/>
            <w:szCs w:val="24"/>
          </w:rPr>
          <m:t>=</m:t>
        </m:r>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j</m:t>
                </m:r>
              </m:e>
              <m:sub>
                <m:r>
                  <m:rPr>
                    <m:sty m:val="p"/>
                  </m:rPr>
                  <w:rPr>
                    <w:rFonts w:ascii="Cambria Math" w:hAnsi="Cambria Math" w:cs="Arial"/>
                    <w:sz w:val="24"/>
                    <w:szCs w:val="24"/>
                  </w:rPr>
                  <m:t>T</m:t>
                </m:r>
              </m:sub>
            </m:sSub>
          </m:e>
        </m:acc>
        <m:r>
          <w:rPr>
            <w:rFonts w:ascii="Cambria Math" w:hAnsi="Cambria Math" w:cs="Arial"/>
            <w:sz w:val="24"/>
            <w:szCs w:val="24"/>
          </w:rPr>
          <m:t>+</m:t>
        </m:r>
        <m:r>
          <m:rPr>
            <m:sty m:val="p"/>
          </m:rPr>
          <w:rPr>
            <w:rFonts w:ascii="Cambria Math" w:hAns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k</m:t>
                </m:r>
              </m:e>
              <m:sub>
                <m:r>
                  <m:rPr>
                    <m:sty m:val="p"/>
                  </m:rPr>
                  <w:rPr>
                    <w:rFonts w:ascii="Cambria Math" w:hAnsi="Cambria Math" w:cs="Arial"/>
                    <w:sz w:val="24"/>
                    <w:szCs w:val="24"/>
                  </w:rPr>
                  <m:t>T</m:t>
                </m:r>
              </m:sub>
            </m:sSub>
          </m:e>
        </m:acc>
      </m:oMath>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984881">
        <w:rPr>
          <w:rFonts w:cs="Arial"/>
          <w:sz w:val="24"/>
          <w:szCs w:val="24"/>
        </w:rPr>
        <w:tab/>
      </w:r>
      <w:r w:rsidR="00286A7E">
        <w:rPr>
          <w:rFonts w:cs="Arial"/>
          <w:sz w:val="24"/>
          <w:szCs w:val="24"/>
        </w:rPr>
        <w:t>8.19</w:t>
      </w:r>
    </w:p>
    <w:p w:rsidR="00BD41DA" w:rsidRDefault="00DC554B" w:rsidP="0088370C">
      <w:pPr>
        <w:pStyle w:val="Textnormy"/>
        <w:rPr>
          <w:rFonts w:cs="Arial"/>
          <w:sz w:val="24"/>
          <w:szCs w:val="24"/>
        </w:rPr>
      </w:pPr>
      <w:r>
        <w:rPr>
          <w:rFonts w:cs="Arial"/>
          <w:sz w:val="24"/>
        </w:rPr>
        <w:t>v</w:t>
      </w:r>
      <w:r w:rsidR="009531D8">
        <w:rPr>
          <w:rFonts w:cs="Arial"/>
          <w:sz w:val="24"/>
        </w:rPr>
        <w:t>ekto</w:t>
      </w:r>
      <w:r>
        <w:rPr>
          <w:rFonts w:cs="Arial"/>
          <w:sz w:val="24"/>
        </w:rPr>
        <w:t xml:space="preserve">r </w:t>
      </w:r>
      <m:oMath>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c</m:t>
                </m:r>
              </m:e>
              <m:sub>
                <m:r>
                  <m:rPr>
                    <m:sty m:val="p"/>
                  </m:rPr>
                  <w:rPr>
                    <w:rFonts w:ascii="Cambria Math" w:hAnsi="Cambria Math" w:cs="Arial"/>
                    <w:sz w:val="24"/>
                  </w:rPr>
                  <m:t>w</m:t>
                </m:r>
              </m:sub>
            </m:sSub>
          </m:e>
        </m:acc>
      </m:oMath>
      <w:r w:rsidR="009531D8">
        <w:rPr>
          <w:rFonts w:cs="Arial"/>
          <w:sz w:val="24"/>
        </w:rPr>
        <w:t xml:space="preserve"> </w:t>
      </w:r>
      <w:r w:rsidR="009531D8">
        <w:rPr>
          <w:rFonts w:cs="Arial"/>
          <w:sz w:val="24"/>
          <w:szCs w:val="24"/>
        </w:rPr>
        <w:t xml:space="preserve"> který je </w:t>
      </w:r>
      <w:r w:rsidR="009531D8">
        <w:rPr>
          <w:rFonts w:cs="Arial"/>
          <w:sz w:val="24"/>
        </w:rPr>
        <w:t xml:space="preserve">kolmicí na rovinu vektorů </w:t>
      </w:r>
      <m:oMath>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a</m:t>
                </m:r>
              </m:e>
              <m:sub>
                <m:r>
                  <m:rPr>
                    <m:sty m:val="p"/>
                  </m:rPr>
                  <w:rPr>
                    <w:rFonts w:ascii="Cambria Math" w:hAnsi="Cambria Math" w:cs="Arial"/>
                    <w:sz w:val="24"/>
                  </w:rPr>
                  <m:t>T</m:t>
                </m:r>
              </m:sub>
            </m:sSub>
          </m:e>
        </m:acc>
        <m:r>
          <m:rPr>
            <m:sty m:val="p"/>
          </m:rPr>
          <w:rPr>
            <w:rFonts w:ascii="Cambria Math" w:hAnsi="Cambria Math" w:cs="Arial"/>
            <w:sz w:val="24"/>
          </w:rPr>
          <m:t xml:space="preserve"> </m:t>
        </m:r>
        <m:r>
          <m:rPr>
            <m:sty m:val="p"/>
          </m:rPr>
          <w:rPr>
            <w:rFonts w:ascii="Cambria Math" w:hAnsi="Cambria Math" w:cs="Arial"/>
            <w:sz w:val="24"/>
            <w:szCs w:val="24"/>
          </w:rPr>
          <m:t xml:space="preserve"> </m:t>
        </m:r>
      </m:oMath>
      <w:r w:rsidR="009531D8">
        <w:rPr>
          <w:rFonts w:cs="Arial"/>
          <w:sz w:val="24"/>
          <w:szCs w:val="24"/>
        </w:rPr>
        <w:t xml:space="preserve"> a </w:t>
      </w:r>
      <m:oMath>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b</m:t>
                </m:r>
              </m:e>
              <m:sub>
                <m:r>
                  <m:rPr>
                    <m:sty m:val="p"/>
                  </m:rPr>
                  <w:rPr>
                    <w:rFonts w:ascii="Cambria Math" w:hAnsi="Cambria Math" w:cs="Arial"/>
                    <w:sz w:val="24"/>
                  </w:rPr>
                  <m:t>w</m:t>
                </m:r>
              </m:sub>
            </m:sSub>
          </m:e>
        </m:acc>
        <m:r>
          <m:rPr>
            <m:sty m:val="p"/>
          </m:rPr>
          <w:rPr>
            <w:rFonts w:ascii="Cambria Math" w:hAnsi="Cambria Math" w:cs="Arial"/>
            <w:sz w:val="24"/>
          </w:rPr>
          <m:t xml:space="preserve"> </m:t>
        </m:r>
        <m:r>
          <m:rPr>
            <m:sty m:val="p"/>
          </m:rPr>
          <w:rPr>
            <w:rFonts w:ascii="Cambria Math" w:hAnsi="Cambria Math" w:cs="Arial"/>
            <w:sz w:val="24"/>
            <w:szCs w:val="24"/>
          </w:rPr>
          <m:t xml:space="preserve"> </m:t>
        </m:r>
      </m:oMath>
      <w:r w:rsidR="009531D8">
        <w:rPr>
          <w:rFonts w:cs="Arial"/>
          <w:sz w:val="24"/>
          <w:szCs w:val="24"/>
        </w:rPr>
        <w:t xml:space="preserve"> </w:t>
      </w:r>
      <w:proofErr w:type="gramStart"/>
      <w:r>
        <w:rPr>
          <w:rFonts w:cs="Arial"/>
          <w:sz w:val="24"/>
          <w:szCs w:val="24"/>
        </w:rPr>
        <w:t>je</w:t>
      </w:r>
      <w:proofErr w:type="gramEnd"/>
      <w:r>
        <w:rPr>
          <w:rFonts w:cs="Arial"/>
          <w:sz w:val="24"/>
          <w:szCs w:val="24"/>
        </w:rPr>
        <w:t xml:space="preserve"> </w:t>
      </w:r>
      <w:r w:rsidR="009531D8">
        <w:rPr>
          <w:rFonts w:cs="Arial"/>
          <w:sz w:val="24"/>
          <w:szCs w:val="24"/>
        </w:rPr>
        <w:t>směr</w:t>
      </w:r>
      <w:r>
        <w:rPr>
          <w:rFonts w:cs="Arial"/>
          <w:sz w:val="24"/>
          <w:szCs w:val="24"/>
        </w:rPr>
        <w:t>em</w:t>
      </w:r>
      <w:r w:rsidR="009531D8">
        <w:rPr>
          <w:rFonts w:cs="Arial"/>
          <w:sz w:val="24"/>
          <w:szCs w:val="24"/>
        </w:rPr>
        <w:t xml:space="preserve"> hledané osy </w:t>
      </w:r>
      <w:r w:rsidR="0065168B">
        <w:rPr>
          <w:rFonts w:cs="Arial"/>
          <w:sz w:val="24"/>
          <w:szCs w:val="24"/>
        </w:rPr>
        <w:t>mimoběžek</w:t>
      </w:r>
      <w:r>
        <w:rPr>
          <w:rFonts w:cs="Arial"/>
          <w:sz w:val="24"/>
          <w:szCs w:val="24"/>
        </w:rPr>
        <w:t xml:space="preserve"> </w:t>
      </w:r>
      <w:proofErr w:type="gramStart"/>
      <w:r>
        <w:rPr>
          <w:rFonts w:cs="Arial"/>
          <w:sz w:val="24"/>
          <w:szCs w:val="24"/>
        </w:rPr>
        <w:t>je</w:t>
      </w:r>
      <w:proofErr w:type="gramEnd"/>
      <w:r>
        <w:rPr>
          <w:rFonts w:cs="Arial"/>
          <w:sz w:val="24"/>
          <w:szCs w:val="24"/>
        </w:rPr>
        <w:t xml:space="preserve"> dán obecně </w:t>
      </w:r>
      <w:r w:rsidR="009531D8">
        <w:rPr>
          <w:rFonts w:cs="Arial"/>
          <w:sz w:val="24"/>
          <w:szCs w:val="24"/>
        </w:rPr>
        <w:t xml:space="preserve">vektorovým součinem (bez použití indexace) </w:t>
      </w:r>
    </w:p>
    <w:p w:rsidR="009531D8" w:rsidRDefault="00B64BBB" w:rsidP="0088370C">
      <w:pPr>
        <w:pStyle w:val="Textnormy"/>
        <w:rPr>
          <w:rFonts w:cs="Arial"/>
          <w:sz w:val="24"/>
          <w:szCs w:val="24"/>
        </w:rPr>
      </w:pPr>
      <w:r>
        <w:rPr>
          <w:rFonts w:cs="Arial"/>
          <w:sz w:val="24"/>
          <w:szCs w:val="24"/>
        </w:rPr>
        <w:tab/>
      </w:r>
      <m:oMath>
        <m:acc>
          <m:accPr>
            <m:chr m:val="̅"/>
            <m:ctrlPr>
              <w:rPr>
                <w:rFonts w:ascii="Cambria Math" w:hAnsi="Cambria Math" w:cs="Arial"/>
                <w:i/>
                <w:sz w:val="24"/>
                <w:szCs w:val="24"/>
              </w:rPr>
            </m:ctrlPr>
          </m:accPr>
          <m:e>
            <m:r>
              <w:rPr>
                <w:rFonts w:ascii="Cambria Math" w:hAnsi="Cambria Math" w:cs="Arial"/>
                <w:sz w:val="24"/>
                <w:szCs w:val="24"/>
              </w:rPr>
              <m:t>c</m:t>
            </m:r>
          </m:e>
        </m:acc>
        <m:r>
          <w:rPr>
            <w:rFonts w:ascii="Cambria Math" w:hAnsi="Cambria Math" w:cs="Arial"/>
            <w:sz w:val="24"/>
            <w:szCs w:val="24"/>
          </w:rPr>
          <m:t>=</m:t>
        </m:r>
        <m:r>
          <m:rPr>
            <m:sty m:val="p"/>
          </m:rPr>
          <w:rPr>
            <w:rFonts w:ascii="Cambria Math" w:hAnsi="Cambria Math" w:cs="Arial"/>
            <w:sz w:val="24"/>
            <w:szCs w:val="24"/>
          </w:rPr>
          <m:t>k∙</m:t>
        </m:r>
        <m:d>
          <m:dPr>
            <m:ctrlPr>
              <w:rPr>
                <w:rFonts w:ascii="Cambria Math" w:hAnsi="Cambria Math" w:cs="Arial"/>
                <w:sz w:val="24"/>
                <w:szCs w:val="24"/>
              </w:rPr>
            </m:ctrlPr>
          </m:dPr>
          <m:e>
            <m:acc>
              <m:accPr>
                <m:chr m:val="̅"/>
                <m:ctrlPr>
                  <w:rPr>
                    <w:rFonts w:ascii="Cambria Math" w:hAnsi="Cambria Math" w:cs="Arial"/>
                    <w:sz w:val="24"/>
                    <w:szCs w:val="24"/>
                  </w:rPr>
                </m:ctrlPr>
              </m:accPr>
              <m:e>
                <m:r>
                  <w:rPr>
                    <w:rFonts w:ascii="Cambria Math" w:hAnsi="Cambria Math" w:cs="Arial"/>
                    <w:sz w:val="24"/>
                    <w:szCs w:val="24"/>
                  </w:rPr>
                  <m:t>a</m:t>
                </m:r>
              </m:e>
            </m:acc>
            <m:r>
              <m:rPr>
                <m:sty m:val="p"/>
              </m:rPr>
              <w:rPr>
                <w:rFonts w:ascii="Cambria Math" w:hAnsi="Cambria Math" w:cs="Arial"/>
                <w:sz w:val="24"/>
                <w:szCs w:val="24"/>
              </w:rPr>
              <m:t>×</m:t>
            </m:r>
            <m:acc>
              <m:accPr>
                <m:chr m:val="̅"/>
                <m:ctrlPr>
                  <w:rPr>
                    <w:rFonts w:ascii="Cambria Math" w:hAnsi="Cambria Math" w:cs="Arial"/>
                    <w:sz w:val="24"/>
                    <w:szCs w:val="24"/>
                  </w:rPr>
                </m:ctrlPr>
              </m:accPr>
              <m:e>
                <m:r>
                  <w:rPr>
                    <w:rFonts w:ascii="Cambria Math" w:hAnsi="Cambria Math" w:cs="Arial"/>
                    <w:sz w:val="24"/>
                    <w:szCs w:val="24"/>
                  </w:rPr>
                  <m:t>b</m:t>
                </m:r>
              </m:e>
            </m:acc>
          </m:e>
        </m:d>
      </m:oMath>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984881">
        <w:rPr>
          <w:rFonts w:cs="Arial"/>
          <w:sz w:val="24"/>
          <w:szCs w:val="24"/>
        </w:rPr>
        <w:tab/>
      </w:r>
      <w:r w:rsidR="00BF2F99">
        <w:rPr>
          <w:rFonts w:cs="Arial"/>
          <w:sz w:val="24"/>
          <w:szCs w:val="24"/>
        </w:rPr>
        <w:t>8.20</w:t>
      </w:r>
    </w:p>
    <w:p w:rsidR="00322BAB" w:rsidRDefault="00322BAB" w:rsidP="0088370C">
      <w:pPr>
        <w:pStyle w:val="Textnormy"/>
        <w:rPr>
          <w:rFonts w:cs="Arial"/>
          <w:sz w:val="24"/>
          <w:szCs w:val="24"/>
        </w:rPr>
      </w:pPr>
      <w:r>
        <w:rPr>
          <w:rFonts w:cs="Arial"/>
          <w:sz w:val="24"/>
          <w:szCs w:val="24"/>
        </w:rPr>
        <w:t>k</w:t>
      </w:r>
      <w:r>
        <w:rPr>
          <w:rFonts w:cs="Arial"/>
          <w:sz w:val="24"/>
          <w:szCs w:val="24"/>
        </w:rPr>
        <w:tab/>
      </w:r>
      <w:r>
        <w:rPr>
          <w:rFonts w:cs="Arial"/>
          <w:sz w:val="24"/>
          <w:szCs w:val="24"/>
        </w:rPr>
        <w:tab/>
      </w:r>
      <w:proofErr w:type="gramStart"/>
      <w:r>
        <w:rPr>
          <w:rFonts w:cs="Arial"/>
          <w:sz w:val="24"/>
          <w:szCs w:val="24"/>
        </w:rPr>
        <w:t>společný</w:t>
      </w:r>
      <w:proofErr w:type="gramEnd"/>
      <w:r>
        <w:rPr>
          <w:rFonts w:cs="Arial"/>
          <w:sz w:val="24"/>
          <w:szCs w:val="24"/>
        </w:rPr>
        <w:t xml:space="preserve"> </w:t>
      </w:r>
      <w:r w:rsidR="00325ACA">
        <w:rPr>
          <w:rFonts w:cs="Arial"/>
          <w:sz w:val="24"/>
          <w:szCs w:val="24"/>
        </w:rPr>
        <w:t>násob</w:t>
      </w:r>
      <w:r w:rsidR="00BF2F99">
        <w:rPr>
          <w:rFonts w:cs="Arial"/>
          <w:sz w:val="24"/>
          <w:szCs w:val="24"/>
        </w:rPr>
        <w:t>itel</w:t>
      </w:r>
      <w:r w:rsidR="00F50715">
        <w:rPr>
          <w:rFonts w:cs="Arial"/>
          <w:sz w:val="24"/>
          <w:szCs w:val="24"/>
        </w:rPr>
        <w:t xml:space="preserve"> vektorů </w:t>
      </w:r>
      <m:oMath>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a</m:t>
                </m:r>
              </m:e>
              <m:sub>
                <m:r>
                  <m:rPr>
                    <m:sty m:val="p"/>
                  </m:rPr>
                  <w:rPr>
                    <w:rFonts w:ascii="Cambria Math" w:hAnsi="Cambria Math" w:cs="Arial"/>
                    <w:sz w:val="24"/>
                  </w:rPr>
                  <m:t>T</m:t>
                </m:r>
              </m:sub>
            </m:sSub>
          </m:e>
        </m:acc>
        <m:r>
          <m:rPr>
            <m:sty m:val="p"/>
          </m:rPr>
          <w:rPr>
            <w:rFonts w:ascii="Cambria Math" w:hAnsi="Cambria Math" w:cs="Arial"/>
            <w:sz w:val="24"/>
          </w:rPr>
          <m:t xml:space="preserve"> </m:t>
        </m:r>
      </m:oMath>
      <w:r w:rsidR="00F50715">
        <w:rPr>
          <w:rFonts w:cs="Arial"/>
          <w:sz w:val="24"/>
          <w:szCs w:val="24"/>
        </w:rPr>
        <w:t xml:space="preserve"> a </w:t>
      </w:r>
      <m:oMath>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b</m:t>
                </m:r>
              </m:e>
              <m:sub>
                <m:r>
                  <m:rPr>
                    <m:sty m:val="p"/>
                  </m:rPr>
                  <w:rPr>
                    <w:rFonts w:ascii="Cambria Math" w:hAnsi="Cambria Math" w:cs="Arial"/>
                    <w:sz w:val="24"/>
                  </w:rPr>
                  <m:t>w</m:t>
                </m:r>
              </m:sub>
            </m:sSub>
          </m:e>
        </m:acc>
        <m:r>
          <m:rPr>
            <m:sty m:val="p"/>
          </m:rPr>
          <w:rPr>
            <w:rFonts w:ascii="Cambria Math" w:hAnsi="Cambria Math" w:cs="Arial"/>
            <w:sz w:val="24"/>
          </w:rPr>
          <m:t xml:space="preserve"> </m:t>
        </m:r>
        <m:r>
          <m:rPr>
            <m:sty m:val="p"/>
          </m:rPr>
          <w:rPr>
            <w:rFonts w:ascii="Cambria Math" w:hAnsi="Cambria Math" w:cs="Arial"/>
            <w:sz w:val="24"/>
            <w:szCs w:val="24"/>
          </w:rPr>
          <m:t xml:space="preserve"> </m:t>
        </m:r>
      </m:oMath>
    </w:p>
    <w:p w:rsidR="00322BAB" w:rsidRDefault="00420479" w:rsidP="00B64BBB">
      <w:pPr>
        <w:pStyle w:val="Textnormy"/>
        <w:jc w:val="left"/>
        <w:rPr>
          <w:rFonts w:cs="Arial"/>
          <w:sz w:val="24"/>
          <w:szCs w:val="24"/>
        </w:rPr>
      </w:pPr>
      <m:oMathPara>
        <m:oMath>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c</m:t>
                  </m:r>
                </m:e>
                <m:sub>
                  <m:r>
                    <m:rPr>
                      <m:sty m:val="p"/>
                    </m:rPr>
                    <w:rPr>
                      <w:rFonts w:ascii="Cambria Math" w:hAnsi="Cambria Math" w:cs="Arial"/>
                      <w:sz w:val="24"/>
                    </w:rPr>
                    <m:t>w</m:t>
                  </m:r>
                </m:sub>
              </m:sSub>
            </m:e>
          </m:acc>
          <m:r>
            <m:rPr>
              <m:sty m:val="p"/>
            </m:rPr>
            <w:rPr>
              <w:rFonts w:ascii="Cambria Math" w:hAnsi="Cambria Math" w:cs="Arial"/>
              <w:sz w:val="24"/>
            </w:rPr>
            <m:t xml:space="preserve"> </m:t>
          </m:r>
          <m:r>
            <m:rPr>
              <m:sty m:val="p"/>
            </m:rPr>
            <w:rPr>
              <w:rFonts w:ascii="Cambria Math" w:hAnsi="Cambria Math" w:cs="Arial"/>
              <w:sz w:val="24"/>
              <w:szCs w:val="24"/>
            </w:rPr>
            <m:t xml:space="preserve"> =</m:t>
          </m:r>
          <m:f>
            <m:fPr>
              <m:ctrlPr>
                <w:rPr>
                  <w:rFonts w:ascii="Cambria Math" w:hAnsi="Cambria Math" w:cs="Arial"/>
                  <w:sz w:val="24"/>
                  <w:szCs w:val="24"/>
                </w:rPr>
              </m:ctrlPr>
            </m:fPr>
            <m:num>
              <m:r>
                <m:rPr>
                  <m:sty m:val="p"/>
                </m:rPr>
                <w:rPr>
                  <w:rFonts w:ascii="Cambria Math" w:hAnsi="Cambria Math" w:cs="Arial"/>
                  <w:sz w:val="24"/>
                  <w:szCs w:val="24"/>
                </w:rPr>
                <m:t>1</m:t>
              </m:r>
            </m:num>
            <m:den>
              <m:rad>
                <m:radPr>
                  <m:degHide m:val="on"/>
                  <m:ctrlPr>
                    <w:rPr>
                      <w:rFonts w:ascii="Cambria Math" w:hAnsi="Cambria Math" w:cs="Arial"/>
                      <w:sz w:val="24"/>
                      <w:szCs w:val="24"/>
                    </w:rPr>
                  </m:ctrlPr>
                </m:radPr>
                <m:deg/>
                <m:e>
                  <m:r>
                    <m:rPr>
                      <m:sty m:val="p"/>
                    </m:rPr>
                    <w:rPr>
                      <w:rFonts w:ascii="Cambria Math" w:hAnsi="Cambria Math" w:cs="Arial"/>
                      <w:sz w:val="24"/>
                      <w:szCs w:val="24"/>
                    </w:rPr>
                    <m:t>1+</m:t>
                  </m:r>
                  <m:sSup>
                    <m:sSupPr>
                      <m:ctrlPr>
                        <w:rPr>
                          <w:rFonts w:ascii="Cambria Math" w:hAnsi="Cambria Math" w:cs="Arial"/>
                          <w:sz w:val="24"/>
                          <w:szCs w:val="24"/>
                        </w:rPr>
                      </m:ctrlPr>
                    </m:sSupPr>
                    <m:e>
                      <m:r>
                        <m:rPr>
                          <m:sty m:val="p"/>
                        </m:rPr>
                        <w:rPr>
                          <w:rFonts w:ascii="Cambria Math" w:hAnsi="Cambria Math" w:cs="Arial"/>
                          <w:sz w:val="24"/>
                          <w:szCs w:val="24"/>
                        </w:rPr>
                        <m:t>tg</m:t>
                      </m:r>
                    </m:e>
                    <m:sup>
                      <m:r>
                        <m:rPr>
                          <m:sty m:val="p"/>
                        </m:rPr>
                        <w:rPr>
                          <w:rFonts w:ascii="Cambria Math" w:hAnsi="Cambria Math" w:cs="Arial"/>
                          <w:sz w:val="24"/>
                          <w:szCs w:val="24"/>
                        </w:rPr>
                        <m:t>2</m:t>
                      </m:r>
                    </m:sup>
                  </m:sSup>
                  <m:sSub>
                    <m:sSubPr>
                      <m:ctrlPr>
                        <w:rPr>
                          <w:rFonts w:ascii="Cambria Math" w:hAnsi="Cambria Math" w:cs="Arial"/>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Fonts w:ascii="Cambria Math" w:hAnsi="Cambria Math" w:cs="Arial"/>
                          <w:sz w:val="24"/>
                          <w:szCs w:val="24"/>
                        </w:rPr>
                        <m:t>sin</m:t>
                      </m:r>
                    </m:e>
                    <m:sup>
                      <m:r>
                        <m:rPr>
                          <m:sty m:val="p"/>
                        </m:rPr>
                        <w:rPr>
                          <w:rFonts w:ascii="Cambria Math" w:hAnsi="Cambria Math" w:cs="Arial"/>
                          <w:sz w:val="24"/>
                          <w:szCs w:val="24"/>
                        </w:rPr>
                        <m:t>2</m:t>
                      </m:r>
                    </m:sup>
                  </m:sSup>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e>
              </m:rad>
            </m:den>
          </m:f>
          <m:d>
            <m:dPr>
              <m:ctrlPr>
                <w:rPr>
                  <w:rFonts w:ascii="Cambria Math" w:hAnsi="Cambria Math" w:cs="Arial"/>
                  <w:sz w:val="24"/>
                  <w:szCs w:val="24"/>
                </w:rPr>
              </m:ctrlPr>
            </m:dPr>
            <m:e>
              <m:r>
                <m:rPr>
                  <m:sty m:val="p"/>
                </m:rPr>
                <w:rPr>
                  <w:rFonts w:ascii="Cambria Math" w:hAnsi="Cambria Math" w:cs="Arial"/>
                  <w:sz w:val="24"/>
                  <w:szCs w:val="24"/>
                </w:rPr>
                <m:t>-tg</m:t>
              </m:r>
              <m:sSub>
                <m:sSubPr>
                  <m:ctrlPr>
                    <w:rPr>
                      <w:rFonts w:ascii="Cambria Math" w:hAnsi="Cambria Math" w:cs="Arial"/>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m:rPr>
                  <m:sty m:val="p"/>
                </m:rPr>
                <w:rPr>
                  <w:rFonts w:ascii="Cambria Math" w:hAnsi="Cambria Math" w:cs="Arial"/>
                  <w:sz w:val="24"/>
                  <w:szCs w:val="24"/>
                </w:rPr>
                <m:t>∙sin</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r>
                <m:rPr>
                  <m:sty m:val="p"/>
                </m:rP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i</m:t>
                  </m:r>
                </m:e>
              </m:acc>
              <m:r>
                <m:rPr>
                  <m:sty m:val="p"/>
                </m:rPr>
                <w:rPr>
                  <w:rFonts w:ascii="Cambria Math" w:hAnsi="Cambria Math" w:cs="Arial"/>
                  <w:sz w:val="24"/>
                  <w:szCs w:val="24"/>
                </w:rPr>
                <m:t>-cos</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r>
                <m:rPr>
                  <m:sty m:val="p"/>
                </m:rP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j</m:t>
                  </m:r>
                </m:e>
              </m:acc>
              <m:r>
                <w:rPr>
                  <w:rFonts w:ascii="Cambria Math" w:hAnsi="Cambria Math" w:cs="Arial"/>
                  <w:sz w:val="24"/>
                  <w:szCs w:val="24"/>
                </w:rPr>
                <m:t>+</m:t>
              </m:r>
              <m:r>
                <m:rPr>
                  <m:sty m:val="p"/>
                </m:rPr>
                <w:rPr>
                  <w:rFonts w:ascii="Cambria Math" w:hAnsi="Cambria Math" w:cs="Arial"/>
                  <w:sz w:val="24"/>
                  <w:szCs w:val="24"/>
                </w:rPr>
                <m:t>sin</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r>
                <m:rPr>
                  <m:sty m:val="p"/>
                </m:rP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k</m:t>
                  </m:r>
                </m:e>
              </m:acc>
            </m:e>
          </m:d>
        </m:oMath>
      </m:oMathPara>
    </w:p>
    <w:p w:rsidR="008701AC" w:rsidRDefault="008701AC" w:rsidP="00B64BBB">
      <w:pPr>
        <w:pStyle w:val="Textnormy"/>
        <w:jc w:val="left"/>
        <w:rPr>
          <w:rFonts w:cs="Arial"/>
          <w:sz w:val="24"/>
          <w:szCs w:val="24"/>
        </w:rPr>
      </w:pPr>
      <w:r>
        <w:rPr>
          <w:rFonts w:cs="Arial"/>
          <w:sz w:val="24"/>
          <w:szCs w:val="24"/>
        </w:rPr>
        <w:t xml:space="preserve">S použitím jednotkového vektoru </w:t>
      </w:r>
      <m:oMath>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c</m:t>
                </m:r>
              </m:e>
              <m:sub>
                <m:r>
                  <m:rPr>
                    <m:sty m:val="p"/>
                  </m:rPr>
                  <w:rPr>
                    <w:rFonts w:ascii="Cambria Math" w:hAnsi="Cambria Math" w:cs="Arial"/>
                    <w:sz w:val="24"/>
                  </w:rPr>
                  <m:t>w</m:t>
                </m:r>
              </m:sub>
            </m:sSub>
          </m:e>
        </m:acc>
      </m:oMath>
      <w:r>
        <w:rPr>
          <w:rFonts w:cs="Arial"/>
          <w:sz w:val="24"/>
          <w:szCs w:val="24"/>
        </w:rPr>
        <w:t xml:space="preserve"> a délky úsečky </w:t>
      </w:r>
      <m:oMath>
        <m:acc>
          <m:accPr>
            <m:chr m:val="̅"/>
            <m:ctrlPr>
              <w:rPr>
                <w:rFonts w:ascii="Cambria Math" w:hAnsi="Cambria Math" w:cs="Arial"/>
                <w:i/>
                <w:sz w:val="24"/>
                <w:szCs w:val="24"/>
              </w:rPr>
            </m:ctrlPr>
          </m:accPr>
          <m:e>
            <m:r>
              <w:rPr>
                <w:rFonts w:ascii="Cambria Math" w:hAnsi="Cambria Math" w:cs="Arial"/>
                <w:sz w:val="24"/>
                <w:szCs w:val="24"/>
              </w:rPr>
              <m:t>OC</m:t>
            </m:r>
          </m:e>
        </m:acc>
      </m:oMath>
      <w:r>
        <w:rPr>
          <w:rFonts w:cs="Arial"/>
          <w:sz w:val="24"/>
          <w:szCs w:val="24"/>
        </w:rPr>
        <w:t xml:space="preserve"> je možno na základě skalárního součinu stanovit velikost poloměru </w:t>
      </w:r>
      <w:r w:rsidRPr="008701AC">
        <w:rPr>
          <w:rFonts w:ascii="Times New Roman" w:hAnsi="Times New Roman"/>
          <w:i/>
          <w:sz w:val="28"/>
          <w:szCs w:val="28"/>
        </w:rPr>
        <w:t>ρ</w:t>
      </w:r>
      <w:r>
        <w:rPr>
          <w:rFonts w:ascii="Times New Roman" w:hAnsi="Times New Roman"/>
          <w:sz w:val="28"/>
          <w:szCs w:val="28"/>
        </w:rPr>
        <w:t xml:space="preserve"> </w:t>
      </w:r>
      <w:r w:rsidRPr="008701AC">
        <w:rPr>
          <w:rFonts w:cs="Arial"/>
          <w:sz w:val="24"/>
          <w:szCs w:val="24"/>
        </w:rPr>
        <w:t>určující</w:t>
      </w:r>
      <w:r>
        <w:rPr>
          <w:rFonts w:cs="Arial"/>
          <w:sz w:val="24"/>
          <w:szCs w:val="24"/>
        </w:rPr>
        <w:t>ho myšlený válec pro tvorbu šroubové plochy šneku:</w:t>
      </w:r>
      <w:r>
        <w:rPr>
          <w:rFonts w:cs="Arial"/>
          <w:sz w:val="24"/>
          <w:szCs w:val="24"/>
        </w:rPr>
        <w:tab/>
      </w:r>
      <w:r>
        <w:rPr>
          <w:rFonts w:cs="Arial"/>
          <w:sz w:val="24"/>
          <w:szCs w:val="24"/>
        </w:rPr>
        <w:br/>
      </w:r>
      <m:oMath>
        <m:r>
          <w:rPr>
            <w:rFonts w:ascii="Cambria Math" w:hAnsi="Cambria Math" w:cs="Arial"/>
            <w:sz w:val="24"/>
            <w:szCs w:val="24"/>
          </w:rPr>
          <m:t>ρ=</m:t>
        </m:r>
        <m:d>
          <m:dPr>
            <m:begChr m:val="|"/>
            <m:endChr m:val="|"/>
            <m:ctrlPr>
              <w:rPr>
                <w:rFonts w:ascii="Cambria Math" w:hAnsi="Cambria Math" w:cs="Arial"/>
                <w:i/>
                <w:sz w:val="24"/>
                <w:szCs w:val="24"/>
              </w:rPr>
            </m:ctrlPr>
          </m:d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O</m:t>
                    </m:r>
                  </m:e>
                  <m:sub>
                    <m:r>
                      <m:rPr>
                        <m:sty m:val="p"/>
                      </m:rPr>
                      <w:rPr>
                        <w:rFonts w:ascii="Cambria Math" w:hAnsi="Cambria Math" w:cs="Arial"/>
                        <w:sz w:val="24"/>
                        <w:szCs w:val="24"/>
                      </w:rPr>
                      <m:t>T</m:t>
                    </m:r>
                  </m:sub>
                </m:sSub>
                <m:r>
                  <w:rPr>
                    <w:rFonts w:ascii="Cambria Math" w:hAnsi="Cambria Math" w:cs="Arial"/>
                    <w:sz w:val="24"/>
                    <w:szCs w:val="24"/>
                  </w:rPr>
                  <m:t>C</m:t>
                </m:r>
              </m:e>
            </m:acc>
          </m:e>
        </m:d>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c</m:t>
            </m:r>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w</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m:t>
                    </m:r>
                  </m:e>
                  <m:sub>
                    <m:r>
                      <m:rPr>
                        <m:sty m:val="p"/>
                      </m:rPr>
                      <w:rPr>
                        <w:rFonts w:ascii="Cambria Math" w:hAnsi="Cambria Math" w:cs="Arial"/>
                        <w:sz w:val="24"/>
                        <w:szCs w:val="24"/>
                      </w:rPr>
                      <m:t>T</m:t>
                    </m:r>
                  </m:sub>
                </m:sSub>
              </m:num>
              <m:den>
                <m:r>
                  <w:rPr>
                    <w:rFonts w:ascii="Cambria Math" w:hAnsi="Cambria Math" w:cs="Arial"/>
                    <w:sz w:val="24"/>
                    <w:szCs w:val="24"/>
                  </w:rPr>
                  <m:t>2</m:t>
                </m:r>
              </m:den>
            </m:f>
            <m:r>
              <w:rPr>
                <w:rFonts w:ascii="Cambria Math" w:hAnsi="Cambria Math" w:cs="Arial"/>
                <w:sz w:val="24"/>
                <w:szCs w:val="24"/>
              </w:rPr>
              <m:t>∙</m:t>
            </m:r>
            <m:r>
              <m:rPr>
                <m:sty m:val="p"/>
              </m:rPr>
              <w:rPr>
                <w:rFonts w:ascii="Cambria Math" w:hAnsi="Cambria Math" w:cs="Arial"/>
                <w:sz w:val="24"/>
                <w:szCs w:val="24"/>
              </w:rPr>
              <m:t>cotg</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e>
        </m:d>
        <m:r>
          <w:rPr>
            <w:rFonts w:ascii="Cambria Math" w:hAnsi="Cambria Math" w:cs="Arial"/>
            <w:sz w:val="24"/>
            <w:szCs w:val="24"/>
          </w:rPr>
          <m:t>∙</m:t>
        </m:r>
        <m:d>
          <m:dPr>
            <m:begChr m:val="|"/>
            <m:endChr m:val="|"/>
            <m:ctrlPr>
              <w:rPr>
                <w:rFonts w:ascii="Cambria Math" w:hAnsi="Cambria Math" w:cs="Arial"/>
                <w:i/>
                <w:sz w:val="24"/>
                <w:szCs w:val="24"/>
              </w:rPr>
            </m:ctrlPr>
          </m:d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i</m:t>
                    </m:r>
                  </m:e>
                  <m:sub>
                    <m:r>
                      <m:rPr>
                        <m:sty m:val="p"/>
                      </m:rPr>
                      <w:rPr>
                        <w:rFonts w:ascii="Cambria Math" w:hAnsi="Cambria Math" w:cs="Arial"/>
                        <w:sz w:val="24"/>
                        <w:szCs w:val="24"/>
                      </w:rPr>
                      <m:t>T</m:t>
                    </m:r>
                  </m:sub>
                </m:sSub>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c</m:t>
                </m:r>
              </m:e>
            </m:acc>
          </m:e>
        </m:d>
        <m:r>
          <w:rPr>
            <w:rFonts w:ascii="Cambria Math" w:hAnsi="Cambria Math" w:cs="Arial"/>
            <w:sz w:val="24"/>
            <w:szCs w:val="24"/>
          </w:rPr>
          <m:t>=</m:t>
        </m:r>
        <m:f>
          <m:fPr>
            <m:ctrlPr>
              <w:rPr>
                <w:rFonts w:ascii="Cambria Math" w:hAnsi="Cambria Math" w:cs="Arial"/>
                <w:i/>
                <w:sz w:val="24"/>
                <w:szCs w:val="24"/>
              </w:rPr>
            </m:ctrlPr>
          </m:fPr>
          <m:num>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r>
                  <w:rPr>
                    <w:rFonts w:ascii="Cambria Math" w:hAnsi="Cambria Math" w:cs="Arial"/>
                    <w:sz w:val="24"/>
                    <w:szCs w:val="24"/>
                  </w:rPr>
                  <m:t>∙</m:t>
                </m:r>
                <m:r>
                  <m:rPr>
                    <m:sty m:val="p"/>
                  </m:rPr>
                  <w:rPr>
                    <w:rFonts w:ascii="Cambria Math" w:hAnsi="Cambria Math" w:cs="Arial"/>
                    <w:sz w:val="24"/>
                    <w:szCs w:val="24"/>
                  </w:rPr>
                  <m:t>tg</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m:t>
                        </m:r>
                      </m:e>
                      <m:sub>
                        <m:r>
                          <m:rPr>
                            <m:sty m:val="p"/>
                          </m:rPr>
                          <w:rPr>
                            <w:rFonts w:ascii="Cambria Math" w:hAnsi="Cambria Math" w:cs="Arial"/>
                            <w:sz w:val="24"/>
                            <w:szCs w:val="24"/>
                          </w:rPr>
                          <m:t>T</m:t>
                        </m:r>
                      </m:sub>
                    </m:sSub>
                  </m:num>
                  <m:den>
                    <m:r>
                      <w:rPr>
                        <w:rFonts w:ascii="Cambria Math" w:hAnsi="Cambria Math" w:cs="Arial"/>
                        <w:sz w:val="24"/>
                        <w:szCs w:val="24"/>
                      </w:rPr>
                      <m:t>2</m:t>
                    </m:r>
                  </m:den>
                </m:f>
              </m:e>
            </m:d>
            <m:r>
              <w:rPr>
                <w:rFonts w:ascii="Cambria Math" w:hAnsi="Cambria Math" w:cs="Arial"/>
                <w:sz w:val="24"/>
                <w:szCs w:val="24"/>
              </w:rPr>
              <m:t>∙</m:t>
            </m:r>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num>
          <m:den>
            <m:rad>
              <m:radPr>
                <m:degHide m:val="on"/>
                <m:ctrlPr>
                  <w:rPr>
                    <w:rFonts w:ascii="Cambria Math" w:hAnsi="Cambria Math" w:cs="Arial"/>
                    <w:i/>
                    <w:sz w:val="24"/>
                    <w:szCs w:val="24"/>
                  </w:rPr>
                </m:ctrlPr>
              </m:radPr>
              <m:deg/>
              <m:e>
                <m:r>
                  <w:rPr>
                    <w:rFonts w:ascii="Cambria Math" w:hAnsi="Cambria Math" w:cs="Arial"/>
                    <w:sz w:val="24"/>
                    <w:szCs w:val="24"/>
                  </w:rPr>
                  <m:t>1+</m:t>
                </m:r>
                <m:sSup>
                  <m:sSupPr>
                    <m:ctrlPr>
                      <w:rPr>
                        <w:rFonts w:ascii="Cambria Math" w:hAnsi="Cambria Math" w:cs="Arial"/>
                        <w:sz w:val="24"/>
                        <w:szCs w:val="24"/>
                      </w:rPr>
                    </m:ctrlPr>
                  </m:sSupPr>
                  <m:e>
                    <m:r>
                      <m:rPr>
                        <m:sty m:val="p"/>
                      </m:rPr>
                      <w:rPr>
                        <w:rFonts w:ascii="Cambria Math" w:hAnsi="Cambria Math" w:cs="Arial"/>
                        <w:sz w:val="24"/>
                        <w:szCs w:val="24"/>
                      </w:rPr>
                      <m:t>tg</m:t>
                    </m:r>
                  </m:e>
                  <m:sup>
                    <m:r>
                      <m:rPr>
                        <m:sty m:val="p"/>
                      </m:rPr>
                      <w:rPr>
                        <w:rFonts w:ascii="Cambria Math" w:hAnsi="Cambria Math" w:cs="Arial"/>
                        <w:sz w:val="24"/>
                        <w:szCs w:val="24"/>
                      </w:rPr>
                      <m:t>2</m:t>
                    </m:r>
                  </m:sup>
                </m:sSup>
                <m:sSub>
                  <m:sSubPr>
                    <m:ctrlPr>
                      <w:rPr>
                        <w:rFonts w:ascii="Cambria Math" w:hAnsi="Cambria Math" w:cs="Arial"/>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Fonts w:ascii="Cambria Math" w:hAnsi="Cambria Math" w:cs="Arial"/>
                        <w:sz w:val="24"/>
                        <w:szCs w:val="24"/>
                      </w:rPr>
                      <m:t>sin</m:t>
                    </m:r>
                  </m:e>
                  <m:sup>
                    <m:r>
                      <m:rPr>
                        <m:sty m:val="p"/>
                      </m:rPr>
                      <w:rPr>
                        <w:rFonts w:ascii="Cambria Math" w:hAnsi="Cambria Math" w:cs="Arial"/>
                        <w:sz w:val="24"/>
                        <w:szCs w:val="24"/>
                      </w:rPr>
                      <m:t>2</m:t>
                    </m:r>
                  </m:sup>
                </m:sSup>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e>
            </m:rad>
          </m:den>
        </m:f>
      </m:oMath>
      <w:r w:rsidR="00325ACA">
        <w:rPr>
          <w:rFonts w:cs="Arial"/>
          <w:sz w:val="24"/>
          <w:szCs w:val="24"/>
        </w:rPr>
        <w:tab/>
      </w:r>
      <w:r w:rsidR="00325ACA">
        <w:rPr>
          <w:rFonts w:cs="Arial"/>
          <w:sz w:val="24"/>
          <w:szCs w:val="24"/>
        </w:rPr>
        <w:tab/>
      </w:r>
      <w:r w:rsidR="00325ACA">
        <w:rPr>
          <w:rFonts w:cs="Arial"/>
          <w:sz w:val="24"/>
          <w:szCs w:val="24"/>
        </w:rPr>
        <w:tab/>
      </w:r>
      <w:r w:rsidR="00BF2F99">
        <w:rPr>
          <w:rFonts w:cs="Arial"/>
          <w:sz w:val="24"/>
          <w:szCs w:val="24"/>
        </w:rPr>
        <w:tab/>
      </w:r>
      <w:r w:rsidR="00C714B3">
        <w:rPr>
          <w:rFonts w:cs="Arial"/>
          <w:sz w:val="24"/>
          <w:szCs w:val="24"/>
        </w:rPr>
        <w:tab/>
      </w:r>
      <w:r w:rsidR="00BF2F99">
        <w:rPr>
          <w:rFonts w:cs="Arial"/>
          <w:sz w:val="24"/>
          <w:szCs w:val="24"/>
        </w:rPr>
        <w:t>8.21</w:t>
      </w:r>
    </w:p>
    <w:p w:rsidR="00830BA2" w:rsidRDefault="008701AC" w:rsidP="0088370C">
      <w:pPr>
        <w:pStyle w:val="Textnormy"/>
        <w:rPr>
          <w:rFonts w:cs="Arial"/>
          <w:sz w:val="24"/>
          <w:szCs w:val="24"/>
        </w:rPr>
      </w:pPr>
      <w:r w:rsidRPr="008701AC">
        <w:rPr>
          <w:rFonts w:cs="Arial"/>
          <w:sz w:val="24"/>
          <w:szCs w:val="24"/>
        </w:rPr>
        <w:t xml:space="preserve"> </w:t>
      </w:r>
      <w:r w:rsidR="00830BA2">
        <w:rPr>
          <w:rFonts w:cs="Arial"/>
          <w:sz w:val="24"/>
          <w:szCs w:val="24"/>
        </w:rPr>
        <w:t xml:space="preserve">Pro úhel </w:t>
      </w:r>
      <w:r w:rsidR="00830BA2" w:rsidRPr="00830BA2">
        <w:rPr>
          <w:rFonts w:ascii="Times New Roman" w:hAnsi="Times New Roman"/>
          <w:i/>
          <w:sz w:val="28"/>
          <w:szCs w:val="28"/>
        </w:rPr>
        <w:t>δ</w:t>
      </w:r>
      <w:r w:rsidR="00830BA2">
        <w:rPr>
          <w:rFonts w:cs="Arial"/>
          <w:sz w:val="24"/>
          <w:szCs w:val="24"/>
        </w:rPr>
        <w:t xml:space="preserve">, který svírá čelní rovina šneku kolmá k ose </w:t>
      </w:r>
      <w:r w:rsidR="00830BA2" w:rsidRPr="002269D3">
        <w:rPr>
          <w:rFonts w:cs="Arial"/>
          <w:i/>
          <w:sz w:val="24"/>
          <w:szCs w:val="24"/>
        </w:rPr>
        <w:t>z</w:t>
      </w:r>
      <w:r w:rsidR="002269D3">
        <w:rPr>
          <w:rFonts w:cs="Arial"/>
          <w:sz w:val="24"/>
          <w:szCs w:val="24"/>
          <w:vertAlign w:val="subscript"/>
        </w:rPr>
        <w:t>w</w:t>
      </w:r>
      <w:r w:rsidR="00830BA2">
        <w:rPr>
          <w:rFonts w:ascii="Times New Roman" w:hAnsi="Times New Roman"/>
          <w:sz w:val="28"/>
          <w:szCs w:val="28"/>
        </w:rPr>
        <w:t xml:space="preserve"> </w:t>
      </w:r>
      <w:r w:rsidR="002269D3" w:rsidRPr="002269D3">
        <w:rPr>
          <w:rFonts w:cs="Arial"/>
          <w:sz w:val="24"/>
          <w:szCs w:val="24"/>
        </w:rPr>
        <w:t>s</w:t>
      </w:r>
      <w:r w:rsidR="002269D3">
        <w:rPr>
          <w:rFonts w:cs="Arial"/>
          <w:sz w:val="24"/>
          <w:szCs w:val="24"/>
        </w:rPr>
        <w:t xml:space="preserve"> úsečkou </w:t>
      </w:r>
      <m:oMath>
        <m:acc>
          <m:accPr>
            <m:chr m:val="̅"/>
            <m:ctrlPr>
              <w:rPr>
                <w:rFonts w:ascii="Cambria Math" w:hAnsi="Cambria Math" w:cs="Arial"/>
                <w:i/>
                <w:sz w:val="24"/>
                <w:szCs w:val="24"/>
              </w:rPr>
            </m:ctrlPr>
          </m:accPr>
          <m:e>
            <m:r>
              <w:rPr>
                <w:rFonts w:ascii="Cambria Math" w:hAnsi="Cambria Math" w:cs="Arial"/>
                <w:sz w:val="24"/>
                <w:szCs w:val="24"/>
              </w:rPr>
              <m:t xml:space="preserve">AD </m:t>
            </m:r>
          </m:e>
        </m:acc>
      </m:oMath>
      <w:r w:rsidR="002269D3">
        <w:rPr>
          <w:rFonts w:cs="Arial"/>
          <w:sz w:val="24"/>
          <w:szCs w:val="24"/>
        </w:rPr>
        <w:t xml:space="preserve"> </w:t>
      </w:r>
      <w:r w:rsidR="00830BA2" w:rsidRPr="002269D3">
        <w:rPr>
          <w:rFonts w:cs="Arial"/>
          <w:sz w:val="24"/>
          <w:szCs w:val="24"/>
        </w:rPr>
        <w:t>platí</w:t>
      </w:r>
      <w:r w:rsidR="002269D3">
        <w:rPr>
          <w:rFonts w:cs="Arial"/>
          <w:sz w:val="24"/>
          <w:szCs w:val="24"/>
        </w:rPr>
        <w:t xml:space="preserve"> </w:t>
      </w:r>
    </w:p>
    <w:p w:rsidR="007A4F83" w:rsidRDefault="002269D3" w:rsidP="0088370C">
      <w:pPr>
        <w:pStyle w:val="Textnormy"/>
        <w:rPr>
          <w:rFonts w:cs="Arial"/>
          <w:sz w:val="24"/>
          <w:szCs w:val="24"/>
        </w:rPr>
      </w:pPr>
      <m:oMath>
        <m:r>
          <m:rPr>
            <m:sty m:val="p"/>
          </m:rPr>
          <w:rPr>
            <w:rFonts w:ascii="Cambria Math" w:hAnsi="Cambria Math" w:cs="Arial"/>
            <w:sz w:val="24"/>
            <w:szCs w:val="24"/>
          </w:rPr>
          <m:t>sin</m:t>
        </m:r>
        <m:r>
          <w:rPr>
            <w:rFonts w:ascii="Cambria Math" w:hAnsi="Cambria Math" w:cs="Arial"/>
            <w:sz w:val="24"/>
            <w:szCs w:val="24"/>
          </w:rPr>
          <m:t>δ=</m:t>
        </m:r>
        <m:r>
          <m:rPr>
            <m:sty m:val="p"/>
          </m:rPr>
          <w:rPr>
            <w:rFonts w:ascii="Cambria Math" w:hAnsi="Cambria Math" w:cs="Arial"/>
            <w:sz w:val="24"/>
            <w:szCs w:val="24"/>
          </w:rPr>
          <m:t>cos</m:t>
        </m:r>
        <m:d>
          <m:dPr>
            <m:ctrlPr>
              <w:rPr>
                <w:rFonts w:ascii="Cambria Math" w:hAnsi="Cambria Math" w:cs="Arial"/>
                <w:sz w:val="24"/>
                <w:szCs w:val="24"/>
              </w:rPr>
            </m:ctrlPr>
          </m:dPr>
          <m:e>
            <m:acc>
              <m:accPr>
                <m:chr m:val="̅"/>
                <m:ctrlPr>
                  <w:rPr>
                    <w:rFonts w:ascii="Cambria Math" w:hAnsi="Cambria Math" w:cs="Arial"/>
                    <w:sz w:val="24"/>
                    <w:szCs w:val="24"/>
                  </w:rPr>
                </m:ctrlPr>
              </m:accPr>
              <m:e>
                <m:acc>
                  <m:accPr>
                    <m:chr m:val="̅"/>
                    <m:ctrlPr>
                      <w:rPr>
                        <w:rFonts w:ascii="Cambria Math" w:hAnsi="Cambria Math" w:cs="Arial"/>
                        <w:sz w:val="24"/>
                        <w:szCs w:val="24"/>
                      </w:rPr>
                    </m:ctrlPr>
                  </m:accPr>
                  <m:e>
                    <m:sSub>
                      <m:sSubPr>
                        <m:ctrlPr>
                          <w:rPr>
                            <w:rFonts w:ascii="Cambria Math" w:hAnsi="Cambria Math" w:cs="Arial"/>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e>
                </m:acc>
                <m:r>
                  <m:rPr>
                    <m:sty m:val="p"/>
                  </m:rP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b</m:t>
                        </m:r>
                      </m:e>
                      <m:sub>
                        <m:r>
                          <m:rPr>
                            <m:sty m:val="p"/>
                          </m:rPr>
                          <w:rPr>
                            <w:rFonts w:ascii="Cambria Math" w:hAnsi="Cambria Math" w:cs="Arial"/>
                            <w:sz w:val="24"/>
                            <w:szCs w:val="24"/>
                          </w:rPr>
                          <m:t>w</m:t>
                        </m:r>
                      </m:sub>
                    </m:sSub>
                  </m:e>
                </m:acc>
              </m:e>
            </m:acc>
          </m:e>
        </m:d>
        <m:r>
          <w:rPr>
            <w:rFonts w:ascii="Cambria Math" w:hAnsi="Cambria Math" w:cs="Arial"/>
            <w:sz w:val="24"/>
            <w:szCs w:val="24"/>
          </w:rPr>
          <m:t>=</m:t>
        </m:r>
        <m:acc>
          <m:accPr>
            <m:chr m:val="̅"/>
            <m:ctrlPr>
              <w:rPr>
                <w:rFonts w:ascii="Cambria Math" w:hAnsi="Cambria Math" w:cs="Arial"/>
                <w:sz w:val="24"/>
                <w:szCs w:val="24"/>
              </w:rPr>
            </m:ctrlPr>
          </m:accPr>
          <m:e>
            <m:sSub>
              <m:sSubPr>
                <m:ctrlPr>
                  <w:rPr>
                    <w:rFonts w:ascii="Cambria Math" w:hAnsi="Cambria Math" w:cs="Arial"/>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e>
        </m:acc>
        <m:r>
          <m:rPr>
            <m:sty m:val="p"/>
          </m:rP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b</m:t>
                </m:r>
              </m:e>
              <m:sub>
                <m:r>
                  <m:rPr>
                    <m:sty m:val="p"/>
                  </m:rPr>
                  <w:rPr>
                    <w:rFonts w:ascii="Cambria Math" w:hAnsi="Cambria Math" w:cs="Arial"/>
                    <w:sz w:val="24"/>
                    <w:szCs w:val="24"/>
                  </w:rPr>
                  <m:t>w</m:t>
                </m:r>
              </m:sub>
            </m:sSub>
          </m:e>
        </m:acc>
        <m:r>
          <w:rPr>
            <w:rFonts w:ascii="Cambria Math" w:hAnsi="Cambria Math" w:cs="Arial"/>
            <w:sz w:val="24"/>
            <w:szCs w:val="24"/>
          </w:rPr>
          <m:t>=</m:t>
        </m:r>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w:rPr>
            <w:rFonts w:ascii="Cambria Math" w:hAnsi="Cambria Math" w:cs="Arial"/>
            <w:sz w:val="24"/>
            <w:szCs w:val="24"/>
          </w:rPr>
          <m:t>∙</m:t>
        </m:r>
        <m:r>
          <m:rPr>
            <m:sty m:val="p"/>
          </m:rPr>
          <w:rPr>
            <w:rFonts w:ascii="Cambria Math" w:hAns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oMath>
      <w:r w:rsidR="00B64BBB">
        <w:rPr>
          <w:rFonts w:cs="Arial"/>
          <w:sz w:val="24"/>
          <w:szCs w:val="24"/>
        </w:rPr>
        <w:tab/>
      </w:r>
      <w:r w:rsidR="00BF2F99">
        <w:rPr>
          <w:rFonts w:cs="Arial"/>
          <w:sz w:val="24"/>
          <w:szCs w:val="24"/>
        </w:rPr>
        <w:tab/>
      </w:r>
      <w:r w:rsidR="00BF2F99">
        <w:rPr>
          <w:rFonts w:cs="Arial"/>
          <w:sz w:val="24"/>
          <w:szCs w:val="24"/>
        </w:rPr>
        <w:tab/>
      </w:r>
      <w:r w:rsidR="00BF2F99">
        <w:rPr>
          <w:rFonts w:cs="Arial"/>
          <w:sz w:val="24"/>
          <w:szCs w:val="24"/>
        </w:rPr>
        <w:tab/>
      </w:r>
      <w:r w:rsidR="00BF2F99">
        <w:rPr>
          <w:rFonts w:cs="Arial"/>
          <w:sz w:val="24"/>
          <w:szCs w:val="24"/>
        </w:rPr>
        <w:tab/>
      </w:r>
      <w:r w:rsidR="00BF2F99">
        <w:rPr>
          <w:rFonts w:cs="Arial"/>
          <w:sz w:val="24"/>
          <w:szCs w:val="24"/>
        </w:rPr>
        <w:tab/>
      </w:r>
      <w:r w:rsidR="00C714B3">
        <w:rPr>
          <w:rFonts w:cs="Arial"/>
          <w:sz w:val="24"/>
          <w:szCs w:val="24"/>
        </w:rPr>
        <w:tab/>
      </w:r>
      <w:r w:rsidR="00BF2F99">
        <w:rPr>
          <w:rFonts w:cs="Arial"/>
          <w:sz w:val="24"/>
          <w:szCs w:val="24"/>
        </w:rPr>
        <w:t>8.22</w:t>
      </w:r>
    </w:p>
    <w:p w:rsidR="00F041CE" w:rsidRPr="007A4F83" w:rsidRDefault="007A4F83" w:rsidP="0088370C">
      <w:pPr>
        <w:pStyle w:val="Textnormy"/>
        <w:rPr>
          <w:rFonts w:ascii="Cambria Math" w:hAnsi="Cambria Math" w:cs="Arial"/>
          <w:sz w:val="24"/>
          <w:szCs w:val="24"/>
        </w:rPr>
      </w:pPr>
      <w:r w:rsidRPr="007A4F83">
        <w:rPr>
          <w:rFonts w:ascii="Cambria Math" w:hAnsi="Cambria Math" w:cs="Arial"/>
          <w:i/>
          <w:sz w:val="24"/>
          <w:szCs w:val="24"/>
        </w:rPr>
        <w:t>δ</w:t>
      </w:r>
      <w:r w:rsidRPr="007A4F83">
        <w:rPr>
          <w:rFonts w:ascii="Cambria Math" w:hAnsi="Cambria Math" w:cs="Arial"/>
          <w:sz w:val="24"/>
          <w:szCs w:val="24"/>
        </w:rPr>
        <w:t xml:space="preserve"> = arcsin (cos </w:t>
      </w:r>
      <m:oMath>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oMath>
      <w:r w:rsidRPr="007A4F83">
        <w:rPr>
          <w:rFonts w:ascii="Cambria Math" w:hAnsi="Cambria Math" w:cs="Arial"/>
          <w:sz w:val="24"/>
          <w:szCs w:val="24"/>
        </w:rPr>
        <w:t xml:space="preserve"> sin </w:t>
      </w:r>
      <m:oMath>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oMath>
      <w:r w:rsidRPr="007A4F83">
        <w:rPr>
          <w:rFonts w:ascii="Cambria Math" w:hAnsi="Cambria Math" w:cs="Arial"/>
          <w:sz w:val="24"/>
          <w:szCs w:val="24"/>
        </w:rPr>
        <w:t>)</w:t>
      </w:r>
    </w:p>
    <w:p w:rsidR="00325ACA" w:rsidRDefault="00325ACA" w:rsidP="00325ACA">
      <w:pPr>
        <w:pStyle w:val="Textnormy"/>
        <w:rPr>
          <w:rFonts w:cs="Arial"/>
          <w:sz w:val="24"/>
          <w:szCs w:val="24"/>
        </w:rPr>
      </w:pPr>
      <w:r>
        <w:rPr>
          <w:rFonts w:cs="Arial"/>
          <w:sz w:val="24"/>
          <w:szCs w:val="24"/>
        </w:rPr>
        <w:t xml:space="preserve">Za předpokladu umístění břitů nástroje souměrně k profilu zubu (viz obrázek </w:t>
      </w:r>
      <w:r w:rsidR="00BF2F99">
        <w:rPr>
          <w:rFonts w:cs="Arial"/>
          <w:sz w:val="24"/>
          <w:szCs w:val="24"/>
        </w:rPr>
        <w:t>5.3b</w:t>
      </w:r>
      <w:r>
        <w:rPr>
          <w:rFonts w:cs="Arial"/>
          <w:sz w:val="24"/>
          <w:szCs w:val="24"/>
        </w:rPr>
        <w:t xml:space="preserve">) má rovnice </w:t>
      </w:r>
      <w:r w:rsidR="00BF2F99" w:rsidRPr="00286A7E">
        <w:rPr>
          <w:rFonts w:cs="Arial"/>
          <w:sz w:val="24"/>
          <w:szCs w:val="24"/>
        </w:rPr>
        <w:t>8.17</w:t>
      </w:r>
      <w:r w:rsidR="00BF2F99">
        <w:rPr>
          <w:rFonts w:cs="Arial"/>
          <w:sz w:val="24"/>
          <w:szCs w:val="24"/>
        </w:rPr>
        <w:t xml:space="preserve"> </w:t>
      </w:r>
      <w:r>
        <w:rPr>
          <w:rFonts w:cs="Arial"/>
          <w:sz w:val="24"/>
          <w:szCs w:val="24"/>
        </w:rPr>
        <w:t>uvedené přímky tvar</w:t>
      </w:r>
    </w:p>
    <w:p w:rsidR="0089370C" w:rsidRDefault="00420479" w:rsidP="0088370C">
      <w:pPr>
        <w:pStyle w:val="Textnormy"/>
        <w:rPr>
          <w:rFonts w:cs="Arial"/>
          <w:sz w:val="24"/>
          <w:szCs w:val="24"/>
        </w:rPr>
      </w:pP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x</m:t>
                </m:r>
              </m:e>
              <m:sub>
                <m:r>
                  <m:rPr>
                    <m:sty m:val="p"/>
                  </m:rP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num>
          <m:den>
            <m:r>
              <m:rPr>
                <m:sty m:val="p"/>
              </m:rPr>
              <w:rPr>
                <w:rFonts w:ascii="Cambria Math" w:hAns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den>
        </m:f>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y</m:t>
                </m:r>
              </m:e>
              <m:sub>
                <m:r>
                  <m:rPr>
                    <m:sty m:val="p"/>
                  </m:rPr>
                  <w:rPr>
                    <w:rFonts w:ascii="Cambria Math" w:hAnsi="Cambria Math" w:cs="Arial"/>
                    <w:sz w:val="24"/>
                    <w:szCs w:val="24"/>
                  </w:rPr>
                  <m:t>T</m:t>
                </m:r>
              </m:sub>
            </m:sSub>
          </m:num>
          <m:den>
            <m:r>
              <w:rPr>
                <w:rFonts w:ascii="Cambria Math" w:hAnsi="Cambria Math" w:cs="Arial"/>
                <w:sz w:val="24"/>
                <w:szCs w:val="24"/>
              </w:rPr>
              <m:t>0</m:t>
            </m:r>
          </m:den>
        </m:f>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z</m:t>
                </m:r>
              </m:e>
              <m:sub>
                <m:r>
                  <m:rPr>
                    <m:sty m:val="p"/>
                  </m:rPr>
                  <w:rPr>
                    <w:rFonts w:ascii="Cambria Math" w:hAnsi="Cambria Math" w:cs="Arial"/>
                    <w:sz w:val="24"/>
                    <w:szCs w:val="24"/>
                  </w:rPr>
                  <m:t>T</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m:t>
                    </m:r>
                  </m:e>
                  <m:sub>
                    <m:r>
                      <m:rPr>
                        <m:sty m:val="p"/>
                      </m:rPr>
                      <w:rPr>
                        <w:rFonts w:ascii="Cambria Math" w:hAnsi="Cambria Math" w:cs="Arial"/>
                        <w:sz w:val="24"/>
                        <w:szCs w:val="24"/>
                      </w:rPr>
                      <m:t>T</m:t>
                    </m:r>
                  </m:sub>
                </m:sSub>
              </m:num>
              <m:den>
                <m:r>
                  <w:rPr>
                    <w:rFonts w:ascii="Cambria Math" w:hAnsi="Cambria Math" w:cs="Arial"/>
                    <w:sz w:val="24"/>
                    <w:szCs w:val="24"/>
                  </w:rPr>
                  <m:t>2</m:t>
                </m:r>
              </m:den>
            </m:f>
          </m:num>
          <m:den>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den>
        </m:f>
      </m:oMath>
      <w:r w:rsidR="008337AF">
        <w:rPr>
          <w:rFonts w:cs="Arial"/>
          <w:sz w:val="24"/>
          <w:szCs w:val="24"/>
        </w:rPr>
        <w:t xml:space="preserve"> </w:t>
      </w:r>
      <w:r w:rsidR="008337AF">
        <w:rPr>
          <w:rFonts w:cs="Arial"/>
          <w:sz w:val="24"/>
          <w:szCs w:val="24"/>
        </w:rPr>
        <w:tab/>
      </w:r>
      <w:r w:rsidR="008337AF">
        <w:rPr>
          <w:rFonts w:cs="Arial"/>
          <w:sz w:val="24"/>
          <w:szCs w:val="24"/>
        </w:rPr>
        <w:tab/>
      </w:r>
      <w:r w:rsidR="008337AF">
        <w:rPr>
          <w:rFonts w:cs="Arial"/>
          <w:sz w:val="24"/>
          <w:szCs w:val="24"/>
        </w:rPr>
        <w:tab/>
      </w:r>
      <w:r w:rsidR="008337AF">
        <w:rPr>
          <w:rFonts w:cs="Arial"/>
          <w:sz w:val="24"/>
          <w:szCs w:val="24"/>
        </w:rPr>
        <w:tab/>
      </w:r>
      <w:r w:rsidR="008337AF">
        <w:rPr>
          <w:rFonts w:cs="Arial"/>
          <w:sz w:val="24"/>
          <w:szCs w:val="24"/>
        </w:rPr>
        <w:tab/>
      </w:r>
      <w:r w:rsidR="008337AF">
        <w:rPr>
          <w:rFonts w:cs="Arial"/>
          <w:sz w:val="24"/>
          <w:szCs w:val="24"/>
        </w:rPr>
        <w:tab/>
      </w:r>
      <w:r w:rsidR="008337AF">
        <w:rPr>
          <w:rFonts w:cs="Arial"/>
          <w:sz w:val="24"/>
          <w:szCs w:val="24"/>
        </w:rPr>
        <w:tab/>
      </w:r>
      <w:r w:rsidR="008337AF">
        <w:rPr>
          <w:rFonts w:cs="Arial"/>
          <w:sz w:val="24"/>
          <w:szCs w:val="24"/>
        </w:rPr>
        <w:tab/>
      </w:r>
      <w:r w:rsidR="008337AF">
        <w:rPr>
          <w:rFonts w:cs="Arial"/>
          <w:sz w:val="24"/>
          <w:szCs w:val="24"/>
        </w:rPr>
        <w:tab/>
      </w:r>
      <w:r w:rsidR="008337AF">
        <w:rPr>
          <w:rFonts w:cs="Arial"/>
          <w:sz w:val="24"/>
          <w:szCs w:val="24"/>
        </w:rPr>
        <w:tab/>
      </w:r>
      <w:r w:rsidR="00C714B3">
        <w:rPr>
          <w:rFonts w:cs="Arial"/>
          <w:sz w:val="24"/>
          <w:szCs w:val="24"/>
        </w:rPr>
        <w:tab/>
      </w:r>
      <w:r w:rsidR="008337AF">
        <w:rPr>
          <w:rFonts w:cs="Arial"/>
          <w:sz w:val="24"/>
          <w:szCs w:val="24"/>
        </w:rPr>
        <w:t>8.23</w:t>
      </w:r>
    </w:p>
    <w:p w:rsidR="008337AF" w:rsidRDefault="008337AF" w:rsidP="008337AF">
      <w:pPr>
        <w:pStyle w:val="Textnormy"/>
        <w:spacing w:after="0"/>
        <w:ind w:left="708" w:hanging="708"/>
        <w:rPr>
          <w:rFonts w:cs="Arial"/>
          <w:sz w:val="24"/>
        </w:rPr>
      </w:pPr>
      <w:r>
        <w:rPr>
          <w:rFonts w:cs="Arial"/>
          <w:sz w:val="24"/>
          <w:szCs w:val="24"/>
        </w:rPr>
        <w:t xml:space="preserve">kde </w:t>
      </w:r>
      <w:r>
        <w:rPr>
          <w:rFonts w:ascii="Times New Roman" w:hAnsi="Times New Roman"/>
          <w:i/>
          <w:sz w:val="28"/>
          <w:szCs w:val="28"/>
        </w:rPr>
        <w:t>s</w:t>
      </w:r>
      <w:r>
        <w:rPr>
          <w:rFonts w:cs="Arial"/>
          <w:sz w:val="24"/>
          <w:szCs w:val="24"/>
          <w:vertAlign w:val="subscript"/>
        </w:rPr>
        <w:t>T</w:t>
      </w:r>
      <w:r>
        <w:rPr>
          <w:rFonts w:cs="Arial"/>
          <w:sz w:val="24"/>
          <w:szCs w:val="24"/>
        </w:rPr>
        <w:t xml:space="preserve"> vzdálenost břitů</w:t>
      </w:r>
      <w:r w:rsidRPr="005400D8">
        <w:rPr>
          <w:rFonts w:cs="Arial"/>
          <w:sz w:val="24"/>
          <w:szCs w:val="24"/>
        </w:rPr>
        <w:t xml:space="preserve"> nástroje </w:t>
      </w:r>
      <w:r>
        <w:rPr>
          <w:rFonts w:cs="Arial"/>
          <w:sz w:val="24"/>
          <w:szCs w:val="24"/>
        </w:rPr>
        <w:t>v normálném řezu (tloušťka zubu</w:t>
      </w:r>
      <w:r w:rsidRPr="00163EE5">
        <w:rPr>
          <w:rFonts w:cs="Arial"/>
          <w:sz w:val="24"/>
          <w:szCs w:val="24"/>
        </w:rPr>
        <w:t>)</w:t>
      </w:r>
      <w:r>
        <w:rPr>
          <w:rFonts w:cs="Arial"/>
          <w:sz w:val="24"/>
          <w:szCs w:val="24"/>
        </w:rPr>
        <w:t xml:space="preserve"> </w:t>
      </w:r>
      <w:r w:rsidRPr="005400D8">
        <w:rPr>
          <w:rFonts w:cs="Arial"/>
          <w:sz w:val="24"/>
          <w:szCs w:val="24"/>
        </w:rPr>
        <w:t>na roztečném poloměru</w:t>
      </w:r>
      <w:r>
        <w:rPr>
          <w:rFonts w:ascii="Times New Roman" w:hAnsi="Times New Roman"/>
          <w:sz w:val="28"/>
          <w:szCs w:val="28"/>
        </w:rPr>
        <w:t xml:space="preserve"> </w:t>
      </w:r>
      <w:r w:rsidRPr="00AE54A3">
        <w:rPr>
          <w:rFonts w:ascii="Times New Roman" w:hAnsi="Times New Roman"/>
          <w:i/>
          <w:sz w:val="28"/>
          <w:szCs w:val="28"/>
        </w:rPr>
        <w:t>r</w:t>
      </w:r>
      <w:r>
        <w:rPr>
          <w:rFonts w:cs="Arial"/>
          <w:sz w:val="24"/>
          <w:vertAlign w:val="subscript"/>
        </w:rPr>
        <w:t>w</w:t>
      </w:r>
      <w:r>
        <w:rPr>
          <w:rFonts w:cs="Arial"/>
          <w:sz w:val="24"/>
        </w:rPr>
        <w:t>.</w:t>
      </w:r>
    </w:p>
    <w:p w:rsidR="008337AF" w:rsidRDefault="008337AF" w:rsidP="008337AF">
      <w:pPr>
        <w:pStyle w:val="Textnormy"/>
        <w:spacing w:after="0"/>
        <w:rPr>
          <w:rFonts w:cs="Arial"/>
          <w:sz w:val="24"/>
          <w:szCs w:val="24"/>
        </w:rPr>
      </w:pPr>
      <w:r>
        <w:rPr>
          <w:rFonts w:cs="Arial"/>
          <w:sz w:val="24"/>
        </w:rPr>
        <w:t xml:space="preserve">Poloměr </w:t>
      </w:r>
      <w:r w:rsidRPr="00506F56">
        <w:rPr>
          <w:rFonts w:ascii="Times New Roman" w:hAnsi="Times New Roman"/>
          <w:i/>
          <w:sz w:val="28"/>
          <w:szCs w:val="28"/>
        </w:rPr>
        <w:t>ρ</w:t>
      </w:r>
      <w:r>
        <w:rPr>
          <w:rFonts w:ascii="Times New Roman" w:hAnsi="Times New Roman"/>
          <w:sz w:val="28"/>
          <w:szCs w:val="28"/>
        </w:rPr>
        <w:t xml:space="preserve"> </w:t>
      </w:r>
      <w:r w:rsidRPr="00506F56">
        <w:rPr>
          <w:rFonts w:cs="Arial"/>
          <w:sz w:val="24"/>
          <w:szCs w:val="24"/>
        </w:rPr>
        <w:t xml:space="preserve">je </w:t>
      </w:r>
      <w:r>
        <w:rPr>
          <w:rFonts w:cs="Arial"/>
          <w:sz w:val="24"/>
          <w:szCs w:val="24"/>
        </w:rPr>
        <w:t xml:space="preserve">pro tento případ </w:t>
      </w:r>
    </w:p>
    <w:p w:rsidR="008337AF" w:rsidRDefault="008337AF" w:rsidP="008337AF">
      <w:pPr>
        <w:pStyle w:val="Textnormy"/>
        <w:spacing w:after="0"/>
        <w:rPr>
          <w:rFonts w:cs="Arial"/>
          <w:sz w:val="24"/>
          <w:szCs w:val="24"/>
        </w:rPr>
      </w:pPr>
      <m:oMath>
        <m:r>
          <w:rPr>
            <w:rFonts w:ascii="Cambria Math" w:hAnsi="Cambria Math" w:cs="Arial"/>
            <w:sz w:val="24"/>
            <w:szCs w:val="24"/>
          </w:rPr>
          <m:t>ρ=</m:t>
        </m:r>
        <m:f>
          <m:fPr>
            <m:ctrlPr>
              <w:rPr>
                <w:rFonts w:ascii="Cambria Math" w:hAnsi="Cambria Math" w:cs="Arial"/>
                <w:i/>
                <w:sz w:val="24"/>
                <w:szCs w:val="24"/>
              </w:rPr>
            </m:ctrlPr>
          </m:fPr>
          <m:num>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r>
                  <w:rPr>
                    <w:rFonts w:ascii="Cambria Math" w:hAnsi="Cambria Math" w:cs="Arial"/>
                    <w:sz w:val="24"/>
                    <w:szCs w:val="24"/>
                  </w:rPr>
                  <m:t>∙</m:t>
                </m:r>
                <m:r>
                  <m:rPr>
                    <m:sty m:val="p"/>
                  </m:rPr>
                  <w:rPr>
                    <w:rFonts w:ascii="Cambria Math" w:hAnsi="Cambria Math" w:cs="Arial"/>
                    <w:sz w:val="24"/>
                    <w:szCs w:val="24"/>
                  </w:rPr>
                  <m:t>tg</m:t>
                </m:r>
                <m:sSub>
                  <m:sSubPr>
                    <m:ctrlPr>
                      <w:rPr>
                        <w:rFonts w:ascii="Cambria Math" w:hAnsi="Cambria Math" w:cs="Arial"/>
                        <w:sz w:val="24"/>
                        <w:szCs w:val="24"/>
                      </w:rPr>
                    </m:ctrlPr>
                  </m:sSubPr>
                  <m:e>
                    <m:r>
                      <m:rPr>
                        <m:sty m:val="p"/>
                      </m:rPr>
                      <w:rPr>
                        <w:rFonts w:ascii="Cambria Math" w:hAnsi="Cambria Math" w:cs="Arial"/>
                        <w:sz w:val="24"/>
                        <w:szCs w:val="24"/>
                      </w:rPr>
                      <m:t>α</m:t>
                    </m:r>
                  </m:e>
                  <m:sub>
                    <m:r>
                      <m:rPr>
                        <m:sty m:val="p"/>
                      </m:rPr>
                      <w:rPr>
                        <w:rFonts w:ascii="Cambria Math" w:hAnsi="Cambria Math" w:cs="Arial"/>
                        <w:sz w:val="24"/>
                        <w:szCs w:val="24"/>
                      </w:rPr>
                      <m:t>T</m:t>
                    </m:r>
                  </m:sub>
                </m:sSub>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i/>
                            <w:sz w:val="24"/>
                            <w:szCs w:val="24"/>
                          </w:rPr>
                        </m:ctrlPr>
                      </m:sSubPr>
                      <m:e>
                        <m:r>
                          <w:rPr>
                            <w:rFonts w:ascii="Cambria Math" w:hAnsi="Cambria Math" w:cs="Arial"/>
                            <w:sz w:val="24"/>
                            <w:szCs w:val="24"/>
                          </w:rPr>
                          <m:t>w</m:t>
                        </m:r>
                      </m:e>
                      <m:sub>
                        <m:r>
                          <m:rPr>
                            <m:sty m:val="p"/>
                          </m:rPr>
                          <w:rPr>
                            <w:rFonts w:ascii="Cambria Math" w:hAnsi="Cambria Math" w:cs="Arial"/>
                            <w:sz w:val="24"/>
                            <w:szCs w:val="24"/>
                          </w:rPr>
                          <m:t>T</m:t>
                        </m:r>
                      </m:sub>
                    </m:sSub>
                  </m:num>
                  <m:den>
                    <m:r>
                      <m:rPr>
                        <m:sty m:val="p"/>
                      </m:rPr>
                      <w:rPr>
                        <w:rFonts w:ascii="Cambria Math" w:hAnsi="Cambria Math" w:cs="Arial"/>
                        <w:sz w:val="24"/>
                        <w:szCs w:val="24"/>
                      </w:rPr>
                      <m:t>2</m:t>
                    </m:r>
                  </m:den>
                </m:f>
              </m:e>
            </m:d>
            <m:r>
              <w:rPr>
                <w:rFonts w:ascii="Cambria Math" w:hAnsi="Cambria Math" w:cs="Arial"/>
                <w:sz w:val="24"/>
                <w:szCs w:val="24"/>
              </w:rPr>
              <m:t>∙</m:t>
            </m:r>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num>
          <m:den>
            <m:rad>
              <m:radPr>
                <m:degHide m:val="on"/>
                <m:ctrlPr>
                  <w:rPr>
                    <w:rFonts w:ascii="Cambria Math" w:hAnsi="Cambria Math" w:cs="Arial"/>
                    <w:i/>
                    <w:sz w:val="24"/>
                    <w:szCs w:val="24"/>
                  </w:rPr>
                </m:ctrlPr>
              </m:radPr>
              <m:deg/>
              <m:e>
                <m:r>
                  <w:rPr>
                    <w:rFonts w:ascii="Cambria Math" w:hAnsi="Cambria Math" w:cs="Arial"/>
                    <w:sz w:val="24"/>
                    <w:szCs w:val="24"/>
                  </w:rPr>
                  <m:t>1+</m:t>
                </m:r>
                <m:sSup>
                  <m:sSupPr>
                    <m:ctrlPr>
                      <w:rPr>
                        <w:rFonts w:ascii="Cambria Math" w:hAnsi="Cambria Math" w:cs="Arial"/>
                        <w:i/>
                        <w:sz w:val="24"/>
                        <w:szCs w:val="24"/>
                      </w:rPr>
                    </m:ctrlPr>
                  </m:sSupPr>
                  <m:e>
                    <m:r>
                      <m:rPr>
                        <m:sty m:val="p"/>
                      </m:rPr>
                      <w:rPr>
                        <w:rFonts w:ascii="Cambria Math" w:hAnsi="Cambria Math" w:cs="Arial"/>
                        <w:sz w:val="24"/>
                        <w:szCs w:val="24"/>
                      </w:rPr>
                      <m:t>tg</m:t>
                    </m:r>
                  </m:e>
                  <m:sup>
                    <m:r>
                      <w:rPr>
                        <w:rFonts w:ascii="Cambria Math" w:hAnsi="Cambria Math" w:cs="Arial"/>
                        <w:sz w:val="24"/>
                        <w:szCs w:val="24"/>
                      </w:rPr>
                      <m:t>2</m:t>
                    </m:r>
                  </m:sup>
                </m:sSup>
                <m:sSub>
                  <m:sSubPr>
                    <m:ctrlPr>
                      <w:rPr>
                        <w:rFonts w:ascii="Cambria Math" w:hAnsi="Cambria Math" w:cs="Arial"/>
                        <w:i/>
                        <w:sz w:val="24"/>
                        <w:szCs w:val="24"/>
                      </w:rPr>
                    </m:ctrlPr>
                  </m:sSubPr>
                  <m:e>
                    <m:r>
                      <w:rPr>
                        <w:rFonts w:ascii="Cambria Math" w:hAnsi="Cambria Math" w:cs="Arial"/>
                        <w:sz w:val="24"/>
                        <w:szCs w:val="24"/>
                      </w:rPr>
                      <m:t>∝</m:t>
                    </m:r>
                  </m:e>
                  <m:sub>
                    <m:r>
                      <m:rPr>
                        <m:sty m:val="p"/>
                      </m:rPr>
                      <w:rPr>
                        <w:rFonts w:ascii="Cambria Math" w:hAnsi="Cambria Math" w:cs="Arial"/>
                        <w:sz w:val="24"/>
                        <w:szCs w:val="24"/>
                      </w:rPr>
                      <m:t>T</m:t>
                    </m:r>
                  </m:sub>
                </m:sSub>
                <m:r>
                  <w:rPr>
                    <w:rFonts w:ascii="Cambria Math" w:hAnsi="Cambria Math" w:cs="Arial"/>
                    <w:sz w:val="24"/>
                    <w:szCs w:val="24"/>
                  </w:rPr>
                  <m:t>∙</m:t>
                </m:r>
                <m:sSup>
                  <m:sSupPr>
                    <m:ctrlPr>
                      <w:rPr>
                        <w:rFonts w:ascii="Cambria Math" w:hAnsi="Cambria Math" w:cs="Arial"/>
                        <w:i/>
                        <w:sz w:val="24"/>
                        <w:szCs w:val="24"/>
                      </w:rPr>
                    </m:ctrlPr>
                  </m:sSupPr>
                  <m:e>
                    <m:r>
                      <m:rPr>
                        <m:sty m:val="p"/>
                      </m:rPr>
                      <w:rPr>
                        <w:rFonts w:ascii="Cambria Math" w:hAnsi="Cambria Math" w:cs="Arial"/>
                        <w:sz w:val="24"/>
                        <w:szCs w:val="24"/>
                      </w:rPr>
                      <m:t>sin</m:t>
                    </m:r>
                  </m:e>
                  <m:sup>
                    <m:r>
                      <w:rPr>
                        <w:rFonts w:ascii="Cambria Math" w:hAnsi="Cambria Math" w:cs="Arial"/>
                        <w:sz w:val="24"/>
                        <w:szCs w:val="24"/>
                      </w:rPr>
                      <m:t>2</m:t>
                    </m:r>
                  </m:sup>
                </m:sSup>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e>
            </m:rad>
          </m:den>
        </m:f>
      </m:oMath>
      <w:r>
        <w:rPr>
          <w:rFonts w:cs="Arial"/>
          <w:sz w:val="24"/>
          <w:szCs w:val="24"/>
        </w:rPr>
        <w:t xml:space="preserve">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C714B3">
        <w:rPr>
          <w:rFonts w:cs="Arial"/>
          <w:sz w:val="24"/>
          <w:szCs w:val="24"/>
        </w:rPr>
        <w:tab/>
      </w:r>
      <w:r>
        <w:rPr>
          <w:rFonts w:cs="Arial"/>
          <w:sz w:val="24"/>
          <w:szCs w:val="24"/>
        </w:rPr>
        <w:t>8.24</w:t>
      </w:r>
    </w:p>
    <w:p w:rsidR="008337AF" w:rsidRDefault="00BC1097" w:rsidP="008337AF">
      <w:pPr>
        <w:pStyle w:val="Textnormy"/>
        <w:spacing w:after="0"/>
        <w:rPr>
          <w:rFonts w:cs="Arial"/>
          <w:sz w:val="24"/>
          <w:szCs w:val="24"/>
        </w:rPr>
      </w:pPr>
      <w:r>
        <w:rPr>
          <w:rFonts w:cs="Arial"/>
          <w:sz w:val="24"/>
          <w:szCs w:val="24"/>
        </w:rPr>
        <w:t>Vál</w:t>
      </w:r>
      <w:r w:rsidR="00266BCD">
        <w:rPr>
          <w:rFonts w:cs="Arial"/>
          <w:sz w:val="24"/>
          <w:szCs w:val="24"/>
        </w:rPr>
        <w:t>c</w:t>
      </w:r>
      <w:r>
        <w:rPr>
          <w:rFonts w:cs="Arial"/>
          <w:sz w:val="24"/>
          <w:szCs w:val="24"/>
        </w:rPr>
        <w:t>e</w:t>
      </w:r>
      <w:r w:rsidR="00266BCD">
        <w:rPr>
          <w:rFonts w:cs="Arial"/>
          <w:sz w:val="24"/>
          <w:szCs w:val="24"/>
        </w:rPr>
        <w:t xml:space="preserve"> o poloměr</w:t>
      </w:r>
      <w:r>
        <w:rPr>
          <w:rFonts w:cs="Arial"/>
          <w:sz w:val="24"/>
          <w:szCs w:val="24"/>
        </w:rPr>
        <w:t>ech</w:t>
      </w:r>
      <w:r w:rsidR="00266BCD">
        <w:rPr>
          <w:rFonts w:cs="Arial"/>
          <w:sz w:val="24"/>
          <w:szCs w:val="24"/>
        </w:rPr>
        <w:t xml:space="preserve"> </w:t>
      </w:r>
      <w:r w:rsidR="00266BCD" w:rsidRPr="00506F56">
        <w:rPr>
          <w:rFonts w:ascii="Times New Roman" w:hAnsi="Times New Roman"/>
          <w:i/>
          <w:sz w:val="28"/>
          <w:szCs w:val="28"/>
        </w:rPr>
        <w:t>ρ</w:t>
      </w:r>
      <w:r w:rsidR="00266BCD">
        <w:rPr>
          <w:rFonts w:ascii="Times New Roman" w:hAnsi="Times New Roman"/>
          <w:sz w:val="28"/>
          <w:szCs w:val="28"/>
        </w:rPr>
        <w:t xml:space="preserve"> </w:t>
      </w:r>
      <w:r w:rsidRPr="00BC1097">
        <w:rPr>
          <w:rFonts w:cs="Arial"/>
          <w:sz w:val="24"/>
          <w:szCs w:val="24"/>
        </w:rPr>
        <w:t>a</w:t>
      </w:r>
      <w:r>
        <w:rPr>
          <w:rFonts w:ascii="Times New Roman" w:hAnsi="Times New Roman"/>
          <w:sz w:val="28"/>
          <w:szCs w:val="28"/>
        </w:rPr>
        <w:t xml:space="preserve"> </w:t>
      </w:r>
      <w:r w:rsidRPr="00BC1097">
        <w:rPr>
          <w:rFonts w:ascii="Cambria Math" w:hAnsi="Cambria Math" w:cs="Arial"/>
          <w:i/>
          <w:sz w:val="28"/>
          <w:szCs w:val="28"/>
        </w:rPr>
        <w:t>r</w:t>
      </w:r>
      <w:r w:rsidRPr="00BC1097">
        <w:rPr>
          <w:rFonts w:ascii="Cambria Math" w:hAnsi="Cambria Math" w:cs="Arial"/>
          <w:i/>
          <w:sz w:val="28"/>
          <w:szCs w:val="28"/>
          <w:vertAlign w:val="subscript"/>
        </w:rPr>
        <w:t>w</w:t>
      </w:r>
      <w:r>
        <w:rPr>
          <w:rFonts w:cs="Arial"/>
          <w:sz w:val="24"/>
          <w:szCs w:val="24"/>
        </w:rPr>
        <w:t xml:space="preserve"> (viz obrázek 8.3) spolu s parametrem šroubového pohybu </w:t>
      </w:r>
      <w:r w:rsidRPr="00BC1097">
        <w:rPr>
          <w:rFonts w:ascii="Cambria Math" w:hAnsi="Cambria Math" w:cs="Arial"/>
          <w:i/>
          <w:sz w:val="28"/>
          <w:szCs w:val="28"/>
        </w:rPr>
        <w:t xml:space="preserve">p </w:t>
      </w:r>
      <w:r w:rsidR="00266BCD" w:rsidRPr="00266BCD">
        <w:rPr>
          <w:rFonts w:cs="Arial"/>
          <w:sz w:val="24"/>
          <w:szCs w:val="24"/>
        </w:rPr>
        <w:t>j</w:t>
      </w:r>
      <w:r>
        <w:rPr>
          <w:rFonts w:cs="Arial"/>
          <w:sz w:val="24"/>
          <w:szCs w:val="24"/>
        </w:rPr>
        <w:t>sou</w:t>
      </w:r>
      <w:r w:rsidR="00266BCD" w:rsidRPr="00266BCD">
        <w:rPr>
          <w:rFonts w:cs="Arial"/>
          <w:sz w:val="24"/>
          <w:szCs w:val="24"/>
        </w:rPr>
        <w:t xml:space="preserve"> </w:t>
      </w:r>
      <w:r w:rsidR="00266BCD">
        <w:rPr>
          <w:rFonts w:cs="Arial"/>
          <w:sz w:val="24"/>
          <w:szCs w:val="24"/>
        </w:rPr>
        <w:t>základním</w:t>
      </w:r>
      <w:r w:rsidR="00F86348">
        <w:rPr>
          <w:rFonts w:cs="Arial"/>
          <w:sz w:val="24"/>
          <w:szCs w:val="24"/>
        </w:rPr>
        <w:t>i</w:t>
      </w:r>
      <w:r w:rsidR="00266BCD">
        <w:rPr>
          <w:rFonts w:cs="Arial"/>
          <w:sz w:val="24"/>
          <w:szCs w:val="24"/>
        </w:rPr>
        <w:t xml:space="preserve"> prvk</w:t>
      </w:r>
      <w:r w:rsidR="00F86348">
        <w:rPr>
          <w:rFonts w:cs="Arial"/>
          <w:sz w:val="24"/>
          <w:szCs w:val="24"/>
        </w:rPr>
        <w:t>y</w:t>
      </w:r>
      <w:r w:rsidR="00266BCD">
        <w:rPr>
          <w:rFonts w:cs="Arial"/>
          <w:sz w:val="24"/>
          <w:szCs w:val="24"/>
        </w:rPr>
        <w:t xml:space="preserve"> pro další výpočet vlastností šneku </w:t>
      </w:r>
      <w:proofErr w:type="gramStart"/>
      <w:r w:rsidR="00266BCD">
        <w:rPr>
          <w:rFonts w:cs="Arial"/>
          <w:sz w:val="24"/>
          <w:szCs w:val="24"/>
        </w:rPr>
        <w:t>typu K </w:t>
      </w:r>
      <w:r w:rsidR="00F86348">
        <w:rPr>
          <w:rFonts w:cs="Arial"/>
          <w:sz w:val="24"/>
          <w:szCs w:val="24"/>
        </w:rPr>
        <w:t>.</w:t>
      </w:r>
      <w:proofErr w:type="gramEnd"/>
    </w:p>
    <w:p w:rsidR="00F86348" w:rsidRDefault="00F86348" w:rsidP="008337AF">
      <w:pPr>
        <w:pStyle w:val="Textnormy"/>
        <w:spacing w:after="0"/>
        <w:rPr>
          <w:rFonts w:cs="Arial"/>
          <w:sz w:val="24"/>
          <w:szCs w:val="24"/>
        </w:rPr>
      </w:pPr>
      <w:r>
        <w:rPr>
          <w:rFonts w:cs="Arial"/>
          <w:sz w:val="24"/>
          <w:szCs w:val="24"/>
        </w:rPr>
        <w:t xml:space="preserve">Předpokládejme pootočení </w:t>
      </w:r>
      <w:r w:rsidR="00E41335">
        <w:rPr>
          <w:rFonts w:cs="Arial"/>
          <w:sz w:val="24"/>
          <w:szCs w:val="24"/>
        </w:rPr>
        <w:t>profilu nástroje podél roztečné šroubovice z </w:t>
      </w:r>
      <w:proofErr w:type="gramStart"/>
      <w:r w:rsidR="008E4F7C">
        <w:rPr>
          <w:rFonts w:cs="Arial"/>
          <w:sz w:val="24"/>
          <w:szCs w:val="24"/>
        </w:rPr>
        <w:t>bodu</w:t>
      </w:r>
      <w:r w:rsidR="00E41335">
        <w:rPr>
          <w:rFonts w:cs="Arial"/>
          <w:sz w:val="24"/>
          <w:szCs w:val="24"/>
        </w:rPr>
        <w:t xml:space="preserve"> </w:t>
      </w:r>
      <w:r w:rsidR="00E41335" w:rsidRPr="00E41335">
        <w:rPr>
          <w:rFonts w:ascii="Cambria Math" w:hAnsi="Cambria Math" w:cs="Arial"/>
          <w:i/>
          <w:sz w:val="24"/>
          <w:szCs w:val="24"/>
        </w:rPr>
        <w:t>E</w:t>
      </w:r>
      <w:r w:rsidR="00E41335">
        <w:rPr>
          <w:rFonts w:ascii="Cambria Math" w:hAnsi="Cambria Math" w:cs="Arial"/>
          <w:i/>
          <w:sz w:val="24"/>
          <w:szCs w:val="24"/>
        </w:rPr>
        <w:t xml:space="preserve"> </w:t>
      </w:r>
      <w:r w:rsidR="00E41335">
        <w:rPr>
          <w:rFonts w:cs="Arial"/>
          <w:sz w:val="24"/>
          <w:szCs w:val="24"/>
        </w:rPr>
        <w:t xml:space="preserve"> do</w:t>
      </w:r>
      <w:proofErr w:type="gramEnd"/>
      <w:r w:rsidR="00E41335">
        <w:rPr>
          <w:rFonts w:cs="Arial"/>
          <w:sz w:val="24"/>
          <w:szCs w:val="24"/>
        </w:rPr>
        <w:t xml:space="preserve"> </w:t>
      </w:r>
      <w:r w:rsidR="008E4F7C">
        <w:rPr>
          <w:rFonts w:cs="Arial"/>
          <w:sz w:val="24"/>
          <w:szCs w:val="24"/>
        </w:rPr>
        <w:t xml:space="preserve">bodu </w:t>
      </w:r>
      <w:r w:rsidR="00E41335" w:rsidRPr="00E41335">
        <w:rPr>
          <w:rFonts w:ascii="Cambria Math" w:hAnsi="Cambria Math" w:cs="Arial"/>
          <w:i/>
          <w:sz w:val="24"/>
          <w:szCs w:val="24"/>
        </w:rPr>
        <w:t>E</w:t>
      </w:r>
      <w:r w:rsidR="00E41335" w:rsidRPr="008E4F7C">
        <w:rPr>
          <w:rFonts w:cs="Arial"/>
          <w:sz w:val="24"/>
          <w:szCs w:val="24"/>
        </w:rPr>
        <w:t>´</w:t>
      </w:r>
      <w:r w:rsidR="008E4F7C" w:rsidRPr="008E4F7C">
        <w:rPr>
          <w:rFonts w:cs="Arial"/>
          <w:sz w:val="24"/>
          <w:szCs w:val="24"/>
        </w:rPr>
        <w:t xml:space="preserve"> o souřadnicích</w:t>
      </w:r>
      <w:r w:rsidR="008E4F7C">
        <w:rPr>
          <w:rFonts w:cs="Arial"/>
          <w:sz w:val="24"/>
          <w:szCs w:val="24"/>
        </w:rPr>
        <w:t xml:space="preserve"> </w:t>
      </w:r>
      <w:r w:rsidR="00523212">
        <w:rPr>
          <w:rFonts w:cs="Arial"/>
          <w:sz w:val="24"/>
          <w:szCs w:val="24"/>
        </w:rPr>
        <w:t xml:space="preserve">(úsečka </w:t>
      </w:r>
      <m:oMath>
        <m:acc>
          <m:accPr>
            <m:chr m:val="̅"/>
            <m:ctrlPr>
              <w:rPr>
                <w:rFonts w:ascii="Cambria Math" w:hAnsi="Cambria Math" w:cs="Arial"/>
                <w:i/>
                <w:sz w:val="24"/>
                <w:szCs w:val="24"/>
              </w:rPr>
            </m:ctrlPr>
          </m:accPr>
          <m:e>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w</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m:t>
                </m:r>
              </m:sup>
            </m:sSup>
          </m:e>
        </m:acc>
      </m:oMath>
      <w:r w:rsidR="00523212">
        <w:rPr>
          <w:rFonts w:cs="Arial"/>
          <w:sz w:val="24"/>
          <w:szCs w:val="24"/>
        </w:rPr>
        <w:t xml:space="preserve"> obr. 8.3)</w:t>
      </w:r>
    </w:p>
    <w:p w:rsidR="00523212" w:rsidRPr="00FF4656" w:rsidRDefault="00523212" w:rsidP="00FF4656">
      <w:pPr>
        <w:pStyle w:val="Textnormy"/>
        <w:spacing w:before="240" w:after="240"/>
        <w:rPr>
          <w:rFonts w:ascii="Cambria Math" w:hAnsi="Cambria Math" w:cs="Arial"/>
          <w:sz w:val="24"/>
          <w:szCs w:val="24"/>
        </w:rPr>
      </w:pPr>
      <w:r w:rsidRPr="00FF4656">
        <w:rPr>
          <w:rFonts w:ascii="Cambria Math" w:hAnsi="Cambria Math" w:cs="Arial"/>
          <w:i/>
          <w:sz w:val="24"/>
          <w:szCs w:val="24"/>
        </w:rPr>
        <w:t>x</w:t>
      </w:r>
      <w:r w:rsidRPr="00FF4656">
        <w:rPr>
          <w:rFonts w:ascii="Cambria Math" w:hAnsi="Cambria Math" w:cs="Arial"/>
          <w:sz w:val="24"/>
          <w:szCs w:val="24"/>
          <w:vertAlign w:val="subscript"/>
        </w:rPr>
        <w:t>w</w:t>
      </w:r>
      <w:r w:rsidRPr="00FF4656">
        <w:rPr>
          <w:rFonts w:ascii="Cambria Math" w:hAnsi="Cambria Math" w:cs="Arial"/>
          <w:sz w:val="24"/>
          <w:szCs w:val="24"/>
        </w:rPr>
        <w:t xml:space="preserve"> = </w:t>
      </w:r>
      <w:r w:rsidRPr="00FF4656">
        <w:rPr>
          <w:rFonts w:ascii="Cambria Math" w:hAnsi="Cambria Math" w:cs="Arial"/>
          <w:i/>
          <w:sz w:val="24"/>
          <w:szCs w:val="24"/>
        </w:rPr>
        <w:t>r</w:t>
      </w:r>
      <w:r w:rsidRPr="00FF4656">
        <w:rPr>
          <w:rFonts w:ascii="Cambria Math" w:hAnsi="Cambria Math" w:cs="Arial"/>
          <w:sz w:val="24"/>
          <w:szCs w:val="24"/>
          <w:vertAlign w:val="subscript"/>
        </w:rPr>
        <w:t>w</w:t>
      </w:r>
      <w:r w:rsidRPr="00FF4656">
        <w:rPr>
          <w:rFonts w:ascii="Cambria Math" w:hAnsi="Cambria Math" w:cs="Arial"/>
          <w:sz w:val="24"/>
          <w:szCs w:val="24"/>
        </w:rPr>
        <w:t xml:space="preserve"> cos </w:t>
      </w:r>
      <w:r w:rsidRPr="00FF4656">
        <w:rPr>
          <w:rFonts w:ascii="Cambria Math" w:hAnsi="Cambria Math" w:cs="Arial"/>
          <w:i/>
          <w:sz w:val="24"/>
          <w:szCs w:val="24"/>
        </w:rPr>
        <w:sym w:font="Symbol" w:char="F051"/>
      </w:r>
      <w:r w:rsidR="0099008C" w:rsidRPr="00FF4656">
        <w:rPr>
          <w:rFonts w:ascii="Cambria Math" w:hAnsi="Cambria Math" w:cs="Arial"/>
          <w:sz w:val="24"/>
          <w:szCs w:val="24"/>
        </w:rPr>
        <w:t>;</w:t>
      </w:r>
      <w:r w:rsidRPr="00FF4656">
        <w:rPr>
          <w:rFonts w:ascii="Cambria Math" w:hAnsi="Cambria Math" w:cs="Arial"/>
          <w:sz w:val="24"/>
          <w:szCs w:val="24"/>
        </w:rPr>
        <w:tab/>
      </w:r>
      <w:r w:rsidR="00B36430" w:rsidRPr="00FF4656">
        <w:rPr>
          <w:rFonts w:ascii="Cambria Math" w:hAnsi="Cambria Math" w:cs="Arial"/>
          <w:i/>
          <w:sz w:val="24"/>
          <w:szCs w:val="24"/>
        </w:rPr>
        <w:t>y</w:t>
      </w:r>
      <w:r w:rsidR="00B36430" w:rsidRPr="00FF4656">
        <w:rPr>
          <w:rFonts w:ascii="Cambria Math" w:hAnsi="Cambria Math" w:cs="Arial"/>
          <w:sz w:val="24"/>
          <w:szCs w:val="24"/>
          <w:vertAlign w:val="subscript"/>
        </w:rPr>
        <w:t>w</w:t>
      </w:r>
      <w:r w:rsidR="00B36430" w:rsidRPr="00FF4656">
        <w:rPr>
          <w:rFonts w:ascii="Cambria Math" w:hAnsi="Cambria Math" w:cs="Arial"/>
          <w:sz w:val="24"/>
          <w:szCs w:val="24"/>
        </w:rPr>
        <w:t xml:space="preserve"> = </w:t>
      </w:r>
      <w:r w:rsidR="00B36430" w:rsidRPr="00FF4656">
        <w:rPr>
          <w:rFonts w:ascii="Cambria Math" w:hAnsi="Cambria Math" w:cs="Arial"/>
          <w:i/>
          <w:sz w:val="24"/>
          <w:szCs w:val="24"/>
        </w:rPr>
        <w:t>r</w:t>
      </w:r>
      <w:r w:rsidR="00B36430" w:rsidRPr="00FF4656">
        <w:rPr>
          <w:rFonts w:ascii="Cambria Math" w:hAnsi="Cambria Math" w:cs="Arial"/>
          <w:sz w:val="24"/>
          <w:szCs w:val="24"/>
          <w:vertAlign w:val="subscript"/>
        </w:rPr>
        <w:t>w</w:t>
      </w:r>
      <w:r w:rsidR="00B36430" w:rsidRPr="00FF4656">
        <w:rPr>
          <w:rFonts w:ascii="Cambria Math" w:hAnsi="Cambria Math" w:cs="Arial"/>
          <w:sz w:val="24"/>
          <w:szCs w:val="24"/>
        </w:rPr>
        <w:t xml:space="preserve"> sin </w:t>
      </w:r>
      <w:r w:rsidR="00B36430" w:rsidRPr="00FF4656">
        <w:rPr>
          <w:rFonts w:ascii="Cambria Math" w:hAnsi="Cambria Math" w:cs="Arial"/>
          <w:i/>
          <w:sz w:val="24"/>
          <w:szCs w:val="24"/>
        </w:rPr>
        <w:sym w:font="Symbol" w:char="F051"/>
      </w:r>
      <w:r w:rsidR="0099008C" w:rsidRPr="00FF4656">
        <w:rPr>
          <w:rFonts w:ascii="Cambria Math" w:hAnsi="Cambria Math" w:cs="Arial"/>
          <w:b/>
          <w:i/>
          <w:sz w:val="24"/>
          <w:szCs w:val="24"/>
        </w:rPr>
        <w:t>;</w:t>
      </w:r>
      <w:r w:rsidR="00B36430" w:rsidRPr="00FF4656">
        <w:rPr>
          <w:rFonts w:ascii="Cambria Math" w:hAnsi="Cambria Math" w:cs="Arial"/>
          <w:sz w:val="24"/>
          <w:szCs w:val="24"/>
        </w:rPr>
        <w:tab/>
      </w:r>
      <w:r w:rsidR="00B36430" w:rsidRPr="00FF4656">
        <w:rPr>
          <w:rFonts w:ascii="Cambria Math" w:hAnsi="Cambria Math" w:cs="Arial"/>
          <w:sz w:val="24"/>
          <w:szCs w:val="24"/>
        </w:rPr>
        <w:tab/>
      </w:r>
      <w:r w:rsidR="00B36430" w:rsidRPr="00FF4656">
        <w:rPr>
          <w:rFonts w:ascii="Cambria Math" w:hAnsi="Cambria Math" w:cs="Arial"/>
          <w:sz w:val="24"/>
          <w:szCs w:val="24"/>
        </w:rPr>
        <w:tab/>
      </w:r>
      <w:r w:rsidR="00B36430" w:rsidRPr="00FF4656">
        <w:rPr>
          <w:rFonts w:ascii="Cambria Math" w:hAnsi="Cambria Math" w:cs="Arial"/>
          <w:i/>
          <w:sz w:val="24"/>
          <w:szCs w:val="24"/>
        </w:rPr>
        <w:t>z</w:t>
      </w:r>
      <w:r w:rsidR="00B36430" w:rsidRPr="00FF4656">
        <w:rPr>
          <w:rFonts w:ascii="Cambria Math" w:hAnsi="Cambria Math" w:cs="Arial"/>
          <w:sz w:val="24"/>
          <w:szCs w:val="24"/>
          <w:vertAlign w:val="subscript"/>
        </w:rPr>
        <w:t>w</w:t>
      </w:r>
      <w:r w:rsidR="00B36430" w:rsidRPr="00FF4656">
        <w:rPr>
          <w:rFonts w:ascii="Cambria Math" w:hAnsi="Cambria Math" w:cs="Arial"/>
          <w:sz w:val="24"/>
          <w:szCs w:val="24"/>
        </w:rPr>
        <w:t xml:space="preserve"> = </w:t>
      </w:r>
      <w:r w:rsidR="00B36430" w:rsidRPr="00FF4656">
        <w:rPr>
          <w:rFonts w:ascii="Cambria Math" w:hAnsi="Cambria Math" w:cs="Arial"/>
          <w:i/>
          <w:sz w:val="24"/>
          <w:szCs w:val="24"/>
        </w:rPr>
        <w:t>p</w:t>
      </w:r>
      <w:r w:rsidR="00B36430" w:rsidRPr="00FF4656">
        <w:rPr>
          <w:rFonts w:ascii="Cambria Math" w:hAnsi="Cambria Math" w:cs="Arial"/>
          <w:sz w:val="24"/>
          <w:szCs w:val="24"/>
        </w:rPr>
        <w:t xml:space="preserve"> </w:t>
      </w:r>
      <w:r w:rsidR="00B36430" w:rsidRPr="00FF4656">
        <w:rPr>
          <w:rFonts w:ascii="Cambria Math" w:hAnsi="Cambria Math" w:cs="Arial"/>
          <w:i/>
          <w:sz w:val="24"/>
          <w:szCs w:val="24"/>
        </w:rPr>
        <w:sym w:font="Symbol" w:char="F051"/>
      </w:r>
      <w:r w:rsidR="00B36430" w:rsidRPr="00FF4656">
        <w:rPr>
          <w:rFonts w:cs="Arial"/>
          <w:sz w:val="24"/>
          <w:szCs w:val="24"/>
        </w:rPr>
        <w:tab/>
      </w:r>
      <w:r w:rsidR="00FF4656">
        <w:rPr>
          <w:rFonts w:cs="Arial"/>
          <w:sz w:val="24"/>
          <w:szCs w:val="24"/>
        </w:rPr>
        <w:tab/>
      </w:r>
      <w:r w:rsidR="00B36430" w:rsidRPr="00FF4656">
        <w:rPr>
          <w:rFonts w:cs="Arial"/>
          <w:sz w:val="24"/>
          <w:szCs w:val="24"/>
        </w:rPr>
        <w:tab/>
      </w:r>
      <w:r w:rsidR="00B36430" w:rsidRPr="00FF4656">
        <w:rPr>
          <w:rFonts w:cs="Arial"/>
          <w:sz w:val="24"/>
          <w:szCs w:val="24"/>
        </w:rPr>
        <w:tab/>
      </w:r>
      <w:r w:rsidR="00C714B3">
        <w:rPr>
          <w:rFonts w:cs="Arial"/>
          <w:sz w:val="24"/>
          <w:szCs w:val="24"/>
        </w:rPr>
        <w:tab/>
      </w:r>
      <w:r w:rsidR="00B36430" w:rsidRPr="00FF4656">
        <w:rPr>
          <w:rFonts w:cs="Arial"/>
          <w:sz w:val="24"/>
          <w:szCs w:val="24"/>
        </w:rPr>
        <w:t>8.25</w:t>
      </w:r>
    </w:p>
    <w:p w:rsidR="008E4F7C" w:rsidRDefault="00B36430" w:rsidP="008337AF">
      <w:pPr>
        <w:pStyle w:val="Textnormy"/>
        <w:spacing w:after="0"/>
        <w:rPr>
          <w:rFonts w:cs="Arial"/>
          <w:sz w:val="24"/>
          <w:szCs w:val="24"/>
        </w:rPr>
      </w:pPr>
      <w:r>
        <w:rPr>
          <w:rFonts w:cs="Arial"/>
          <w:sz w:val="24"/>
          <w:szCs w:val="24"/>
        </w:rPr>
        <w:t xml:space="preserve">Za předpokladu že </w:t>
      </w:r>
      <w:r w:rsidRPr="0099008C">
        <w:rPr>
          <w:rFonts w:ascii="Cambria Math" w:hAnsi="Cambria Math" w:cs="Arial"/>
          <w:i/>
          <w:sz w:val="28"/>
          <w:szCs w:val="28"/>
        </w:rPr>
        <w:t>y</w:t>
      </w:r>
      <w:r w:rsidRPr="0099008C">
        <w:rPr>
          <w:rFonts w:ascii="Cambria Math" w:hAnsi="Cambria Math" w:cs="Arial"/>
          <w:sz w:val="28"/>
          <w:szCs w:val="28"/>
          <w:vertAlign w:val="subscript"/>
        </w:rPr>
        <w:t>T</w:t>
      </w:r>
      <w:r w:rsidRPr="0099008C">
        <w:rPr>
          <w:rFonts w:ascii="Cambria Math" w:hAnsi="Cambria Math" w:cs="Arial"/>
          <w:sz w:val="28"/>
          <w:szCs w:val="28"/>
        </w:rPr>
        <w:t xml:space="preserve"> = 0</w:t>
      </w:r>
      <w:r>
        <w:rPr>
          <w:rFonts w:ascii="Cambria Math" w:hAnsi="Cambria Math" w:cs="Arial"/>
          <w:sz w:val="24"/>
          <w:szCs w:val="24"/>
        </w:rPr>
        <w:t xml:space="preserve">, </w:t>
      </w:r>
      <w:r w:rsidRPr="00B36430">
        <w:rPr>
          <w:rFonts w:cs="Arial"/>
          <w:sz w:val="24"/>
          <w:szCs w:val="24"/>
        </w:rPr>
        <w:t xml:space="preserve">platí pro úsečku </w:t>
      </w:r>
      <m:oMath>
        <m:acc>
          <m:accPr>
            <m:chr m:val="̅"/>
            <m:ctrlPr>
              <w:rPr>
                <w:rFonts w:ascii="Cambria Math" w:hAnsi="Cambria Math" w:cs="Arial"/>
                <w:i/>
                <w:sz w:val="28"/>
                <w:szCs w:val="28"/>
              </w:rPr>
            </m:ctrlPr>
          </m:accPr>
          <m:e>
            <m:r>
              <w:rPr>
                <w:rFonts w:ascii="Cambria Math" w:hAnsi="Cambria Math" w:cs="Arial"/>
                <w:sz w:val="28"/>
                <w:szCs w:val="28"/>
              </w:rPr>
              <m:t>AB</m:t>
            </m:r>
          </m:e>
        </m:acc>
      </m:oMath>
      <w:r w:rsidR="00B16157" w:rsidRPr="0099008C">
        <w:rPr>
          <w:rFonts w:cs="Arial"/>
          <w:sz w:val="28"/>
          <w:szCs w:val="28"/>
        </w:rPr>
        <w:t xml:space="preserve"> </w:t>
      </w:r>
      <w:r w:rsidR="00CD1F2B">
        <w:rPr>
          <w:rFonts w:cs="Arial"/>
          <w:sz w:val="24"/>
          <w:szCs w:val="24"/>
        </w:rPr>
        <w:t xml:space="preserve"> (viz obrázek 8.3)</w:t>
      </w:r>
    </w:p>
    <w:p w:rsidR="00E41335" w:rsidRDefault="00420479" w:rsidP="00FF4656">
      <w:pPr>
        <w:pStyle w:val="Textnormy"/>
        <w:spacing w:before="120"/>
        <w:rPr>
          <w:rFonts w:cs="Arial"/>
          <w:sz w:val="24"/>
          <w:szCs w:val="24"/>
        </w:rPr>
      </w:pPr>
      <m:oMath>
        <m:f>
          <m:fPr>
            <m:ctrlPr>
              <w:rPr>
                <w:rFonts w:ascii="Cambria Math" w:hAnsi="Cambria Math" w:cs="Arial"/>
                <w:i/>
                <w:sz w:val="28"/>
                <w:szCs w:val="28"/>
              </w:rPr>
            </m:ctrlPr>
          </m:fPr>
          <m:num>
            <m:sSubSup>
              <m:sSubSupPr>
                <m:ctrlPr>
                  <w:rPr>
                    <w:rFonts w:ascii="Cambria Math" w:hAnsi="Cambria Math" w:cs="Arial"/>
                    <w:i/>
                    <w:sz w:val="28"/>
                    <w:szCs w:val="28"/>
                  </w:rPr>
                </m:ctrlPr>
              </m:sSubSupPr>
              <m:e>
                <m:r>
                  <w:rPr>
                    <w:rFonts w:ascii="Cambria Math" w:hAnsi="Cambria Math" w:cs="Arial"/>
                    <w:sz w:val="28"/>
                    <w:szCs w:val="28"/>
                  </w:rPr>
                  <m:t>z</m:t>
                </m:r>
              </m:e>
              <m:sub>
                <m:r>
                  <m:rPr>
                    <m:sty m:val="p"/>
                  </m:rPr>
                  <w:rPr>
                    <w:rFonts w:ascii="Cambria Math" w:hAnsi="Cambria Math" w:cs="Arial"/>
                    <w:sz w:val="28"/>
                    <w:szCs w:val="28"/>
                  </w:rPr>
                  <m:t>T</m:t>
                </m:r>
              </m:sub>
              <m:sup>
                <m:r>
                  <w:rPr>
                    <w:rFonts w:ascii="Cambria Math" w:hAnsi="Cambria Math" w:cs="Arial"/>
                    <w:sz w:val="28"/>
                    <w:szCs w:val="28"/>
                  </w:rPr>
                  <m:t>´</m:t>
                </m:r>
              </m:sup>
            </m:sSubSup>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s</m:t>
                    </m:r>
                  </m:e>
                  <m:sub>
                    <m:r>
                      <m:rPr>
                        <m:sty m:val="p"/>
                      </m:rPr>
                      <w:rPr>
                        <w:rFonts w:ascii="Cambria Math" w:hAnsi="Cambria Math" w:cs="Arial"/>
                        <w:sz w:val="28"/>
                        <w:szCs w:val="28"/>
                      </w:rPr>
                      <m:t>T</m:t>
                    </m:r>
                  </m:sub>
                </m:sSub>
              </m:num>
              <m:den>
                <m:r>
                  <w:rPr>
                    <w:rFonts w:ascii="Cambria Math" w:hAnsi="Cambria Math" w:cs="Arial"/>
                    <w:sz w:val="28"/>
                    <w:szCs w:val="28"/>
                  </w:rPr>
                  <m:t>2</m:t>
                </m:r>
              </m:den>
            </m:f>
          </m:num>
          <m:den>
            <m:sSubSup>
              <m:sSubSupPr>
                <m:ctrlPr>
                  <w:rPr>
                    <w:rFonts w:ascii="Cambria Math" w:hAnsi="Cambria Math" w:cs="Arial"/>
                    <w:i/>
                    <w:sz w:val="28"/>
                    <w:szCs w:val="28"/>
                  </w:rPr>
                </m:ctrlPr>
              </m:sSubSupPr>
              <m:e>
                <m:r>
                  <w:rPr>
                    <w:rFonts w:ascii="Cambria Math" w:hAnsi="Cambria Math" w:cs="Arial"/>
                    <w:sz w:val="28"/>
                    <w:szCs w:val="28"/>
                  </w:rPr>
                  <m:t>x</m:t>
                </m:r>
              </m:e>
              <m:sub>
                <m:r>
                  <m:rPr>
                    <m:sty m:val="p"/>
                  </m:rPr>
                  <w:rPr>
                    <w:rFonts w:ascii="Cambria Math" w:hAnsi="Cambria Math" w:cs="Arial"/>
                    <w:sz w:val="28"/>
                    <w:szCs w:val="28"/>
                  </w:rPr>
                  <m:t>T</m:t>
                </m:r>
              </m:sub>
              <m:sup>
                <m:r>
                  <w:rPr>
                    <w:rFonts w:ascii="Cambria Math" w:hAnsi="Cambria Math" w:cs="Arial"/>
                    <w:sz w:val="28"/>
                    <w:szCs w:val="28"/>
                  </w:rPr>
                  <m:t>´</m:t>
                </m:r>
              </m:sup>
            </m:sSubSup>
          </m:den>
        </m:f>
        <m:r>
          <w:rPr>
            <w:rFonts w:ascii="Cambria Math" w:hAnsi="Cambria Math" w:cs="Arial"/>
            <w:sz w:val="28"/>
            <w:szCs w:val="28"/>
          </w:rPr>
          <m:t>=-</m:t>
        </m:r>
        <m:r>
          <m:rPr>
            <m:sty m:val="p"/>
          </m:rPr>
          <w:rPr>
            <w:rFonts w:ascii="Cambria Math" w:hAnsi="Cambria Math" w:cs="Arial"/>
            <w:sz w:val="28"/>
            <w:szCs w:val="28"/>
          </w:rPr>
          <m:t>tg</m:t>
        </m:r>
        <m:sSub>
          <m:sSubPr>
            <m:ctrlPr>
              <w:rPr>
                <w:rFonts w:ascii="Cambria Math" w:hAnsi="Cambria Math" w:cs="Arial"/>
                <w:sz w:val="28"/>
                <w:szCs w:val="28"/>
              </w:rPr>
            </m:ctrlPr>
          </m:sSubPr>
          <m:e>
            <m:r>
              <m:rPr>
                <m:sty m:val="p"/>
              </m:rPr>
              <w:rPr>
                <w:rFonts w:ascii="Cambria Math" w:hAnsi="Cambria Math" w:cs="Arial"/>
                <w:sz w:val="28"/>
                <w:szCs w:val="28"/>
              </w:rPr>
              <m:t>α</m:t>
            </m:r>
          </m:e>
          <m:sub>
            <m:r>
              <m:rPr>
                <m:sty m:val="p"/>
              </m:rPr>
              <w:rPr>
                <w:rFonts w:ascii="Cambria Math" w:hAnsi="Cambria Math" w:cs="Arial"/>
                <w:sz w:val="28"/>
                <w:szCs w:val="28"/>
              </w:rPr>
              <m:t>T</m:t>
            </m:r>
          </m:sub>
        </m:sSub>
      </m:oMath>
      <w:r w:rsidR="001A2C1C">
        <w:rPr>
          <w:rFonts w:cs="Arial"/>
          <w:sz w:val="24"/>
          <w:szCs w:val="24"/>
        </w:rPr>
        <w:t xml:space="preserve"> </w:t>
      </w:r>
      <w:r w:rsidR="0099008C">
        <w:rPr>
          <w:rFonts w:cs="Arial"/>
          <w:sz w:val="24"/>
          <w:szCs w:val="24"/>
        </w:rPr>
        <w:t xml:space="preserve">; </w:t>
      </w:r>
      <w:r w:rsidR="0099008C" w:rsidRPr="0099008C">
        <w:rPr>
          <w:rFonts w:ascii="Cambria Math" w:hAnsi="Cambria Math" w:cs="Arial"/>
          <w:i/>
          <w:sz w:val="28"/>
          <w:szCs w:val="28"/>
        </w:rPr>
        <w:t>y</w:t>
      </w:r>
      <w:r w:rsidR="0099008C" w:rsidRPr="0099008C">
        <w:rPr>
          <w:rFonts w:ascii="Cambria Math" w:hAnsi="Cambria Math" w:cs="Arial"/>
          <w:sz w:val="28"/>
          <w:szCs w:val="28"/>
          <w:vertAlign w:val="subscript"/>
        </w:rPr>
        <w:t>T</w:t>
      </w:r>
      <w:r w:rsidR="0099008C" w:rsidRPr="0099008C">
        <w:rPr>
          <w:rFonts w:ascii="Cambria Math" w:hAnsi="Cambria Math" w:cs="Arial"/>
          <w:sz w:val="28"/>
          <w:szCs w:val="28"/>
        </w:rPr>
        <w:t xml:space="preserve"> = 0</w:t>
      </w:r>
      <w:r w:rsidR="0099008C">
        <w:rPr>
          <w:rFonts w:cs="Arial"/>
          <w:sz w:val="24"/>
          <w:szCs w:val="24"/>
        </w:rPr>
        <w:tab/>
      </w:r>
      <w:r w:rsidR="0099008C">
        <w:rPr>
          <w:rFonts w:cs="Arial"/>
          <w:sz w:val="24"/>
          <w:szCs w:val="24"/>
        </w:rPr>
        <w:tab/>
      </w:r>
      <w:r w:rsidR="001A2C1C">
        <w:rPr>
          <w:rFonts w:cs="Arial"/>
          <w:sz w:val="24"/>
          <w:szCs w:val="24"/>
        </w:rPr>
        <w:tab/>
      </w:r>
      <w:r w:rsidR="001A2C1C">
        <w:rPr>
          <w:rFonts w:cs="Arial"/>
          <w:sz w:val="24"/>
          <w:szCs w:val="24"/>
        </w:rPr>
        <w:tab/>
      </w:r>
      <w:r w:rsidR="001A2C1C">
        <w:rPr>
          <w:rFonts w:cs="Arial"/>
          <w:sz w:val="24"/>
          <w:szCs w:val="24"/>
        </w:rPr>
        <w:tab/>
      </w:r>
      <w:r w:rsidR="001A2C1C">
        <w:rPr>
          <w:rFonts w:cs="Arial"/>
          <w:sz w:val="24"/>
          <w:szCs w:val="24"/>
        </w:rPr>
        <w:tab/>
      </w:r>
      <w:r w:rsidR="001A2C1C">
        <w:rPr>
          <w:rFonts w:cs="Arial"/>
          <w:sz w:val="24"/>
          <w:szCs w:val="24"/>
        </w:rPr>
        <w:tab/>
      </w:r>
      <w:r w:rsidR="001A2C1C">
        <w:rPr>
          <w:rFonts w:cs="Arial"/>
          <w:sz w:val="24"/>
          <w:szCs w:val="24"/>
        </w:rPr>
        <w:tab/>
      </w:r>
      <w:r w:rsidR="001A2C1C">
        <w:rPr>
          <w:rFonts w:cs="Arial"/>
          <w:sz w:val="24"/>
          <w:szCs w:val="24"/>
        </w:rPr>
        <w:tab/>
      </w:r>
      <w:r w:rsidR="00C714B3">
        <w:rPr>
          <w:rFonts w:cs="Arial"/>
          <w:sz w:val="24"/>
          <w:szCs w:val="24"/>
        </w:rPr>
        <w:tab/>
      </w:r>
      <w:r w:rsidR="001A2C1C">
        <w:rPr>
          <w:rFonts w:cs="Arial"/>
          <w:sz w:val="24"/>
          <w:szCs w:val="24"/>
        </w:rPr>
        <w:t>8.26</w:t>
      </w:r>
    </w:p>
    <w:p w:rsidR="001A2C1C" w:rsidRPr="001A2C1C" w:rsidRDefault="00840692" w:rsidP="008337AF">
      <w:pPr>
        <w:pStyle w:val="Textnormy"/>
        <w:spacing w:after="0"/>
        <w:rPr>
          <w:rFonts w:cs="Arial"/>
          <w:sz w:val="24"/>
          <w:szCs w:val="24"/>
          <w:vertAlign w:val="subscript"/>
        </w:rPr>
      </w:pPr>
      <w:r>
        <w:rPr>
          <w:rFonts w:cs="Arial"/>
          <w:sz w:val="24"/>
          <w:szCs w:val="24"/>
        </w:rPr>
        <w:t>potom t</w:t>
      </w:r>
      <w:r w:rsidR="001A2C1C">
        <w:rPr>
          <w:rFonts w:cs="Arial"/>
          <w:sz w:val="24"/>
          <w:szCs w:val="24"/>
        </w:rPr>
        <w:t>ransformac</w:t>
      </w:r>
      <w:r>
        <w:rPr>
          <w:rFonts w:cs="Arial"/>
          <w:sz w:val="24"/>
          <w:szCs w:val="24"/>
        </w:rPr>
        <w:t>e</w:t>
      </w:r>
      <w:r w:rsidR="001A2C1C">
        <w:rPr>
          <w:rFonts w:cs="Arial"/>
          <w:sz w:val="24"/>
          <w:szCs w:val="24"/>
        </w:rPr>
        <w:t xml:space="preserve"> </w:t>
      </w:r>
      <w:r>
        <w:rPr>
          <w:rFonts w:cs="Arial"/>
          <w:sz w:val="24"/>
          <w:szCs w:val="24"/>
        </w:rPr>
        <w:t xml:space="preserve">řezné hrany </w:t>
      </w:r>
      <w:r w:rsidR="001A2C1C">
        <w:rPr>
          <w:rFonts w:cs="Arial"/>
          <w:sz w:val="24"/>
          <w:szCs w:val="24"/>
        </w:rPr>
        <w:t xml:space="preserve">do osového řezu šneku prostřednictvím matice </w:t>
      </w:r>
      <w:r w:rsidR="001A2C1C" w:rsidRPr="001A2C1C">
        <w:rPr>
          <w:rFonts w:cs="Arial"/>
          <w:i/>
          <w:sz w:val="24"/>
          <w:szCs w:val="24"/>
        </w:rPr>
        <w:t>M</w:t>
      </w:r>
      <w:r w:rsidR="001A2C1C">
        <w:rPr>
          <w:rFonts w:cs="Arial"/>
          <w:sz w:val="24"/>
          <w:szCs w:val="24"/>
          <w:vertAlign w:val="subscript"/>
        </w:rPr>
        <w:t>wT</w:t>
      </w:r>
    </w:p>
    <w:p w:rsidR="001A45BE" w:rsidRDefault="00420479" w:rsidP="00FF4656">
      <w:pPr>
        <w:pStyle w:val="Textnormy"/>
        <w:spacing w:before="120"/>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rPr>
              <m:t>M</m:t>
            </m:r>
          </m:e>
          <m:sub>
            <m:r>
              <m:rPr>
                <m:sty m:val="p"/>
              </m:rPr>
              <w:rPr>
                <w:rFonts w:ascii="Cambria Math" w:hAnsi="Cambria Math" w:cs="Arial"/>
                <w:sz w:val="24"/>
                <w:szCs w:val="24"/>
              </w:rPr>
              <m:t>wT</m:t>
            </m:r>
          </m:sub>
        </m:sSub>
        <m:r>
          <w:rPr>
            <w:rFonts w:ascii="Cambria Math" w:hAnsi="Cambria Math" w:cs="Arial"/>
            <w:sz w:val="24"/>
            <w:szCs w:val="24"/>
          </w:rPr>
          <m:t>=</m:t>
        </m:r>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 xml:space="preserve"> 1</m:t>
                      </m:r>
                    </m:e>
                    <m:e>
                      <m:r>
                        <w:rPr>
                          <w:rFonts w:ascii="Cambria Math" w:hAnsi="Cambria Math" w:cs="Arial"/>
                          <w:sz w:val="24"/>
                          <w:szCs w:val="24"/>
                        </w:rPr>
                        <m:t xml:space="preserve"> 0   </m:t>
                      </m:r>
                    </m:e>
                  </m:mr>
                  <m:mr>
                    <m:e>
                      <m:r>
                        <w:rPr>
                          <w:rFonts w:ascii="Cambria Math" w:hAnsi="Cambria Math" w:cs="Arial"/>
                          <w:sz w:val="24"/>
                          <w:szCs w:val="24"/>
                        </w:rPr>
                        <m:t xml:space="preserve">    0   </m:t>
                      </m:r>
                    </m:e>
                    <m:e>
                      <m:r>
                        <m:rPr>
                          <m:sty m:val="p"/>
                        </m:rPr>
                        <w:rPr>
                          <w:rFonts w:ascii="Cambria Math" w:hAns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e>
                  </m:mr>
                </m:m>
                <m:r>
                  <w:rPr>
                    <w:rFonts w:ascii="Cambria Math" w:hAnsi="Cambria Math" w:cs="Arial"/>
                    <w:sz w:val="24"/>
                    <w:szCs w:val="24"/>
                  </w:rPr>
                  <m:t xml:space="preserve"> </m:t>
                </m:r>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 xml:space="preserve">  0 </m:t>
                      </m:r>
                    </m:e>
                  </m:mr>
                  <m:mr>
                    <m:e>
                      <m:r>
                        <w:rPr>
                          <w:rFonts w:ascii="Cambria Math" w:hAnsi="Cambria Math" w:cs="Arial"/>
                          <w:sz w:val="24"/>
                          <w:szCs w:val="24"/>
                        </w:rPr>
                        <m:t>-</m:t>
                      </m:r>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e>
                  </m:mr>
                </m:m>
                <m:m>
                  <m:mPr>
                    <m:mcs>
                      <m:mc>
                        <m:mcPr>
                          <m:count m:val="1"/>
                          <m:mcJc m:val="center"/>
                        </m:mcPr>
                      </m:mc>
                    </m:mcs>
                    <m:ctrlPr>
                      <w:rPr>
                        <w:rFonts w:ascii="Cambria Math" w:hAnsi="Cambria Math" w:cs="Arial"/>
                        <w:i/>
                        <w:sz w:val="24"/>
                        <w:szCs w:val="24"/>
                      </w:rPr>
                    </m:ctrlPr>
                  </m:mPr>
                  <m:mr>
                    <m:e>
                      <m:sSub>
                        <m:sSubPr>
                          <m:ctrlPr>
                            <w:rPr>
                              <w:rFonts w:ascii="Cambria Math" w:hAnsi="Cambria Math" w:cs="Arial"/>
                              <w:i/>
                              <w:sz w:val="24"/>
                              <w:szCs w:val="24"/>
                            </w:rPr>
                          </m:ctrlPr>
                        </m:sSubPr>
                        <m:e>
                          <m:r>
                            <w:rPr>
                              <w:rFonts w:ascii="Cambria Math" w:hAnsi="Cambria Math" w:cs="Arial"/>
                              <w:sz w:val="24"/>
                              <w:szCs w:val="24"/>
                            </w:rPr>
                            <m:t xml:space="preserve">     r</m:t>
                          </m:r>
                        </m:e>
                        <m:sub>
                          <m:r>
                            <w:rPr>
                              <w:rFonts w:ascii="Cambria Math" w:hAnsi="Cambria Math" w:cs="Arial"/>
                              <w:sz w:val="24"/>
                              <w:szCs w:val="24"/>
                            </w:rPr>
                            <m:t>w</m:t>
                          </m:r>
                        </m:sub>
                      </m:sSub>
                    </m:e>
                  </m:mr>
                  <m:mr>
                    <m:e>
                      <m:r>
                        <w:rPr>
                          <w:rFonts w:ascii="Cambria Math" w:hAnsi="Cambria Math" w:cs="Arial"/>
                          <w:sz w:val="24"/>
                          <w:szCs w:val="24"/>
                        </w:rPr>
                        <m:t xml:space="preserve">    0</m:t>
                      </m:r>
                    </m:e>
                  </m:mr>
                </m:m>
              </m:e>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 xml:space="preserve">     0</m:t>
                      </m:r>
                    </m:e>
                    <m:e>
                      <m:r>
                        <m:rPr>
                          <m:sty m:val="p"/>
                        </m:rPr>
                        <w:rPr>
                          <w:rFonts w:ascii="Cambria Math" w:hAnsi="Cambria Math" w:cs="Arial"/>
                          <w:sz w:val="24"/>
                          <w:szCs w:val="24"/>
                        </w:rPr>
                        <m:t xml:space="preserve">   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r>
                        <w:rPr>
                          <w:rFonts w:ascii="Cambria Math" w:hAnsi="Cambria Math" w:cs="Arial"/>
                          <w:sz w:val="24"/>
                          <w:szCs w:val="24"/>
                        </w:rPr>
                        <m:t xml:space="preserve">    </m:t>
                      </m:r>
                    </m:e>
                  </m:mr>
                </m:m>
                <m:m>
                  <m:mPr>
                    <m:mcs>
                      <m:mc>
                        <m:mcPr>
                          <m:count m:val="2"/>
                          <m:mcJc m:val="center"/>
                        </m:mcPr>
                      </m:mc>
                    </m:mcs>
                    <m:ctrlPr>
                      <w:rPr>
                        <w:rFonts w:ascii="Cambria Math" w:hAnsi="Cambria Math" w:cs="Arial"/>
                        <w:i/>
                        <w:sz w:val="24"/>
                        <w:szCs w:val="24"/>
                      </w:rPr>
                    </m:ctrlPr>
                  </m:mPr>
                  <m:mr>
                    <m:e>
                      <m:r>
                        <m:rPr>
                          <m:sty m:val="p"/>
                        </m:rPr>
                        <w:rPr>
                          <w:rFonts w:ascii="Cambria Math" w:hAnsi="Cambria Math" w:cs="Arial"/>
                          <w:sz w:val="24"/>
                          <w:szCs w:val="24"/>
                        </w:rPr>
                        <m:t xml:space="preserve"> 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e>
                    <m:e>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s</m:t>
                              </m:r>
                            </m:e>
                            <m:sub>
                              <m:r>
                                <m:rPr>
                                  <m:sty m:val="p"/>
                                </m:rPr>
                                <w:rPr>
                                  <w:rFonts w:ascii="Cambria Math" w:hAnsi="Cambria Math" w:cs="Arial"/>
                                  <w:sz w:val="24"/>
                                  <w:szCs w:val="24"/>
                                </w:rPr>
                                <m:t>w</m:t>
                              </m:r>
                            </m:sub>
                            <m:sup>
                              <m:r>
                                <w:rPr>
                                  <w:rFonts w:ascii="Cambria Math" w:hAnsi="Cambria Math" w:cs="Arial"/>
                                  <w:sz w:val="24"/>
                                  <w:szCs w:val="24"/>
                                </w:rPr>
                                <m:t>¨</m:t>
                              </m:r>
                            </m:sup>
                          </m:sSubSup>
                        </m:num>
                        <m:den>
                          <m:r>
                            <w:rPr>
                              <w:rFonts w:ascii="Cambria Math" w:hAnsi="Cambria Math" w:cs="Arial"/>
                              <w:sz w:val="24"/>
                              <w:szCs w:val="24"/>
                            </w:rPr>
                            <m:t>2</m:t>
                          </m:r>
                        </m:den>
                      </m:f>
                    </m:e>
                  </m:mr>
                </m:m>
                <m:ctrlPr>
                  <w:rPr>
                    <w:rFonts w:ascii="Cambria Math" w:eastAsia="Cambria Math" w:hAnsi="Cambria Math" w:cs="Cambria Math"/>
                    <w:i/>
                    <w:sz w:val="24"/>
                    <w:szCs w:val="24"/>
                  </w:rPr>
                </m:ctrlPr>
              </m:e>
              <m:e>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 xml:space="preserve">     </m:t>
                      </m:r>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 xml:space="preserve">0     </m:t>
                            </m:r>
                          </m:e>
                          <m:e>
                            <m:r>
                              <w:rPr>
                                <w:rFonts w:ascii="Cambria Math" w:eastAsia="Cambria Math" w:hAnsi="Cambria Math" w:cs="Cambria Math"/>
                                <w:sz w:val="24"/>
                                <w:szCs w:val="24"/>
                              </w:rPr>
                              <m:t xml:space="preserve">  0</m:t>
                            </m:r>
                          </m:e>
                        </m:mr>
                      </m:m>
                      <m:r>
                        <w:rPr>
                          <w:rFonts w:ascii="Cambria Math" w:eastAsia="Cambria Math" w:hAnsi="Cambria Math" w:cs="Cambria Math"/>
                          <w:sz w:val="24"/>
                          <w:szCs w:val="24"/>
                        </w:rPr>
                        <m:t xml:space="preserve">  </m:t>
                      </m:r>
                    </m:e>
                    <m:e>
                      <m:r>
                        <w:rPr>
                          <w:rFonts w:ascii="Cambria Math" w:eastAsia="Cambria Math" w:hAnsi="Cambria Math" w:cs="Cambria Math"/>
                          <w:sz w:val="24"/>
                          <w:szCs w:val="24"/>
                        </w:rPr>
                        <m:t xml:space="preserve">        </m:t>
                      </m:r>
                    </m:e>
                  </m:mr>
                </m:m>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0</m:t>
                      </m:r>
                    </m:e>
                    <m:e>
                      <m:r>
                        <w:rPr>
                          <w:rFonts w:ascii="Cambria Math" w:eastAsia="Cambria Math" w:hAnsi="Cambria Math" w:cs="Cambria Math"/>
                          <w:sz w:val="24"/>
                          <w:szCs w:val="24"/>
                        </w:rPr>
                        <m:t xml:space="preserve">    1</m:t>
                      </m:r>
                    </m:e>
                  </m:mr>
                </m:m>
              </m:e>
            </m:eqArr>
          </m:e>
        </m:d>
      </m:oMath>
      <w:r w:rsidR="001A45BE">
        <w:rPr>
          <w:rFonts w:cs="Arial"/>
          <w:sz w:val="24"/>
          <w:szCs w:val="24"/>
        </w:rPr>
        <w:tab/>
      </w:r>
      <w:r w:rsidR="001A45BE">
        <w:rPr>
          <w:rFonts w:cs="Arial"/>
          <w:sz w:val="24"/>
          <w:szCs w:val="24"/>
        </w:rPr>
        <w:tab/>
      </w:r>
      <w:r w:rsidR="001A45BE">
        <w:rPr>
          <w:rFonts w:cs="Arial"/>
          <w:sz w:val="24"/>
          <w:szCs w:val="24"/>
        </w:rPr>
        <w:tab/>
      </w:r>
      <w:r w:rsidR="001A45BE">
        <w:rPr>
          <w:rFonts w:cs="Arial"/>
          <w:sz w:val="24"/>
          <w:szCs w:val="24"/>
        </w:rPr>
        <w:tab/>
      </w:r>
      <w:r w:rsidR="001A45BE">
        <w:rPr>
          <w:rFonts w:cs="Arial"/>
          <w:sz w:val="24"/>
          <w:szCs w:val="24"/>
        </w:rPr>
        <w:tab/>
      </w:r>
      <w:r w:rsidR="001A45BE">
        <w:rPr>
          <w:rFonts w:cs="Arial"/>
          <w:sz w:val="24"/>
          <w:szCs w:val="24"/>
        </w:rPr>
        <w:tab/>
      </w:r>
      <w:r w:rsidR="001A45BE">
        <w:rPr>
          <w:rFonts w:cs="Arial"/>
          <w:sz w:val="24"/>
          <w:szCs w:val="24"/>
        </w:rPr>
        <w:tab/>
      </w:r>
      <w:r w:rsidR="00C714B3">
        <w:rPr>
          <w:rFonts w:cs="Arial"/>
          <w:sz w:val="24"/>
          <w:szCs w:val="24"/>
        </w:rPr>
        <w:tab/>
      </w:r>
      <w:r w:rsidR="001A45BE">
        <w:rPr>
          <w:rFonts w:cs="Arial"/>
          <w:sz w:val="24"/>
          <w:szCs w:val="24"/>
        </w:rPr>
        <w:t>8.27</w:t>
      </w:r>
    </w:p>
    <w:p w:rsidR="001A2C1C" w:rsidRDefault="00254296" w:rsidP="00FF4656">
      <w:pPr>
        <w:pStyle w:val="Textnormy"/>
        <w:spacing w:before="120"/>
        <w:rPr>
          <w:rFonts w:cs="Arial"/>
          <w:sz w:val="24"/>
          <w:szCs w:val="24"/>
        </w:rPr>
      </w:pPr>
      <w:r>
        <w:rPr>
          <w:rFonts w:cs="Arial"/>
          <w:sz w:val="24"/>
          <w:szCs w:val="24"/>
        </w:rPr>
        <w:t xml:space="preserve">je </w:t>
      </w:r>
      <w:r w:rsidR="00AB33AE" w:rsidRPr="00AB33AE">
        <w:rPr>
          <w:rFonts w:cs="Arial"/>
          <w:i/>
          <w:sz w:val="24"/>
          <w:szCs w:val="24"/>
        </w:rPr>
        <w:t>S</w:t>
      </w:r>
      <w:r w:rsidR="00AB33AE">
        <w:rPr>
          <w:rFonts w:cs="Arial"/>
          <w:sz w:val="24"/>
          <w:szCs w:val="24"/>
          <w:vertAlign w:val="subscript"/>
        </w:rPr>
        <w:t>w</w:t>
      </w:r>
      <w:r w:rsidR="00AB33AE">
        <w:rPr>
          <w:rFonts w:cs="Arial"/>
          <w:sz w:val="24"/>
          <w:szCs w:val="24"/>
        </w:rPr>
        <w:t xml:space="preserve"> = </w:t>
      </w:r>
      <m:oMath>
        <m:sSub>
          <m:sSubPr>
            <m:ctrlPr>
              <w:rPr>
                <w:rFonts w:ascii="Cambria Math" w:hAnsi="Cambria Math" w:cs="Arial"/>
                <w:i/>
                <w:sz w:val="24"/>
                <w:szCs w:val="24"/>
              </w:rPr>
            </m:ctrlPr>
          </m:sSubPr>
          <m:e>
            <m:r>
              <w:rPr>
                <w:rFonts w:ascii="Cambria Math" w:hAnsi="Cambria Math" w:cs="Arial"/>
                <w:sz w:val="24"/>
                <w:szCs w:val="24"/>
              </w:rPr>
              <m:t>M</m:t>
            </m:r>
          </m:e>
          <m:sub>
            <m:r>
              <m:rPr>
                <m:sty m:val="p"/>
              </m:rPr>
              <w:rPr>
                <w:rFonts w:ascii="Cambria Math" w:hAnsi="Cambria Math" w:cs="Arial"/>
                <w:sz w:val="24"/>
                <w:szCs w:val="24"/>
              </w:rPr>
              <m:t>wT</m:t>
            </m:r>
          </m:sub>
        </m:sSub>
      </m:oMath>
      <w:r w:rsidR="00AB33AE">
        <w:rPr>
          <w:rFonts w:cs="Arial"/>
          <w:sz w:val="24"/>
          <w:szCs w:val="24"/>
        </w:rPr>
        <w:t xml:space="preserve"> </w:t>
      </w:r>
      <w:r w:rsidR="00AB33AE" w:rsidRPr="00AB33AE">
        <w:rPr>
          <w:rFonts w:cs="Arial"/>
          <w:i/>
          <w:sz w:val="24"/>
          <w:szCs w:val="24"/>
        </w:rPr>
        <w:t>S</w:t>
      </w:r>
      <w:r w:rsidR="00AB33AE">
        <w:rPr>
          <w:rFonts w:cs="Arial"/>
          <w:sz w:val="24"/>
          <w:szCs w:val="24"/>
          <w:vertAlign w:val="subscript"/>
        </w:rPr>
        <w:t>T</w:t>
      </w:r>
      <w:r w:rsidR="00AB33AE">
        <w:rPr>
          <w:rFonts w:cs="Arial"/>
          <w:sz w:val="24"/>
          <w:szCs w:val="24"/>
        </w:rPr>
        <w:tab/>
      </w:r>
      <w:r w:rsidR="00AB33AE">
        <w:rPr>
          <w:rFonts w:cs="Arial"/>
          <w:sz w:val="24"/>
          <w:szCs w:val="24"/>
        </w:rPr>
        <w:tab/>
      </w:r>
      <w:r w:rsidR="00AB33AE">
        <w:rPr>
          <w:rFonts w:cs="Arial"/>
          <w:sz w:val="24"/>
          <w:szCs w:val="24"/>
        </w:rPr>
        <w:tab/>
      </w:r>
      <w:r w:rsidR="00AB33AE">
        <w:rPr>
          <w:rFonts w:cs="Arial"/>
          <w:sz w:val="24"/>
          <w:szCs w:val="24"/>
        </w:rPr>
        <w:tab/>
      </w:r>
      <w:r w:rsidR="00AB33AE">
        <w:rPr>
          <w:rFonts w:cs="Arial"/>
          <w:sz w:val="24"/>
          <w:szCs w:val="24"/>
        </w:rPr>
        <w:tab/>
      </w:r>
      <w:r w:rsidR="00AB33AE">
        <w:rPr>
          <w:rFonts w:cs="Arial"/>
          <w:sz w:val="24"/>
          <w:szCs w:val="24"/>
        </w:rPr>
        <w:tab/>
      </w:r>
      <w:r w:rsidR="00AB33AE">
        <w:rPr>
          <w:rFonts w:cs="Arial"/>
          <w:sz w:val="24"/>
          <w:szCs w:val="24"/>
        </w:rPr>
        <w:tab/>
      </w:r>
      <w:r w:rsidR="00AB33AE">
        <w:rPr>
          <w:rFonts w:cs="Arial"/>
          <w:sz w:val="24"/>
          <w:szCs w:val="24"/>
        </w:rPr>
        <w:tab/>
      </w:r>
      <w:r w:rsidR="00AB33AE">
        <w:rPr>
          <w:rFonts w:cs="Arial"/>
          <w:sz w:val="24"/>
          <w:szCs w:val="24"/>
        </w:rPr>
        <w:tab/>
      </w:r>
      <w:r w:rsidR="00AB33AE">
        <w:rPr>
          <w:rFonts w:cs="Arial"/>
          <w:sz w:val="24"/>
          <w:szCs w:val="24"/>
        </w:rPr>
        <w:tab/>
      </w:r>
      <w:r w:rsidR="00C714B3">
        <w:rPr>
          <w:rFonts w:cs="Arial"/>
          <w:sz w:val="24"/>
          <w:szCs w:val="24"/>
        </w:rPr>
        <w:tab/>
      </w:r>
      <w:r w:rsidR="00AB33AE">
        <w:rPr>
          <w:rFonts w:cs="Arial"/>
          <w:sz w:val="24"/>
          <w:szCs w:val="24"/>
        </w:rPr>
        <w:t>8.28</w:t>
      </w:r>
    </w:p>
    <w:p w:rsidR="00AB33AE" w:rsidRDefault="00AB33AE" w:rsidP="00FF4656">
      <w:pPr>
        <w:pStyle w:val="Textnormy"/>
        <w:spacing w:before="120"/>
        <w:rPr>
          <w:rFonts w:cs="Arial"/>
          <w:sz w:val="24"/>
          <w:szCs w:val="24"/>
        </w:rPr>
      </w:pPr>
      <w:r w:rsidRPr="002126D7">
        <w:rPr>
          <w:rFonts w:ascii="Cambria Math" w:hAnsi="Cambria Math" w:cs="Arial"/>
          <w:i/>
          <w:sz w:val="28"/>
          <w:szCs w:val="28"/>
        </w:rPr>
        <w:t>x</w:t>
      </w:r>
      <w:r w:rsidRPr="002126D7">
        <w:rPr>
          <w:rFonts w:ascii="Cambria Math" w:hAnsi="Cambria Math" w:cs="Arial"/>
          <w:sz w:val="28"/>
          <w:szCs w:val="28"/>
          <w:vertAlign w:val="subscript"/>
        </w:rPr>
        <w:t>w</w:t>
      </w:r>
      <w:r w:rsidRPr="002126D7">
        <w:rPr>
          <w:rFonts w:ascii="Cambria Math" w:hAnsi="Cambria Math" w:cs="Arial"/>
          <w:sz w:val="28"/>
          <w:szCs w:val="28"/>
        </w:rPr>
        <w:t xml:space="preserve"> = </w:t>
      </w:r>
      <w:r w:rsidRPr="002126D7">
        <w:rPr>
          <w:rFonts w:ascii="Cambria Math" w:hAnsi="Cambria Math" w:cs="Arial"/>
          <w:i/>
          <w:sz w:val="28"/>
          <w:szCs w:val="28"/>
        </w:rPr>
        <w:t>x</w:t>
      </w:r>
      <w:r w:rsidRPr="002126D7">
        <w:rPr>
          <w:rFonts w:ascii="Cambria Math" w:hAnsi="Cambria Math" w:cs="Arial"/>
          <w:sz w:val="28"/>
          <w:szCs w:val="28"/>
          <w:vertAlign w:val="subscript"/>
        </w:rPr>
        <w:t>T</w:t>
      </w:r>
      <w:r w:rsidRPr="002126D7">
        <w:rPr>
          <w:rFonts w:ascii="Cambria Math" w:hAnsi="Cambria Math" w:cs="Arial"/>
          <w:sz w:val="28"/>
          <w:szCs w:val="28"/>
        </w:rPr>
        <w:t xml:space="preserve">  + </w:t>
      </w:r>
      <w:r w:rsidRPr="002126D7">
        <w:rPr>
          <w:rFonts w:ascii="Cambria Math" w:hAnsi="Cambria Math" w:cs="Arial"/>
          <w:i/>
          <w:sz w:val="28"/>
          <w:szCs w:val="28"/>
        </w:rPr>
        <w:t>r</w:t>
      </w:r>
      <w:r w:rsidR="002126D7" w:rsidRPr="002126D7">
        <w:rPr>
          <w:rFonts w:ascii="Cambria Math" w:hAnsi="Cambria Math" w:cs="Arial"/>
          <w:sz w:val="28"/>
          <w:szCs w:val="28"/>
          <w:vertAlign w:val="subscript"/>
        </w:rPr>
        <w:t>T</w:t>
      </w:r>
      <w:r w:rsidR="002126D7">
        <w:rPr>
          <w:rFonts w:ascii="Cambria Math" w:hAnsi="Cambria Math" w:cs="Arial"/>
          <w:sz w:val="24"/>
          <w:szCs w:val="24"/>
        </w:rPr>
        <w:t xml:space="preserve">;  </w:t>
      </w:r>
      <w:r w:rsidR="002126D7" w:rsidRPr="002126D7">
        <w:rPr>
          <w:rFonts w:ascii="Cambria Math" w:hAnsi="Cambria Math" w:cs="Arial"/>
          <w:i/>
          <w:sz w:val="28"/>
          <w:szCs w:val="28"/>
        </w:rPr>
        <w:t>y</w:t>
      </w:r>
      <w:r w:rsidR="002126D7" w:rsidRPr="002126D7">
        <w:rPr>
          <w:rFonts w:ascii="Cambria Math" w:hAnsi="Cambria Math" w:cs="Arial"/>
          <w:sz w:val="28"/>
          <w:szCs w:val="28"/>
          <w:vertAlign w:val="subscript"/>
        </w:rPr>
        <w:t>w</w:t>
      </w:r>
      <w:r w:rsidR="002126D7">
        <w:rPr>
          <w:rFonts w:ascii="Cambria Math" w:hAnsi="Cambria Math" w:cs="Arial"/>
          <w:sz w:val="24"/>
          <w:szCs w:val="24"/>
        </w:rPr>
        <w:t xml:space="preserve"> = </w:t>
      </w:r>
      <w:r w:rsidR="002126D7" w:rsidRPr="002126D7">
        <w:rPr>
          <w:rFonts w:ascii="Cambria Math" w:hAnsi="Cambria Math" w:cs="Arial"/>
          <w:i/>
          <w:sz w:val="28"/>
          <w:szCs w:val="28"/>
        </w:rPr>
        <w:t>y</w:t>
      </w:r>
      <w:r w:rsidR="002126D7" w:rsidRPr="002126D7">
        <w:rPr>
          <w:rFonts w:ascii="Cambria Math" w:hAnsi="Cambria Math" w:cs="Arial"/>
          <w:sz w:val="28"/>
          <w:szCs w:val="28"/>
          <w:vertAlign w:val="subscript"/>
        </w:rPr>
        <w:t>T</w:t>
      </w:r>
      <w:r w:rsidR="002126D7" w:rsidRPr="002126D7">
        <w:rPr>
          <w:rFonts w:ascii="Cambria Math" w:hAnsi="Cambria Math" w:cs="Arial"/>
          <w:sz w:val="28"/>
          <w:szCs w:val="28"/>
        </w:rPr>
        <w:t xml:space="preserve"> </w:t>
      </w:r>
      <w:r w:rsidR="002126D7">
        <w:rPr>
          <w:rFonts w:cs="Arial"/>
          <w:sz w:val="24"/>
          <w:szCs w:val="24"/>
        </w:rPr>
        <w:t>· cos</w:t>
      </w:r>
      <m:oMath>
        <m:sSub>
          <m:sSubPr>
            <m:ctrlPr>
              <w:rPr>
                <w:rFonts w:ascii="Cambria Math" w:hAnsi="Cambria Math" w:cs="Arial"/>
                <w:i/>
                <w:sz w:val="28"/>
                <w:szCs w:val="28"/>
              </w:rPr>
            </m:ctrlPr>
          </m:sSubPr>
          <m:e>
            <m:r>
              <w:rPr>
                <w:rFonts w:ascii="Cambria Math" w:hAnsi="Cambria Math" w:cs="Arial"/>
                <w:sz w:val="28"/>
                <w:szCs w:val="28"/>
              </w:rPr>
              <m:t>γ</m:t>
            </m:r>
          </m:e>
          <m:sub>
            <m:r>
              <m:rPr>
                <m:sty m:val="p"/>
              </m:rPr>
              <w:rPr>
                <w:rFonts w:ascii="Cambria Math" w:hAnsi="Cambria Math" w:cs="Arial"/>
                <w:sz w:val="28"/>
                <w:szCs w:val="28"/>
              </w:rPr>
              <m:t>w</m:t>
            </m:r>
          </m:sub>
        </m:sSub>
      </m:oMath>
      <w:r w:rsidR="002126D7">
        <w:rPr>
          <w:rFonts w:cs="Arial"/>
          <w:sz w:val="24"/>
          <w:szCs w:val="24"/>
        </w:rPr>
        <w:t xml:space="preserve">  – </w:t>
      </w:r>
      <w:r w:rsidR="002126D7" w:rsidRPr="002126D7">
        <w:rPr>
          <w:rFonts w:ascii="Cambria Math" w:hAnsi="Cambria Math" w:cs="Arial"/>
          <w:i/>
          <w:sz w:val="28"/>
          <w:szCs w:val="28"/>
        </w:rPr>
        <w:t>z</w:t>
      </w:r>
      <w:r w:rsidR="002126D7" w:rsidRPr="002126D7">
        <w:rPr>
          <w:rFonts w:ascii="Cambria Math" w:hAnsi="Cambria Math" w:cs="Arial"/>
          <w:sz w:val="28"/>
          <w:szCs w:val="28"/>
          <w:vertAlign w:val="subscript"/>
        </w:rPr>
        <w:t>T</w:t>
      </w:r>
      <w:r w:rsidR="002126D7" w:rsidRPr="002126D7">
        <w:rPr>
          <w:rFonts w:ascii="Cambria Math" w:hAnsi="Cambria Math" w:cs="Arial"/>
          <w:sz w:val="28"/>
          <w:szCs w:val="28"/>
        </w:rPr>
        <w:t xml:space="preserve"> </w:t>
      </w:r>
      <w:r w:rsidR="002126D7">
        <w:rPr>
          <w:rFonts w:cs="Arial"/>
          <w:sz w:val="24"/>
          <w:szCs w:val="24"/>
        </w:rPr>
        <w:t>· sin</w:t>
      </w:r>
      <m:oMath>
        <m:sSub>
          <m:sSubPr>
            <m:ctrlPr>
              <w:rPr>
                <w:rFonts w:ascii="Cambria Math" w:hAnsi="Cambria Math" w:cs="Arial"/>
                <w:i/>
                <w:sz w:val="28"/>
                <w:szCs w:val="28"/>
              </w:rPr>
            </m:ctrlPr>
          </m:sSubPr>
          <m:e>
            <m:r>
              <w:rPr>
                <w:rFonts w:ascii="Cambria Math" w:hAnsi="Cambria Math" w:cs="Arial"/>
                <w:sz w:val="28"/>
                <w:szCs w:val="28"/>
              </w:rPr>
              <m:t>γ</m:t>
            </m:r>
          </m:e>
          <m:sub>
            <m:r>
              <m:rPr>
                <m:sty m:val="p"/>
              </m:rPr>
              <w:rPr>
                <w:rFonts w:ascii="Cambria Math" w:hAnsi="Cambria Math" w:cs="Arial"/>
                <w:sz w:val="28"/>
                <w:szCs w:val="28"/>
              </w:rPr>
              <m:t>w</m:t>
            </m:r>
          </m:sub>
        </m:sSub>
      </m:oMath>
      <w:r w:rsidR="002126D7">
        <w:rPr>
          <w:rFonts w:cs="Arial"/>
          <w:sz w:val="28"/>
          <w:szCs w:val="28"/>
        </w:rPr>
        <w:t xml:space="preserve">; </w:t>
      </w:r>
      <w:r w:rsidR="002126D7">
        <w:rPr>
          <w:rFonts w:ascii="Cambria Math" w:hAnsi="Cambria Math" w:cs="Arial"/>
          <w:i/>
          <w:sz w:val="28"/>
          <w:szCs w:val="28"/>
        </w:rPr>
        <w:t>z</w:t>
      </w:r>
      <w:r w:rsidR="002126D7" w:rsidRPr="002126D7">
        <w:rPr>
          <w:rFonts w:ascii="Cambria Math" w:hAnsi="Cambria Math" w:cs="Arial"/>
          <w:sz w:val="28"/>
          <w:szCs w:val="28"/>
          <w:vertAlign w:val="subscript"/>
        </w:rPr>
        <w:t>w</w:t>
      </w:r>
      <w:r w:rsidR="002126D7">
        <w:rPr>
          <w:rFonts w:ascii="Cambria Math" w:hAnsi="Cambria Math" w:cs="Arial"/>
          <w:sz w:val="24"/>
          <w:szCs w:val="24"/>
        </w:rPr>
        <w:t xml:space="preserve"> = </w:t>
      </w:r>
      <w:r w:rsidR="002126D7" w:rsidRPr="002126D7">
        <w:rPr>
          <w:rFonts w:ascii="Cambria Math" w:hAnsi="Cambria Math" w:cs="Arial"/>
          <w:i/>
          <w:sz w:val="28"/>
          <w:szCs w:val="28"/>
        </w:rPr>
        <w:t>y</w:t>
      </w:r>
      <w:r w:rsidR="002126D7" w:rsidRPr="002126D7">
        <w:rPr>
          <w:rFonts w:ascii="Cambria Math" w:hAnsi="Cambria Math" w:cs="Arial"/>
          <w:sz w:val="28"/>
          <w:szCs w:val="28"/>
          <w:vertAlign w:val="subscript"/>
        </w:rPr>
        <w:t>T</w:t>
      </w:r>
      <w:r w:rsidR="002126D7" w:rsidRPr="002126D7">
        <w:rPr>
          <w:rFonts w:ascii="Cambria Math" w:hAnsi="Cambria Math" w:cs="Arial"/>
          <w:sz w:val="28"/>
          <w:szCs w:val="28"/>
        </w:rPr>
        <w:t xml:space="preserve"> </w:t>
      </w:r>
      <w:r w:rsidR="002126D7">
        <w:rPr>
          <w:rFonts w:cs="Arial"/>
          <w:sz w:val="24"/>
          <w:szCs w:val="24"/>
        </w:rPr>
        <w:t>·sin</w:t>
      </w:r>
      <m:oMath>
        <m:sSub>
          <m:sSubPr>
            <m:ctrlPr>
              <w:rPr>
                <w:rFonts w:ascii="Cambria Math" w:hAnsi="Cambria Math" w:cs="Arial"/>
                <w:i/>
                <w:sz w:val="28"/>
                <w:szCs w:val="28"/>
              </w:rPr>
            </m:ctrlPr>
          </m:sSubPr>
          <m:e>
            <m:r>
              <w:rPr>
                <w:rFonts w:ascii="Cambria Math" w:hAnsi="Cambria Math" w:cs="Arial"/>
                <w:sz w:val="28"/>
                <w:szCs w:val="28"/>
              </w:rPr>
              <m:t>γ</m:t>
            </m:r>
          </m:e>
          <m:sub>
            <m:r>
              <m:rPr>
                <m:sty m:val="p"/>
              </m:rPr>
              <w:rPr>
                <w:rFonts w:ascii="Cambria Math" w:hAnsi="Cambria Math" w:cs="Arial"/>
                <w:sz w:val="28"/>
                <w:szCs w:val="28"/>
              </w:rPr>
              <m:t>w</m:t>
            </m:r>
          </m:sub>
        </m:sSub>
      </m:oMath>
      <w:r w:rsidR="002126D7">
        <w:rPr>
          <w:rFonts w:cs="Arial"/>
          <w:sz w:val="24"/>
          <w:szCs w:val="24"/>
        </w:rPr>
        <w:t xml:space="preserve">  – </w:t>
      </w:r>
      <w:r w:rsidR="002126D7" w:rsidRPr="002126D7">
        <w:rPr>
          <w:rFonts w:ascii="Cambria Math" w:hAnsi="Cambria Math" w:cs="Arial"/>
          <w:i/>
          <w:sz w:val="28"/>
          <w:szCs w:val="28"/>
        </w:rPr>
        <w:t>z</w:t>
      </w:r>
      <w:r w:rsidR="002126D7" w:rsidRPr="002126D7">
        <w:rPr>
          <w:rFonts w:ascii="Cambria Math" w:hAnsi="Cambria Math" w:cs="Arial"/>
          <w:sz w:val="28"/>
          <w:szCs w:val="28"/>
          <w:vertAlign w:val="subscript"/>
        </w:rPr>
        <w:t>T</w:t>
      </w:r>
      <w:r w:rsidR="002126D7" w:rsidRPr="002126D7">
        <w:rPr>
          <w:rFonts w:ascii="Cambria Math" w:hAnsi="Cambria Math" w:cs="Arial"/>
          <w:sz w:val="28"/>
          <w:szCs w:val="28"/>
        </w:rPr>
        <w:t xml:space="preserve"> </w:t>
      </w:r>
      <w:r w:rsidR="002126D7">
        <w:rPr>
          <w:rFonts w:cs="Arial"/>
          <w:sz w:val="24"/>
          <w:szCs w:val="24"/>
        </w:rPr>
        <w:t>· cos</w:t>
      </w:r>
      <m:oMath>
        <m:sSub>
          <m:sSubPr>
            <m:ctrlPr>
              <w:rPr>
                <w:rFonts w:ascii="Cambria Math" w:hAnsi="Cambria Math" w:cs="Arial"/>
                <w:i/>
                <w:sz w:val="28"/>
                <w:szCs w:val="28"/>
              </w:rPr>
            </m:ctrlPr>
          </m:sSubPr>
          <m:e>
            <m:r>
              <w:rPr>
                <w:rFonts w:ascii="Cambria Math" w:hAnsi="Cambria Math" w:cs="Arial"/>
                <w:sz w:val="28"/>
                <w:szCs w:val="28"/>
              </w:rPr>
              <m:t>γ</m:t>
            </m:r>
          </m:e>
          <m:sub>
            <m:r>
              <m:rPr>
                <m:sty m:val="p"/>
              </m:rPr>
              <w:rPr>
                <w:rFonts w:ascii="Cambria Math" w:hAnsi="Cambria Math" w:cs="Arial"/>
                <w:sz w:val="28"/>
                <w:szCs w:val="28"/>
              </w:rPr>
              <m:t>w</m:t>
            </m:r>
          </m:sub>
        </m:sSub>
      </m:oMath>
      <w:r w:rsidR="002126D7">
        <w:rPr>
          <w:rFonts w:cs="Arial"/>
          <w:sz w:val="28"/>
          <w:szCs w:val="28"/>
        </w:rPr>
        <w:t xml:space="preserve">+ </w:t>
      </w: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m:t>
                </m:r>
              </m:e>
              <m:sub>
                <m:r>
                  <m:rPr>
                    <m:sty m:val="p"/>
                  </m:rPr>
                  <w:rPr>
                    <w:rFonts w:ascii="Cambria Math" w:hAnsi="Cambria Math" w:cs="Arial"/>
                    <w:sz w:val="24"/>
                    <w:szCs w:val="24"/>
                  </w:rPr>
                  <m:t>T</m:t>
                </m:r>
              </m:sub>
            </m:sSub>
          </m:num>
          <m:den>
            <m:r>
              <w:rPr>
                <w:rFonts w:ascii="Cambria Math" w:hAnsi="Cambria Math" w:cs="Arial"/>
                <w:sz w:val="24"/>
                <w:szCs w:val="24"/>
              </w:rPr>
              <m:t>2</m:t>
            </m:r>
          </m:den>
        </m:f>
      </m:oMath>
      <w:r w:rsidR="002126D7">
        <w:rPr>
          <w:rFonts w:cs="Arial"/>
          <w:sz w:val="24"/>
          <w:szCs w:val="24"/>
        </w:rPr>
        <w:tab/>
      </w:r>
      <w:r w:rsidR="00C714B3">
        <w:rPr>
          <w:rFonts w:cs="Arial"/>
          <w:sz w:val="24"/>
          <w:szCs w:val="24"/>
        </w:rPr>
        <w:tab/>
      </w:r>
      <w:r w:rsidR="002126D7">
        <w:rPr>
          <w:rFonts w:cs="Arial"/>
          <w:sz w:val="24"/>
          <w:szCs w:val="24"/>
        </w:rPr>
        <w:t>8.29</w:t>
      </w:r>
    </w:p>
    <w:p w:rsidR="004125FC" w:rsidRDefault="002126D7" w:rsidP="004125FC">
      <w:pPr>
        <w:pStyle w:val="Textnormy"/>
        <w:spacing w:after="0"/>
        <w:rPr>
          <w:rFonts w:cs="Arial"/>
          <w:sz w:val="24"/>
          <w:szCs w:val="24"/>
        </w:rPr>
      </w:pPr>
      <w:r>
        <w:rPr>
          <w:rFonts w:cs="Arial"/>
          <w:sz w:val="24"/>
          <w:szCs w:val="24"/>
        </w:rPr>
        <w:t xml:space="preserve">Pro zjištění průsečnice řezné hrany </w:t>
      </w:r>
      <m:oMath>
        <m:acc>
          <m:accPr>
            <m:chr m:val="̅"/>
            <m:ctrlPr>
              <w:rPr>
                <w:rFonts w:ascii="Cambria Math" w:hAnsi="Cambria Math" w:cs="Arial"/>
                <w:i/>
                <w:sz w:val="24"/>
                <w:szCs w:val="24"/>
              </w:rPr>
            </m:ctrlPr>
          </m:accPr>
          <m:e>
            <m:r>
              <w:rPr>
                <w:rFonts w:ascii="Cambria Math" w:hAnsi="Cambria Math" w:cs="Arial"/>
                <w:sz w:val="24"/>
                <w:szCs w:val="24"/>
              </w:rPr>
              <m:t>AB</m:t>
            </m:r>
          </m:e>
        </m:acc>
      </m:oMath>
      <w:r>
        <w:rPr>
          <w:rFonts w:cs="Arial"/>
          <w:sz w:val="24"/>
          <w:szCs w:val="24"/>
        </w:rPr>
        <w:t xml:space="preserve">  (boku šneku v normálném řezu) podrobené šroubovému pohybu je nutné vymezit podmínky pro zmíněný šroubový pohyb analyzovaný pro přímku </w:t>
      </w:r>
      <m:oMath>
        <m:acc>
          <m:accPr>
            <m:chr m:val="̅"/>
            <m:ctrlPr>
              <w:rPr>
                <w:rFonts w:ascii="Cambria Math" w:hAnsi="Cambria Math" w:cs="Arial"/>
                <w:i/>
                <w:sz w:val="24"/>
                <w:szCs w:val="24"/>
              </w:rPr>
            </m:ctrlPr>
          </m:accPr>
          <m:e>
            <m:r>
              <w:rPr>
                <w:rFonts w:ascii="Cambria Math" w:hAnsi="Cambria Math" w:cs="Arial"/>
                <w:sz w:val="24"/>
                <w:szCs w:val="24"/>
              </w:rPr>
              <m:t>AL</m:t>
            </m:r>
          </m:e>
        </m:acc>
      </m:oMath>
      <w:r w:rsidR="004125FC">
        <w:rPr>
          <w:rFonts w:cs="Arial"/>
          <w:sz w:val="24"/>
          <w:szCs w:val="24"/>
        </w:rPr>
        <w:t xml:space="preserve"> (viz obrázek 8.3)</w:t>
      </w:r>
      <w:r w:rsidR="0099008C">
        <w:rPr>
          <w:rFonts w:cs="Arial"/>
          <w:sz w:val="24"/>
          <w:szCs w:val="24"/>
        </w:rPr>
        <w:t>.</w:t>
      </w:r>
    </w:p>
    <w:p w:rsidR="0099008C" w:rsidRDefault="0099008C" w:rsidP="004125FC">
      <w:pPr>
        <w:pStyle w:val="Textnormy"/>
        <w:spacing w:after="0"/>
        <w:rPr>
          <w:rFonts w:cs="Arial"/>
          <w:sz w:val="24"/>
          <w:szCs w:val="24"/>
        </w:rPr>
      </w:pPr>
      <w:r>
        <w:rPr>
          <w:rFonts w:cs="Arial"/>
          <w:sz w:val="24"/>
          <w:szCs w:val="24"/>
        </w:rPr>
        <w:t xml:space="preserve">S použitím vztahů 8.25; 8.26 a 8.29 plyne pro závislost mezi tloušťkou nástroje </w:t>
      </w:r>
      <w:r w:rsidRPr="0099008C">
        <w:rPr>
          <w:rFonts w:ascii="Cambria Math" w:hAnsi="Cambria Math" w:cs="Arial"/>
          <w:i/>
          <w:sz w:val="28"/>
          <w:szCs w:val="28"/>
        </w:rPr>
        <w:t>s</w:t>
      </w:r>
      <w:r w:rsidRPr="0099008C">
        <w:rPr>
          <w:rFonts w:ascii="Cambria Math" w:hAnsi="Cambria Math" w:cs="Arial"/>
          <w:sz w:val="28"/>
          <w:szCs w:val="28"/>
          <w:vertAlign w:val="subscript"/>
        </w:rPr>
        <w:t>w</w:t>
      </w:r>
      <w:r>
        <w:rPr>
          <w:rFonts w:cs="Arial"/>
          <w:sz w:val="24"/>
          <w:szCs w:val="24"/>
          <w:vertAlign w:val="subscript"/>
        </w:rPr>
        <w:t xml:space="preserve"> </w:t>
      </w:r>
      <w:r>
        <w:rPr>
          <w:rFonts w:cs="Arial"/>
          <w:sz w:val="24"/>
          <w:szCs w:val="24"/>
        </w:rPr>
        <w:t xml:space="preserve">na roztečné kružnici šneku </w:t>
      </w:r>
      <w:r w:rsidRPr="0099008C">
        <w:rPr>
          <w:rFonts w:ascii="Cambria Math" w:hAnsi="Cambria Math" w:cs="Arial"/>
          <w:i/>
          <w:sz w:val="28"/>
          <w:szCs w:val="28"/>
        </w:rPr>
        <w:t>r</w:t>
      </w:r>
      <w:r w:rsidRPr="0099008C">
        <w:rPr>
          <w:rFonts w:ascii="Cambria Math" w:hAnsi="Cambria Math" w:cs="Arial"/>
          <w:sz w:val="28"/>
          <w:szCs w:val="28"/>
          <w:vertAlign w:val="subscript"/>
        </w:rPr>
        <w:t>w</w:t>
      </w:r>
      <w:r>
        <w:rPr>
          <w:rFonts w:ascii="Cambria Math" w:hAnsi="Cambria Math" w:cs="Arial"/>
          <w:sz w:val="28"/>
          <w:szCs w:val="28"/>
        </w:rPr>
        <w:t xml:space="preserve"> a </w:t>
      </w:r>
      <w:r w:rsidRPr="00601012">
        <w:rPr>
          <w:rFonts w:cs="Arial"/>
          <w:sz w:val="24"/>
          <w:szCs w:val="24"/>
        </w:rPr>
        <w:t>velikost</w:t>
      </w:r>
      <w:r w:rsidR="00601012">
        <w:rPr>
          <w:rFonts w:cs="Arial"/>
          <w:sz w:val="24"/>
          <w:szCs w:val="24"/>
        </w:rPr>
        <w:t xml:space="preserve">í zubové mezery v osovém řezu </w:t>
      </w:r>
      <m:oMath>
        <m:sSubSup>
          <m:sSubSupPr>
            <m:ctrlPr>
              <w:rPr>
                <w:rFonts w:ascii="Cambria Math" w:hAnsi="Cambria Math" w:cs="Arial"/>
                <w:i/>
                <w:sz w:val="28"/>
                <w:szCs w:val="28"/>
              </w:rPr>
            </m:ctrlPr>
          </m:sSubSupPr>
          <m:e>
            <m:r>
              <w:rPr>
                <w:rFonts w:ascii="Cambria Math" w:hAnsi="Cambria Math" w:cs="Arial"/>
                <w:sz w:val="28"/>
                <w:szCs w:val="28"/>
              </w:rPr>
              <m:t>s</m:t>
            </m:r>
          </m:e>
          <m:sub>
            <m:r>
              <m:rPr>
                <m:sty m:val="p"/>
              </m:rPr>
              <w:rPr>
                <w:rFonts w:ascii="Cambria Math" w:hAnsi="Cambria Math" w:cs="Arial"/>
                <w:sz w:val="28"/>
                <w:szCs w:val="28"/>
              </w:rPr>
              <m:t>w</m:t>
            </m:r>
          </m:sub>
          <m:sup>
            <m:r>
              <w:rPr>
                <w:rFonts w:ascii="Cambria Math" w:hAnsi="Cambria Math" w:cs="Arial"/>
                <w:sz w:val="28"/>
                <w:szCs w:val="28"/>
              </w:rPr>
              <m:t>¨</m:t>
            </m:r>
          </m:sup>
        </m:sSubSup>
      </m:oMath>
      <w:r w:rsidR="00601012">
        <w:rPr>
          <w:rFonts w:cs="Arial"/>
          <w:sz w:val="24"/>
          <w:szCs w:val="24"/>
        </w:rPr>
        <w:t xml:space="preserve"> na </w:t>
      </w:r>
      <w:r w:rsidR="00601012" w:rsidRPr="00601012">
        <w:rPr>
          <w:rFonts w:cs="Arial"/>
          <w:sz w:val="24"/>
          <w:szCs w:val="24"/>
        </w:rPr>
        <w:t>téže kružnici</w:t>
      </w:r>
      <w:r w:rsidR="00601012">
        <w:rPr>
          <w:rFonts w:cs="Arial"/>
          <w:sz w:val="24"/>
          <w:szCs w:val="24"/>
        </w:rPr>
        <w:t xml:space="preserve"> </w:t>
      </w:r>
    </w:p>
    <w:p w:rsidR="00601012" w:rsidRDefault="00DE3792" w:rsidP="00FF4656">
      <w:pPr>
        <w:pStyle w:val="Textnormy"/>
        <w:spacing w:before="120"/>
        <w:rPr>
          <w:rFonts w:cs="Arial"/>
          <w:sz w:val="24"/>
          <w:szCs w:val="24"/>
        </w:rPr>
      </w:pPr>
      <m:oMath>
        <m:r>
          <w:rPr>
            <w:rFonts w:ascii="Cambria Math" w:hAnsi="Cambria Math" w:cs="Arial"/>
            <w:sz w:val="24"/>
            <w:szCs w:val="24"/>
          </w:rPr>
          <m:t>p∙θ-</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s</m:t>
                </m:r>
              </m:e>
              <m:sub>
                <m:r>
                  <m:rPr>
                    <m:sty m:val="p"/>
                  </m:rPr>
                  <w:rPr>
                    <w:rFonts w:ascii="Cambria Math" w:hAnsi="Cambria Math" w:cs="Arial"/>
                    <w:sz w:val="24"/>
                    <w:szCs w:val="24"/>
                  </w:rPr>
                  <m:t>w</m:t>
                </m:r>
              </m:sub>
              <m:sup>
                <m:r>
                  <w:rPr>
                    <w:rFonts w:ascii="Cambria Math" w:hAnsi="Cambria Math" w:cs="Arial"/>
                    <w:sz w:val="24"/>
                    <w:szCs w:val="24"/>
                  </w:rPr>
                  <m:t>¨</m:t>
                </m:r>
              </m:sup>
            </m:sSubSup>
          </m:num>
          <m:den>
            <m:r>
              <w:rPr>
                <w:rFonts w:ascii="Cambria Math" w:hAnsi="Cambria Math" w:cs="Arial"/>
                <w:sz w:val="24"/>
                <w:szCs w:val="24"/>
              </w:rPr>
              <m:t>2</m:t>
            </m:r>
          </m:den>
        </m:f>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r>
          <m:rPr>
            <m:sty m:val="p"/>
          </m:rPr>
          <w:rPr>
            <w:rFonts w:ascii="Cambria Math" w:hAnsi="Cambria Math" w:cs="Arial"/>
            <w:sz w:val="24"/>
            <w:szCs w:val="24"/>
          </w:rPr>
          <m:t>∙sin</m:t>
        </m:r>
        <m:r>
          <w:rPr>
            <w:rFonts w:ascii="Cambria Math" w:hAnsi="Cambria Math" w:cs="Arial"/>
            <w:sz w:val="24"/>
            <w:szCs w:val="24"/>
          </w:rPr>
          <m:t>θ∙</m:t>
        </m:r>
        <m:r>
          <m:rPr>
            <m:sty m:val="p"/>
          </m:rPr>
          <w:rPr>
            <w:rFonts w:ascii="Cambria Math" w:hAnsi="Cambria Math" w:cs="Arial"/>
            <w:sz w:val="24"/>
            <w:szCs w:val="24"/>
          </w:rPr>
          <m:t>ctg</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oMath>
      <w:r>
        <w:rPr>
          <w:rFonts w:cs="Arial"/>
          <w:sz w:val="24"/>
          <w:szCs w:val="24"/>
        </w:rPr>
        <w:t xml:space="preserve">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C714B3">
        <w:rPr>
          <w:rFonts w:cs="Arial"/>
          <w:sz w:val="24"/>
          <w:szCs w:val="24"/>
        </w:rPr>
        <w:tab/>
      </w:r>
      <w:r>
        <w:rPr>
          <w:rFonts w:cs="Arial"/>
          <w:sz w:val="24"/>
          <w:szCs w:val="24"/>
        </w:rPr>
        <w:t>8.30</w:t>
      </w:r>
    </w:p>
    <w:p w:rsidR="009E185C" w:rsidRDefault="00420479" w:rsidP="00FF4656">
      <w:pPr>
        <w:pStyle w:val="Textnormy"/>
        <w:spacing w:before="120"/>
        <w:rPr>
          <w:rFonts w:cs="Arial"/>
          <w:sz w:val="24"/>
          <w:szCs w:val="24"/>
        </w:rPr>
      </w:pP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m:t>
                </m:r>
              </m:e>
              <m:sub>
                <m:r>
                  <m:rPr>
                    <m:sty m:val="p"/>
                  </m:rPr>
                  <w:rPr>
                    <w:rFonts w:ascii="Cambria Math" w:hAnsi="Cambria Math" w:cs="Arial"/>
                    <w:sz w:val="24"/>
                    <w:szCs w:val="24"/>
                  </w:rPr>
                  <m:t>T</m:t>
                </m:r>
              </m:sub>
            </m:sSub>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r>
              <m:rPr>
                <m:sty m:val="p"/>
              </m:rPr>
              <w:rPr>
                <w:rFonts w:ascii="Cambria Math" w:hAnsi="Cambria Math" w:cs="Arial"/>
                <w:sz w:val="24"/>
                <w:szCs w:val="24"/>
              </w:rPr>
              <m:t>∙sin</m:t>
            </m:r>
            <m:r>
              <w:rPr>
                <w:rFonts w:ascii="Cambria Math" w:hAnsi="Cambria Math" w:cs="Arial"/>
                <w:sz w:val="24"/>
                <w:szCs w:val="24"/>
              </w:rPr>
              <m:t>θ</m:t>
            </m:r>
          </m:num>
          <m:den>
            <m:r>
              <m:rPr>
                <m:sty m:val="p"/>
              </m:rPr>
              <w:rPr>
                <w:rFonts w:ascii="Cambria Math" w:hAnsi="Cambria Math" w:cs="Arial"/>
                <w:sz w:val="24"/>
                <w:szCs w:val="24"/>
              </w:rPr>
              <m:t>sin</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r>
              <m:rPr>
                <m:sty m:val="p"/>
              </m:rPr>
              <w:rPr>
                <w:rFonts w:ascii="Cambria Math" w:hAnsi="Cambria Math" w:cs="Arial"/>
                <w:sz w:val="24"/>
                <w:szCs w:val="24"/>
              </w:rPr>
              <m:t xml:space="preserve"> </m:t>
            </m:r>
          </m:den>
        </m:f>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1-cos</m:t>
            </m:r>
            <m:r>
              <w:rPr>
                <w:rFonts w:ascii="Cambria Math" w:hAnsi="Cambria Math" w:cs="Arial"/>
                <w:sz w:val="24"/>
                <w:szCs w:val="24"/>
              </w:rPr>
              <m:t>θ</m:t>
            </m:r>
          </m:e>
        </m:d>
        <m:r>
          <m:rPr>
            <m:sty m:val="p"/>
          </m:rPr>
          <w:rPr>
            <w:rFonts w:ascii="Cambria Math" w:hAnsi="Cambria Math" w:cs="Arial"/>
            <w:sz w:val="24"/>
            <w:szCs w:val="24"/>
          </w:rPr>
          <m:t>∙tg</m:t>
        </m:r>
        <m:sSub>
          <m:sSubPr>
            <m:ctrlPr>
              <w:rPr>
                <w:rFonts w:ascii="Cambria Math" w:hAnsi="Cambria Math" w:cs="Arial"/>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oMath>
      <w:r w:rsidR="009E185C">
        <w:rPr>
          <w:rFonts w:cs="Arial"/>
          <w:sz w:val="24"/>
          <w:szCs w:val="24"/>
        </w:rPr>
        <w:tab/>
      </w:r>
      <w:r w:rsidR="009E185C">
        <w:rPr>
          <w:rFonts w:cs="Arial"/>
          <w:sz w:val="24"/>
          <w:szCs w:val="24"/>
        </w:rPr>
        <w:tab/>
      </w:r>
      <w:r w:rsidR="009E185C">
        <w:rPr>
          <w:rFonts w:cs="Arial"/>
          <w:sz w:val="24"/>
          <w:szCs w:val="24"/>
        </w:rPr>
        <w:tab/>
      </w:r>
      <w:r w:rsidR="009E185C">
        <w:rPr>
          <w:rFonts w:cs="Arial"/>
          <w:sz w:val="24"/>
          <w:szCs w:val="24"/>
        </w:rPr>
        <w:tab/>
      </w:r>
      <w:r w:rsidR="009E185C">
        <w:rPr>
          <w:rFonts w:cs="Arial"/>
          <w:sz w:val="24"/>
          <w:szCs w:val="24"/>
        </w:rPr>
        <w:tab/>
      </w:r>
      <w:r w:rsidR="009E185C">
        <w:rPr>
          <w:rFonts w:cs="Arial"/>
          <w:sz w:val="24"/>
          <w:szCs w:val="24"/>
        </w:rPr>
        <w:tab/>
      </w:r>
      <w:r w:rsidR="009E185C">
        <w:rPr>
          <w:rFonts w:cs="Arial"/>
          <w:sz w:val="24"/>
          <w:szCs w:val="24"/>
        </w:rPr>
        <w:tab/>
      </w:r>
      <w:r w:rsidR="00C714B3">
        <w:rPr>
          <w:rFonts w:cs="Arial"/>
          <w:sz w:val="24"/>
          <w:szCs w:val="24"/>
        </w:rPr>
        <w:tab/>
      </w:r>
      <w:r w:rsidR="009E185C">
        <w:rPr>
          <w:rFonts w:cs="Arial"/>
          <w:sz w:val="24"/>
          <w:szCs w:val="24"/>
        </w:rPr>
        <w:t>8.31</w:t>
      </w:r>
    </w:p>
    <w:p w:rsidR="009E185C" w:rsidRDefault="009E185C" w:rsidP="009E185C">
      <w:pPr>
        <w:pStyle w:val="Textnormy"/>
        <w:rPr>
          <w:rFonts w:cs="Arial"/>
          <w:sz w:val="24"/>
          <w:szCs w:val="24"/>
        </w:rPr>
      </w:pPr>
      <w:r>
        <w:rPr>
          <w:rFonts w:cs="Arial"/>
          <w:sz w:val="24"/>
          <w:szCs w:val="24"/>
        </w:rPr>
        <w:t>Vztahy 8.30 a 8.31 jsou z hlediska matematického trans</w:t>
      </w:r>
      <w:r w:rsidR="002E00FB">
        <w:rPr>
          <w:rFonts w:cs="Arial"/>
          <w:sz w:val="24"/>
          <w:szCs w:val="24"/>
        </w:rPr>
        <w:t>c</w:t>
      </w:r>
      <w:r>
        <w:rPr>
          <w:rFonts w:cs="Arial"/>
          <w:sz w:val="24"/>
          <w:szCs w:val="24"/>
        </w:rPr>
        <w:t>e</w:t>
      </w:r>
      <w:r w:rsidR="002E00FB">
        <w:rPr>
          <w:rFonts w:cs="Arial"/>
          <w:sz w:val="24"/>
          <w:szCs w:val="24"/>
        </w:rPr>
        <w:t>n</w:t>
      </w:r>
      <w:r>
        <w:rPr>
          <w:rFonts w:cs="Arial"/>
          <w:sz w:val="24"/>
          <w:szCs w:val="24"/>
        </w:rPr>
        <w:t>dentní rovnice</w:t>
      </w:r>
      <w:r w:rsidR="002E00FB">
        <w:rPr>
          <w:rFonts w:cs="Arial"/>
          <w:sz w:val="24"/>
          <w:szCs w:val="24"/>
        </w:rPr>
        <w:t xml:space="preserve"> </w:t>
      </w:r>
      <w:r w:rsidR="002E00FB">
        <w:rPr>
          <w:rFonts w:cs="Arial"/>
          <w:sz w:val="24"/>
          <w:szCs w:val="24"/>
        </w:rPr>
        <w:sym w:font="Symbol" w:char="F05B"/>
      </w:r>
      <w:r w:rsidR="002E00FB">
        <w:rPr>
          <w:rFonts w:cs="Arial"/>
          <w:sz w:val="24"/>
          <w:szCs w:val="24"/>
        </w:rPr>
        <w:t>29</w:t>
      </w:r>
      <w:r w:rsidR="002E00FB" w:rsidRPr="00801512">
        <w:rPr>
          <w:rFonts w:cs="Arial"/>
          <w:sz w:val="24"/>
          <w:szCs w:val="24"/>
          <w:vertAlign w:val="superscript"/>
        </w:rPr>
        <w:t>str.</w:t>
      </w:r>
      <w:r w:rsidR="002E00FB">
        <w:rPr>
          <w:rFonts w:cs="Arial"/>
          <w:sz w:val="24"/>
          <w:szCs w:val="24"/>
          <w:vertAlign w:val="superscript"/>
        </w:rPr>
        <w:t>175</w:t>
      </w:r>
      <w:r w:rsidR="002E00FB">
        <w:rPr>
          <w:rFonts w:cs="Arial"/>
          <w:sz w:val="24"/>
          <w:szCs w:val="24"/>
        </w:rPr>
        <w:sym w:font="Symbol" w:char="F05D"/>
      </w:r>
      <w:r w:rsidR="002E00FB">
        <w:rPr>
          <w:rFonts w:cs="Arial"/>
          <w:sz w:val="24"/>
          <w:szCs w:val="24"/>
        </w:rPr>
        <w:t xml:space="preserve"> </w:t>
      </w:r>
      <w:r>
        <w:rPr>
          <w:rFonts w:cs="Arial"/>
          <w:sz w:val="24"/>
          <w:szCs w:val="24"/>
        </w:rPr>
        <w:t xml:space="preserve"> jejich řešení je tedy přibližné a to za předpokladu že sin </w:t>
      </w:r>
      <w:r w:rsidRPr="001072B2">
        <w:rPr>
          <w:rFonts w:ascii="Times New Roman" w:hAnsi="Times New Roman"/>
          <w:i/>
          <w:sz w:val="28"/>
          <w:szCs w:val="28"/>
        </w:rPr>
        <w:t>Θ</w:t>
      </w:r>
      <w:r>
        <w:rPr>
          <w:rFonts w:ascii="Times New Roman" w:hAnsi="Times New Roman"/>
          <w:sz w:val="28"/>
          <w:szCs w:val="28"/>
        </w:rPr>
        <w:t xml:space="preserve"> </w:t>
      </w:r>
      <w:r w:rsidRPr="000144DF">
        <w:rPr>
          <w:rFonts w:cs="Arial"/>
          <w:sz w:val="24"/>
          <w:szCs w:val="24"/>
        </w:rPr>
        <w:t>~</w:t>
      </w:r>
      <w:r>
        <w:rPr>
          <w:rFonts w:ascii="Times New Roman" w:hAnsi="Times New Roman"/>
          <w:sz w:val="28"/>
          <w:szCs w:val="28"/>
        </w:rPr>
        <w:t xml:space="preserve"> </w:t>
      </w:r>
      <w:r w:rsidRPr="001072B2">
        <w:rPr>
          <w:rFonts w:ascii="Times New Roman" w:hAnsi="Times New Roman"/>
          <w:i/>
          <w:sz w:val="28"/>
          <w:szCs w:val="28"/>
        </w:rPr>
        <w:t>Θ</w:t>
      </w:r>
      <w:r>
        <w:rPr>
          <w:rFonts w:ascii="Times New Roman" w:hAnsi="Times New Roman"/>
          <w:sz w:val="28"/>
          <w:szCs w:val="28"/>
        </w:rPr>
        <w:t xml:space="preserve"> </w:t>
      </w:r>
      <w:r>
        <w:rPr>
          <w:rFonts w:cs="Arial"/>
          <w:sz w:val="24"/>
          <w:szCs w:val="24"/>
        </w:rPr>
        <w:t xml:space="preserve">a (1 – cos </w:t>
      </w:r>
      <w:r w:rsidRPr="001A307C">
        <w:rPr>
          <w:rFonts w:ascii="Times New Roman" w:hAnsi="Times New Roman"/>
          <w:i/>
          <w:sz w:val="24"/>
          <w:szCs w:val="24"/>
        </w:rPr>
        <w:t>Θ</w:t>
      </w:r>
      <w:r>
        <w:rPr>
          <w:rFonts w:ascii="Times New Roman" w:hAnsi="Times New Roman"/>
          <w:sz w:val="24"/>
          <w:szCs w:val="24"/>
        </w:rPr>
        <w:t xml:space="preserve">) </w:t>
      </w:r>
      <w:r w:rsidRPr="000144DF">
        <w:rPr>
          <w:rFonts w:cs="Arial"/>
          <w:sz w:val="24"/>
          <w:szCs w:val="24"/>
        </w:rPr>
        <w:t>~</w:t>
      </w:r>
      <w:r>
        <w:rPr>
          <w:rFonts w:ascii="Times New Roman" w:hAnsi="Times New Roman"/>
          <w:sz w:val="28"/>
          <w:szCs w:val="28"/>
        </w:rPr>
        <w:t xml:space="preserve"> </w:t>
      </w:r>
      <w:r w:rsidRPr="000144DF">
        <w:rPr>
          <w:rFonts w:cs="Arial"/>
          <w:sz w:val="24"/>
          <w:szCs w:val="24"/>
        </w:rPr>
        <w:t xml:space="preserve">0 </w:t>
      </w:r>
      <w:r>
        <w:rPr>
          <w:rFonts w:cs="Arial"/>
          <w:sz w:val="24"/>
          <w:szCs w:val="24"/>
        </w:rPr>
        <w:t>pro malé</w:t>
      </w:r>
      <w:r w:rsidRPr="000144DF">
        <w:rPr>
          <w:rFonts w:ascii="Times New Roman" w:hAnsi="Times New Roman"/>
          <w:i/>
          <w:sz w:val="28"/>
          <w:szCs w:val="28"/>
        </w:rPr>
        <w:t xml:space="preserve"> </w:t>
      </w:r>
      <w:r>
        <w:rPr>
          <w:rFonts w:cs="Arial"/>
          <w:sz w:val="24"/>
          <w:szCs w:val="24"/>
        </w:rPr>
        <w:t xml:space="preserve">úhlové pootočení </w:t>
      </w:r>
      <w:r w:rsidRPr="001072B2">
        <w:rPr>
          <w:rFonts w:ascii="Times New Roman" w:hAnsi="Times New Roman"/>
          <w:i/>
          <w:sz w:val="28"/>
          <w:szCs w:val="28"/>
        </w:rPr>
        <w:t>Θ</w:t>
      </w:r>
      <w:r>
        <w:rPr>
          <w:rFonts w:cs="Arial"/>
          <w:sz w:val="24"/>
          <w:szCs w:val="24"/>
        </w:rPr>
        <w:t xml:space="preserve">. </w:t>
      </w:r>
    </w:p>
    <w:p w:rsidR="00AF2257" w:rsidRDefault="009E185C" w:rsidP="009E185C">
      <w:pPr>
        <w:pStyle w:val="Textnormy"/>
        <w:rPr>
          <w:rFonts w:cs="Arial"/>
          <w:sz w:val="24"/>
          <w:szCs w:val="24"/>
        </w:rPr>
      </w:pPr>
      <w:r>
        <w:rPr>
          <w:rFonts w:cs="Arial"/>
          <w:sz w:val="24"/>
          <w:szCs w:val="24"/>
        </w:rPr>
        <w:t>Potom platí, že</w:t>
      </w:r>
      <w:r w:rsidR="00AF2257">
        <w:rPr>
          <w:rFonts w:cs="Arial"/>
          <w:sz w:val="24"/>
          <w:szCs w:val="24"/>
        </w:rPr>
        <w:t>:</w:t>
      </w:r>
    </w:p>
    <w:p w:rsidR="00FF4656" w:rsidRDefault="00420479" w:rsidP="00FF4656">
      <w:pPr>
        <w:pStyle w:val="Textnormy"/>
        <w:spacing w:before="240" w:after="240"/>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rPr>
              <m:t>s</m:t>
            </m:r>
          </m:e>
          <m:sub>
            <m:r>
              <m:rPr>
                <m:sty m:val="p"/>
              </m:rPr>
              <w:rPr>
                <w:rFonts w:ascii="Cambria Math" w:hAnsi="Cambria Math" w:cs="Arial"/>
                <w:sz w:val="24"/>
                <w:szCs w:val="24"/>
              </w:rPr>
              <m:t>T</m:t>
            </m:r>
          </m:sub>
        </m:sSub>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s</m:t>
            </m:r>
          </m:e>
          <m:sub>
            <m:r>
              <m:rPr>
                <m:sty m:val="p"/>
              </m:rPr>
              <w:rPr>
                <w:rFonts w:ascii="Cambria Math" w:hAnsi="Cambria Math" w:cs="Arial"/>
                <w:sz w:val="24"/>
                <w:szCs w:val="24"/>
              </w:rPr>
              <m:t>w</m:t>
            </m:r>
          </m:sub>
          <m:sup>
            <m:r>
              <w:rPr>
                <w:rFonts w:ascii="Cambria Math" w:hAnsi="Cambria Math" w:cs="Arial"/>
                <w:sz w:val="24"/>
                <w:szCs w:val="24"/>
              </w:rPr>
              <m:t>´´</m:t>
            </m:r>
          </m:sup>
        </m:sSubSup>
        <m:r>
          <w:rPr>
            <w:rFonts w:ascii="Cambria Math" w:hAnsi="Cambria Math" w:cs="Arial"/>
            <w:sz w:val="24"/>
            <w:szCs w:val="24"/>
          </w:rPr>
          <m:t>∙</m:t>
        </m:r>
        <m:r>
          <m:rPr>
            <m:sty m:val="p"/>
          </m:rPr>
          <w:rPr>
            <w:rFonts w:ascii="Cambria Math" w:hAnsi="Cambria Math" w:cs="Arial"/>
            <w:sz w:val="24"/>
            <w:szCs w:val="24"/>
          </w:rPr>
          <m:t>cos</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w</m:t>
            </m:r>
          </m:sub>
        </m:sSub>
      </m:oMath>
      <w:r w:rsidR="00AF2257">
        <w:rPr>
          <w:rFonts w:cs="Arial"/>
          <w:sz w:val="24"/>
          <w:szCs w:val="24"/>
        </w:rPr>
        <w:tab/>
      </w:r>
      <w:r w:rsidR="00AF2257">
        <w:rPr>
          <w:rFonts w:cs="Arial"/>
          <w:sz w:val="24"/>
          <w:szCs w:val="24"/>
        </w:rPr>
        <w:tab/>
      </w:r>
      <w:r w:rsidR="00AF2257">
        <w:rPr>
          <w:rFonts w:cs="Arial"/>
          <w:sz w:val="24"/>
          <w:szCs w:val="24"/>
        </w:rPr>
        <w:tab/>
      </w:r>
      <w:r w:rsidR="00AF2257">
        <w:rPr>
          <w:rFonts w:cs="Arial"/>
          <w:sz w:val="24"/>
          <w:szCs w:val="24"/>
        </w:rPr>
        <w:tab/>
      </w:r>
      <w:r w:rsidR="00AF2257">
        <w:rPr>
          <w:rFonts w:cs="Arial"/>
          <w:sz w:val="24"/>
          <w:szCs w:val="24"/>
        </w:rPr>
        <w:tab/>
      </w:r>
      <w:r w:rsidR="00AF2257">
        <w:rPr>
          <w:rFonts w:cs="Arial"/>
          <w:sz w:val="24"/>
          <w:szCs w:val="24"/>
        </w:rPr>
        <w:tab/>
      </w:r>
      <w:r w:rsidR="00AF2257">
        <w:rPr>
          <w:rFonts w:cs="Arial"/>
          <w:sz w:val="24"/>
          <w:szCs w:val="24"/>
        </w:rPr>
        <w:tab/>
      </w:r>
      <w:r w:rsidR="00AF2257">
        <w:rPr>
          <w:rFonts w:cs="Arial"/>
          <w:sz w:val="24"/>
          <w:szCs w:val="24"/>
        </w:rPr>
        <w:tab/>
      </w:r>
      <w:r w:rsidR="00AF2257">
        <w:rPr>
          <w:rFonts w:cs="Arial"/>
          <w:sz w:val="24"/>
          <w:szCs w:val="24"/>
        </w:rPr>
        <w:tab/>
      </w:r>
      <w:r w:rsidR="00AF2257">
        <w:rPr>
          <w:rFonts w:cs="Arial"/>
          <w:sz w:val="24"/>
          <w:szCs w:val="24"/>
        </w:rPr>
        <w:tab/>
      </w:r>
      <w:r w:rsidR="00C714B3">
        <w:rPr>
          <w:rFonts w:cs="Arial"/>
          <w:sz w:val="24"/>
          <w:szCs w:val="24"/>
        </w:rPr>
        <w:tab/>
      </w:r>
      <w:r w:rsidR="00AF2257">
        <w:rPr>
          <w:rFonts w:cs="Arial"/>
          <w:sz w:val="24"/>
          <w:szCs w:val="24"/>
        </w:rPr>
        <w:t>8.32</w:t>
      </w:r>
    </w:p>
    <w:p w:rsidR="00AF2257" w:rsidRDefault="00AF2257" w:rsidP="009A0FD8">
      <w:pPr>
        <w:pStyle w:val="Textnormy"/>
        <w:spacing w:after="0"/>
        <w:rPr>
          <w:rFonts w:cs="Arial"/>
          <w:sz w:val="24"/>
          <w:szCs w:val="24"/>
        </w:rPr>
      </w:pPr>
      <w:r>
        <w:rPr>
          <w:rFonts w:cs="Arial"/>
          <w:sz w:val="24"/>
          <w:szCs w:val="24"/>
        </w:rPr>
        <w:t>Což je vztah používaný běžně pro přepočet tloušťky zubu z osového do normálního řezu.</w:t>
      </w:r>
    </w:p>
    <w:p w:rsidR="00AF2257" w:rsidRDefault="00AF2257" w:rsidP="009A0FD8">
      <w:pPr>
        <w:pStyle w:val="Textnormy"/>
        <w:spacing w:after="240"/>
        <w:rPr>
          <w:rFonts w:cs="Arial"/>
          <w:sz w:val="24"/>
          <w:szCs w:val="24"/>
        </w:rPr>
      </w:pPr>
      <w:r>
        <w:rPr>
          <w:rFonts w:cs="Arial"/>
          <w:sz w:val="24"/>
          <w:szCs w:val="24"/>
        </w:rPr>
        <w:t>Další úvaha bude zaměřena na vztah, který povede k výpočtu tvaru boku zubu šneku v osovém řezu s použitím vektorové analýzy povrchu.</w:t>
      </w:r>
    </w:p>
    <w:p w:rsidR="009A0FD8" w:rsidRDefault="003074F6" w:rsidP="009A0FD8">
      <w:pPr>
        <w:pStyle w:val="Textnormy"/>
        <w:rPr>
          <w:rFonts w:cs="Arial"/>
          <w:sz w:val="24"/>
          <w:szCs w:val="24"/>
        </w:rPr>
      </w:pPr>
      <w:r w:rsidRPr="009A0FD8">
        <w:rPr>
          <w:rFonts w:cs="Arial"/>
          <w:b/>
          <w:i/>
          <w:sz w:val="24"/>
          <w:szCs w:val="24"/>
        </w:rPr>
        <w:t>Odvození vztahu pro radius</w:t>
      </w:r>
      <w:r w:rsidR="00EB234F" w:rsidRPr="009A0FD8">
        <w:rPr>
          <w:rFonts w:cs="Arial"/>
          <w:b/>
          <w:i/>
          <w:sz w:val="24"/>
          <w:szCs w:val="24"/>
        </w:rPr>
        <w:t>vektor</w:t>
      </w:r>
      <w:r w:rsidR="00EB234F">
        <w:rPr>
          <w:rFonts w:cs="Arial"/>
          <w:sz w:val="24"/>
          <w:szCs w:val="24"/>
        </w:rPr>
        <w:t xml:space="preserve"> </w:t>
      </w:r>
      <w:r w:rsidR="009A0FD8" w:rsidRPr="00F44453">
        <w:rPr>
          <w:rFonts w:ascii="Cambria Math" w:hAnsi="Cambria Math" w:cs="Arial"/>
          <w:b/>
          <w:i/>
          <w:sz w:val="28"/>
          <w:szCs w:val="28"/>
        </w:rPr>
        <w:t>r</w:t>
      </w:r>
      <w:r w:rsidR="009A0FD8" w:rsidRPr="00F44453">
        <w:rPr>
          <w:rFonts w:ascii="Cambria Math" w:hAnsi="Cambria Math" w:cs="Arial"/>
          <w:sz w:val="28"/>
          <w:szCs w:val="28"/>
          <w:vertAlign w:val="subscript"/>
        </w:rPr>
        <w:t>w</w:t>
      </w:r>
      <w:r w:rsidR="009A0FD8" w:rsidRPr="00F44453">
        <w:rPr>
          <w:rFonts w:cs="Arial"/>
          <w:b/>
          <w:sz w:val="24"/>
          <w:szCs w:val="24"/>
        </w:rPr>
        <w:t xml:space="preserve"> </w:t>
      </w:r>
      <w:r w:rsidR="00EB234F" w:rsidRPr="009A0FD8">
        <w:rPr>
          <w:rFonts w:cs="Arial"/>
          <w:b/>
          <w:i/>
          <w:sz w:val="24"/>
          <w:szCs w:val="24"/>
        </w:rPr>
        <w:t>p</w:t>
      </w:r>
      <w:r w:rsidR="00AE149B" w:rsidRPr="009A0FD8">
        <w:rPr>
          <w:rFonts w:cs="Arial"/>
          <w:b/>
          <w:i/>
          <w:sz w:val="24"/>
          <w:szCs w:val="24"/>
        </w:rPr>
        <w:t xml:space="preserve">ovrchu </w:t>
      </w:r>
      <w:r w:rsidRPr="009A0FD8">
        <w:rPr>
          <w:rFonts w:cs="Arial"/>
          <w:b/>
          <w:i/>
          <w:sz w:val="24"/>
          <w:szCs w:val="24"/>
        </w:rPr>
        <w:t xml:space="preserve">šroubové plochy </w:t>
      </w:r>
      <w:r w:rsidR="00AE149B" w:rsidRPr="009A0FD8">
        <w:rPr>
          <w:rFonts w:cs="Arial"/>
          <w:b/>
          <w:i/>
          <w:sz w:val="24"/>
          <w:szCs w:val="24"/>
        </w:rPr>
        <w:t>šneku.</w:t>
      </w:r>
      <w:r w:rsidR="00AE149B">
        <w:rPr>
          <w:rFonts w:cs="Arial"/>
          <w:sz w:val="24"/>
          <w:szCs w:val="24"/>
        </w:rPr>
        <w:tab/>
      </w:r>
      <w:r w:rsidR="00AE149B">
        <w:rPr>
          <w:rFonts w:cs="Arial"/>
          <w:sz w:val="24"/>
          <w:szCs w:val="24"/>
        </w:rPr>
        <w:br/>
        <w:t xml:space="preserve">Předpokládejme </w:t>
      </w:r>
      <w:r w:rsidR="00EB234F">
        <w:rPr>
          <w:rFonts w:cs="Arial"/>
          <w:sz w:val="24"/>
          <w:szCs w:val="24"/>
        </w:rPr>
        <w:t xml:space="preserve">bod </w:t>
      </w:r>
      <w:r w:rsidR="00EB234F" w:rsidRPr="002E00FB">
        <w:rPr>
          <w:rFonts w:ascii="Cambria Math" w:hAnsi="Cambria Math" w:cs="Arial"/>
          <w:i/>
          <w:sz w:val="28"/>
          <w:szCs w:val="28"/>
        </w:rPr>
        <w:t>M</w:t>
      </w:r>
      <w:r w:rsidR="00AE149B">
        <w:rPr>
          <w:rFonts w:ascii="Cambria Math" w:hAnsi="Cambria Math" w:cs="Arial"/>
          <w:i/>
          <w:sz w:val="24"/>
          <w:szCs w:val="24"/>
        </w:rPr>
        <w:t xml:space="preserve"> </w:t>
      </w:r>
      <w:r w:rsidR="00AE149B">
        <w:rPr>
          <w:rFonts w:cs="Arial"/>
          <w:sz w:val="24"/>
          <w:szCs w:val="24"/>
        </w:rPr>
        <w:t xml:space="preserve">na šroubovici válce </w:t>
      </w:r>
      <w:r w:rsidR="00EB234F">
        <w:rPr>
          <w:rFonts w:cs="Arial"/>
          <w:sz w:val="24"/>
          <w:szCs w:val="24"/>
        </w:rPr>
        <w:t xml:space="preserve">o poloměru </w:t>
      </w:r>
      <w:r w:rsidR="00EB234F" w:rsidRPr="00EB234F">
        <w:rPr>
          <w:rFonts w:ascii="Cambria Math" w:hAnsi="Cambria Math" w:cs="Arial"/>
          <w:i/>
          <w:sz w:val="28"/>
          <w:szCs w:val="28"/>
        </w:rPr>
        <w:t>ρ</w:t>
      </w:r>
      <w:r w:rsidR="00EB234F">
        <w:rPr>
          <w:rFonts w:ascii="Cambria Math" w:hAnsi="Cambria Math" w:cs="Arial"/>
          <w:sz w:val="28"/>
          <w:szCs w:val="28"/>
        </w:rPr>
        <w:t xml:space="preserve"> </w:t>
      </w:r>
      <w:r w:rsidR="002E00FB">
        <w:rPr>
          <w:rFonts w:ascii="Cambria Math" w:hAnsi="Cambria Math" w:cs="Arial"/>
          <w:sz w:val="28"/>
          <w:szCs w:val="28"/>
        </w:rPr>
        <w:t xml:space="preserve"> </w:t>
      </w:r>
      <w:r w:rsidR="00EB234F" w:rsidRPr="00EB234F">
        <w:rPr>
          <w:rFonts w:cs="Arial"/>
          <w:sz w:val="24"/>
          <w:szCs w:val="24"/>
        </w:rPr>
        <w:t>(viz 8.21)</w:t>
      </w:r>
      <w:r w:rsidR="00AE149B">
        <w:rPr>
          <w:rFonts w:cs="Arial"/>
          <w:sz w:val="24"/>
          <w:szCs w:val="24"/>
        </w:rPr>
        <w:t xml:space="preserve">. Pro parametr šroubového </w:t>
      </w:r>
      <w:proofErr w:type="gramStart"/>
      <w:r w:rsidR="00AE149B">
        <w:rPr>
          <w:rFonts w:cs="Arial"/>
          <w:sz w:val="24"/>
          <w:szCs w:val="24"/>
        </w:rPr>
        <w:t xml:space="preserve">pohybu </w:t>
      </w:r>
      <w:r w:rsidR="00AE149B" w:rsidRPr="00AE149B">
        <w:rPr>
          <w:rFonts w:ascii="Cambria Math" w:hAnsi="Cambria Math" w:cs="Arial"/>
          <w:i/>
          <w:sz w:val="28"/>
          <w:szCs w:val="28"/>
        </w:rPr>
        <w:t>p</w:t>
      </w:r>
      <w:r w:rsidR="00AE149B" w:rsidRPr="00AE149B">
        <w:rPr>
          <w:rFonts w:ascii="Cambria Math" w:hAnsi="Cambria Math" w:cs="Arial"/>
          <w:i/>
          <w:sz w:val="24"/>
          <w:szCs w:val="24"/>
        </w:rPr>
        <w:t xml:space="preserve"> </w:t>
      </w:r>
      <w:r w:rsidR="00AE149B">
        <w:rPr>
          <w:rFonts w:cs="Arial"/>
          <w:sz w:val="24"/>
          <w:szCs w:val="24"/>
        </w:rPr>
        <w:t xml:space="preserve"> platí</w:t>
      </w:r>
      <w:proofErr w:type="gramEnd"/>
      <w:r w:rsidR="00AE149B">
        <w:rPr>
          <w:rFonts w:cs="Arial"/>
          <w:sz w:val="24"/>
          <w:szCs w:val="24"/>
        </w:rPr>
        <w:t>:</w:t>
      </w:r>
    </w:p>
    <w:p w:rsidR="009A0FD8" w:rsidRDefault="009A0FD8" w:rsidP="009A0FD8">
      <w:pPr>
        <w:pStyle w:val="Textnormy"/>
        <w:spacing w:after="480"/>
        <w:rPr>
          <w:rFonts w:cs="Arial"/>
          <w:sz w:val="24"/>
          <w:szCs w:val="24"/>
        </w:rPr>
      </w:pPr>
      <m:oMath>
        <m:r>
          <m:rPr>
            <m:sty m:val="p"/>
          </m:rPr>
          <w:rPr>
            <w:rFonts w:ascii="Cambria Math" w:hAnsi="Cambria Math" w:cs="Arial"/>
            <w:sz w:val="28"/>
            <w:szCs w:val="28"/>
          </w:rPr>
          <m:t xml:space="preserve"> tg</m:t>
        </m:r>
        <m:sSub>
          <m:sSubPr>
            <m:ctrlPr>
              <w:rPr>
                <w:rFonts w:ascii="Cambria Math" w:hAnsi="Cambria Math" w:cs="Arial"/>
                <w:sz w:val="28"/>
                <w:szCs w:val="28"/>
              </w:rPr>
            </m:ctrlPr>
          </m:sSubPr>
          <m:e>
            <m:r>
              <w:rPr>
                <w:rFonts w:ascii="Cambria Math" w:hAnsi="Cambria Math" w:cs="Arial"/>
                <w:sz w:val="28"/>
                <w:szCs w:val="28"/>
              </w:rPr>
              <m:t>γ</m:t>
            </m:r>
          </m:e>
          <m:sub>
            <m:r>
              <m:rPr>
                <m:sty m:val="p"/>
              </m:rPr>
              <w:rPr>
                <w:rFonts w:ascii="Cambria Math" w:hAnsi="Cambria Math" w:cs="Arial"/>
                <w:sz w:val="28"/>
                <w:szCs w:val="28"/>
              </w:rPr>
              <m:t>ρ</m:t>
            </m:r>
          </m:sub>
        </m:sSub>
        <m:r>
          <m:rPr>
            <m:sty m:val="p"/>
          </m:rPr>
          <w:rPr>
            <w:rFonts w:ascii="Cambria Math" w:hAnsi="Cambria Math" w:cs="Arial"/>
            <w:sz w:val="28"/>
            <w:szCs w:val="28"/>
          </w:rPr>
          <m:t>=</m:t>
        </m:r>
        <m:f>
          <m:fPr>
            <m:ctrlPr>
              <w:rPr>
                <w:rFonts w:ascii="Cambria Math" w:hAnsi="Cambria Math" w:cs="Arial"/>
                <w:sz w:val="28"/>
                <w:szCs w:val="28"/>
              </w:rPr>
            </m:ctrlPr>
          </m:fPr>
          <m:num>
            <m:r>
              <w:rPr>
                <w:rFonts w:ascii="Cambria Math" w:hAnsi="Cambria Math" w:cs="Arial"/>
                <w:sz w:val="28"/>
                <w:szCs w:val="28"/>
              </w:rPr>
              <m:t>p</m:t>
            </m:r>
          </m:num>
          <m:den>
            <m:r>
              <w:rPr>
                <w:rFonts w:ascii="Cambria Math" w:hAnsi="Cambria Math" w:cs="Arial"/>
                <w:sz w:val="28"/>
                <w:szCs w:val="28"/>
              </w:rPr>
              <m:t>ρ</m:t>
            </m:r>
          </m:den>
        </m:f>
      </m:oMath>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sidR="00C714B3">
        <w:rPr>
          <w:rFonts w:cs="Arial"/>
          <w:sz w:val="28"/>
          <w:szCs w:val="28"/>
        </w:rPr>
        <w:tab/>
      </w:r>
      <w:r w:rsidRPr="00AE149B">
        <w:rPr>
          <w:rFonts w:cs="Arial"/>
          <w:sz w:val="24"/>
          <w:szCs w:val="24"/>
        </w:rPr>
        <w:t>8.33</w:t>
      </w:r>
    </w:p>
    <w:p w:rsidR="009A0FD8" w:rsidRDefault="009A0FD8" w:rsidP="009A0FD8">
      <w:pPr>
        <w:pStyle w:val="Textnormy"/>
        <w:spacing w:after="480"/>
        <w:rPr>
          <w:rFonts w:cs="Arial"/>
          <w:sz w:val="24"/>
          <w:szCs w:val="24"/>
        </w:rPr>
      </w:pPr>
    </w:p>
    <w:p w:rsidR="00C714B3" w:rsidRDefault="00C714B3" w:rsidP="009A0FD8">
      <w:pPr>
        <w:pStyle w:val="Textnormy"/>
        <w:spacing w:after="480"/>
        <w:rPr>
          <w:rFonts w:cs="Arial"/>
          <w:sz w:val="24"/>
          <w:szCs w:val="24"/>
        </w:rPr>
      </w:pPr>
    </w:p>
    <w:p w:rsidR="009A0FD8" w:rsidRDefault="009A0FD8" w:rsidP="009A0FD8">
      <w:pPr>
        <w:pStyle w:val="Textnormy"/>
        <w:spacing w:after="480"/>
        <w:rPr>
          <w:rFonts w:cs="Arial"/>
          <w:sz w:val="24"/>
          <w:szCs w:val="24"/>
        </w:rPr>
      </w:pPr>
    </w:p>
    <w:p w:rsidR="00760D55" w:rsidRDefault="00760D55" w:rsidP="009A0FD8">
      <w:pPr>
        <w:pStyle w:val="Textnormy"/>
        <w:spacing w:after="480"/>
        <w:rPr>
          <w:rFonts w:cs="Arial"/>
          <w:sz w:val="24"/>
          <w:szCs w:val="24"/>
        </w:rPr>
      </w:pPr>
    </w:p>
    <w:p w:rsidR="00AE149B" w:rsidRDefault="00420479" w:rsidP="009A0FD8">
      <w:pPr>
        <w:pStyle w:val="Textnormy"/>
        <w:spacing w:after="480"/>
        <w:rPr>
          <w:rFonts w:cs="Arial"/>
          <w:sz w:val="24"/>
          <w:szCs w:val="24"/>
        </w:rPr>
      </w:pPr>
      <w:r>
        <w:rPr>
          <w:rFonts w:cs="Arial"/>
          <w:noProof/>
          <w:sz w:val="24"/>
          <w:szCs w:val="24"/>
          <w:lang w:eastAsia="en-US"/>
        </w:rPr>
        <w:pict>
          <v:shape id="_x0000_s3835" type="#_x0000_t202" style="position:absolute;left:0;text-align:left;margin-left:252.5pt;margin-top:23.95pt;width:14.8pt;height:16.85pt;z-index:252166144;mso-height-percent:200;mso-height-percent:200;mso-width-relative:margin;mso-height-relative:margin" strokecolor="white [3212]">
            <v:textbox style="mso-fit-shape-to-text:t" inset="0,0,0,0">
              <w:txbxContent>
                <w:p w:rsidR="00323C5D" w:rsidRPr="00F17AE8" w:rsidRDefault="00323C5D">
                  <w:pPr>
                    <w:rPr>
                      <w:sz w:val="28"/>
                      <w:szCs w:val="28"/>
                      <w:vertAlign w:val="subscript"/>
                    </w:rPr>
                  </w:pPr>
                  <w:r>
                    <w:rPr>
                      <w:i/>
                      <w:sz w:val="28"/>
                      <w:szCs w:val="28"/>
                    </w:rPr>
                    <w:t>z</w:t>
                  </w:r>
                  <w:r w:rsidRPr="00F17AE8">
                    <w:rPr>
                      <w:sz w:val="28"/>
                      <w:szCs w:val="28"/>
                      <w:vertAlign w:val="subscript"/>
                    </w:rPr>
                    <w:t>w</w:t>
                  </w:r>
                </w:p>
              </w:txbxContent>
            </v:textbox>
          </v:shape>
        </w:pict>
      </w:r>
      <w:r>
        <w:rPr>
          <w:rFonts w:cs="Arial"/>
          <w:noProof/>
          <w:sz w:val="24"/>
          <w:szCs w:val="24"/>
          <w:lang w:eastAsia="en-US"/>
        </w:rPr>
        <w:pict>
          <v:shape id="_x0000_s3767" type="#_x0000_t202" style="position:absolute;left:0;text-align:left;margin-left:175.7pt;margin-top:34.85pt;width:13.6pt;height:15.35pt;z-index:252120064;mso-width-relative:margin;mso-height-relative:margin" strokecolor="white [3212]">
            <v:textbox inset="0,0,0,0">
              <w:txbxContent>
                <w:p w:rsidR="00323C5D" w:rsidRPr="005D52AE" w:rsidRDefault="00323C5D">
                  <w:pPr>
                    <w:rPr>
                      <w:rFonts w:ascii="Cambria Math" w:hAnsi="Cambria Math"/>
                      <w:i/>
                      <w:sz w:val="28"/>
                      <w:szCs w:val="28"/>
                    </w:rPr>
                  </w:pPr>
                  <w:r w:rsidRPr="005D52AE">
                    <w:rPr>
                      <w:rFonts w:ascii="Cambria Math" w:hAnsi="Cambria Math"/>
                      <w:i/>
                      <w:sz w:val="28"/>
                      <w:szCs w:val="28"/>
                    </w:rPr>
                    <w:t>τ</w:t>
                  </w:r>
                </w:p>
              </w:txbxContent>
            </v:textbox>
          </v:shape>
        </w:pict>
      </w:r>
      <w:r w:rsidRPr="00420479">
        <w:rPr>
          <w:rFonts w:cs="Arial"/>
          <w:i/>
          <w:noProof/>
          <w:sz w:val="24"/>
          <w:szCs w:val="24"/>
        </w:rPr>
        <w:pict>
          <v:shape id="_x0000_s3758" type="#_x0000_t32" style="position:absolute;left:0;text-align:left;margin-left:200.95pt;margin-top:25.4pt;width:23.1pt;height:115.85pt;z-index:252108800" o:connectortype="straight"/>
        </w:pict>
      </w:r>
      <w:r w:rsidRPr="00420479">
        <w:rPr>
          <w:rFonts w:cs="Arial"/>
          <w:i/>
          <w:noProof/>
          <w:sz w:val="24"/>
          <w:szCs w:val="24"/>
        </w:rPr>
        <w:pict>
          <v:shape id="_x0000_s3759" type="#_x0000_t32" style="position:absolute;left:0;text-align:left;margin-left:92.45pt;margin-top:25.4pt;width:108.5pt;height:97.3pt;flip:y;z-index:252109824" o:connectortype="straight"/>
        </w:pict>
      </w:r>
    </w:p>
    <w:p w:rsidR="00145253" w:rsidRDefault="00420479" w:rsidP="003074F6">
      <w:pPr>
        <w:pStyle w:val="Textnormy"/>
        <w:jc w:val="right"/>
        <w:rPr>
          <w:rFonts w:cs="Arial"/>
          <w:sz w:val="24"/>
          <w:szCs w:val="24"/>
        </w:rPr>
      </w:pPr>
      <w:r>
        <w:rPr>
          <w:rFonts w:cs="Arial"/>
          <w:noProof/>
          <w:sz w:val="24"/>
          <w:szCs w:val="24"/>
        </w:rPr>
        <w:pict>
          <v:shape id="_x0000_s3756" type="#_x0000_t32" style="position:absolute;left:0;text-align:left;margin-left:51.7pt;margin-top:3pt;width:199.15pt;height:192.7pt;flip:y;z-index:252106752" o:connectortype="straight">
            <v:stroke dashstyle="longDashDot" endarrow="block"/>
          </v:shape>
        </w:pict>
      </w:r>
      <w:r>
        <w:rPr>
          <w:rFonts w:cs="Arial"/>
          <w:noProof/>
          <w:sz w:val="24"/>
          <w:szCs w:val="24"/>
          <w:lang w:eastAsia="en-US"/>
        </w:rPr>
        <w:pict>
          <v:shape id="_x0000_s3833" type="#_x0000_t202" style="position:absolute;left:0;text-align:left;margin-left:75.25pt;margin-top:15.55pt;width:17.6pt;height:16.85pt;z-index:252162048;mso-height-percent:200;mso-height-percent:200;mso-width-relative:margin;mso-height-relative:margin" strokecolor="white [3212]">
            <v:textbox style="mso-fit-shape-to-text:t" inset="0,0,0,0">
              <w:txbxContent>
                <w:p w:rsidR="00323C5D" w:rsidRPr="00F17AE8" w:rsidRDefault="00323C5D">
                  <w:pPr>
                    <w:rPr>
                      <w:sz w:val="28"/>
                      <w:szCs w:val="28"/>
                      <w:vertAlign w:val="subscript"/>
                    </w:rPr>
                  </w:pPr>
                  <w:r w:rsidRPr="00F17AE8">
                    <w:rPr>
                      <w:i/>
                      <w:sz w:val="28"/>
                      <w:szCs w:val="28"/>
                    </w:rPr>
                    <w:t>x</w:t>
                  </w:r>
                  <w:r w:rsidRPr="00F17AE8">
                    <w:rPr>
                      <w:sz w:val="28"/>
                      <w:szCs w:val="28"/>
                      <w:vertAlign w:val="subscript"/>
                    </w:rPr>
                    <w:t>w</w:t>
                  </w:r>
                </w:p>
              </w:txbxContent>
            </v:textbox>
          </v:shape>
        </w:pict>
      </w:r>
      <w:r>
        <w:rPr>
          <w:rFonts w:cs="Arial"/>
          <w:noProof/>
          <w:sz w:val="24"/>
          <w:szCs w:val="24"/>
        </w:rPr>
        <w:pict>
          <v:shape id="_x0000_s3754" type="#_x0000_t32" style="position:absolute;left:0;text-align:left;margin-left:67.65pt;margin-top:24.4pt;width:0;height:171.3pt;flip:y;z-index:252104704" o:connectortype="straight">
            <v:stroke dashstyle="longDashDot" endarrow="block"/>
          </v:shape>
        </w:pict>
      </w:r>
      <w:r>
        <w:rPr>
          <w:rFonts w:cs="Arial"/>
          <w:noProof/>
          <w:sz w:val="24"/>
          <w:szCs w:val="24"/>
        </w:rPr>
        <w:pict>
          <v:shape id="_x0000_s3750" type="#_x0000_t32" style="position:absolute;left:0;text-align:left;margin-left:172.9pt;margin-top:6.5pt;width:0;height:98.8pt;flip:x;z-index:252100608" o:connectortype="straight"/>
        </w:pict>
      </w:r>
      <w:r>
        <w:rPr>
          <w:rFonts w:cs="Arial"/>
          <w:noProof/>
          <w:sz w:val="24"/>
          <w:szCs w:val="24"/>
        </w:rPr>
        <w:pict>
          <v:shape id="_x0000_s3748" type="#_x0000_t19" style="position:absolute;left:0;text-align:left;margin-left:130.3pt;margin-top:14.45pt;width:85.05pt;height:85.05pt;z-index:252098560" coordsize="43200,43200" adj=",-6106478,21600" path="wr,,43200,43200,21600,,20403,33nfewr,,43200,43200,21600,,20403,33l21600,21600nsxe">
            <v:path o:connectlocs="21600,0;20403,33;21600,21600"/>
          </v:shape>
        </w:pict>
      </w:r>
    </w:p>
    <w:p w:rsidR="00145253" w:rsidRPr="00AE149B" w:rsidRDefault="00420479" w:rsidP="003074F6">
      <w:pPr>
        <w:pStyle w:val="Textnormy"/>
        <w:jc w:val="right"/>
        <w:rPr>
          <w:rFonts w:cs="Arial"/>
          <w:sz w:val="28"/>
          <w:szCs w:val="28"/>
        </w:rPr>
      </w:pPr>
      <w:r w:rsidRPr="00420479">
        <w:rPr>
          <w:rFonts w:cs="Arial"/>
          <w:noProof/>
          <w:sz w:val="24"/>
          <w:szCs w:val="24"/>
        </w:rPr>
        <w:pict>
          <v:shape id="_x0000_s3752" type="#_x0000_t32" style="position:absolute;left:0;text-align:left;margin-left:40.8pt;margin-top:3.6pt;width:105.75pt;height:101.8pt;flip:y;z-index:252102656" o:connectortype="straight"/>
        </w:pict>
      </w:r>
    </w:p>
    <w:p w:rsidR="0095107F" w:rsidRDefault="00420479" w:rsidP="003074F6">
      <w:pPr>
        <w:pStyle w:val="Textnormy"/>
        <w:jc w:val="right"/>
        <w:rPr>
          <w:rFonts w:cs="Arial"/>
          <w:sz w:val="24"/>
          <w:szCs w:val="24"/>
        </w:rPr>
      </w:pPr>
      <w:r>
        <w:rPr>
          <w:rFonts w:cs="Arial"/>
          <w:noProof/>
          <w:sz w:val="24"/>
          <w:szCs w:val="24"/>
        </w:rPr>
        <w:pict>
          <v:shape id="_x0000_s3761" type="#_x0000_t32" style="position:absolute;left:0;text-align:left;margin-left:109pt;margin-top:6.75pt;width:104.85pt;height:103.35pt;flip:y;z-index:252111872" o:connectortype="straight"/>
        </w:pict>
      </w:r>
      <w:r>
        <w:rPr>
          <w:rFonts w:cs="Arial"/>
          <w:noProof/>
          <w:sz w:val="24"/>
          <w:szCs w:val="24"/>
        </w:rPr>
        <w:pict>
          <v:shape id="_x0000_s3751" type="#_x0000_t32" style="position:absolute;left:0;text-align:left;margin-left:122.25pt;margin-top:15.7pt;width:111.75pt;height:.05pt;flip:x;z-index:252101632" o:connectortype="straight"/>
        </w:pict>
      </w:r>
    </w:p>
    <w:p w:rsidR="0095107F" w:rsidRDefault="00420479" w:rsidP="003074F6">
      <w:pPr>
        <w:pStyle w:val="Textnormy"/>
        <w:jc w:val="right"/>
        <w:rPr>
          <w:rFonts w:cs="Arial"/>
          <w:sz w:val="24"/>
          <w:szCs w:val="24"/>
        </w:rPr>
      </w:pPr>
      <w:r>
        <w:rPr>
          <w:rFonts w:cs="Arial"/>
          <w:noProof/>
          <w:sz w:val="24"/>
          <w:szCs w:val="24"/>
          <w:lang w:eastAsia="en-US"/>
        </w:rPr>
        <w:pict>
          <v:shape id="_x0000_s3831" type="#_x0000_t202" style="position:absolute;left:0;text-align:left;margin-left:266.9pt;margin-top:3.4pt;width:183.1pt;height:12.25pt;z-index:252158976;mso-height-percent:200;mso-height-percent:200;mso-width-relative:margin;mso-height-relative:margin" strokecolor="white [3212]">
            <v:textbox style="mso-fit-shape-to-text:t" inset="0,0,0,0">
              <w:txbxContent>
                <w:p w:rsidR="00323C5D" w:rsidRPr="00D53491" w:rsidRDefault="00323C5D">
                  <w:pPr>
                    <w:rPr>
                      <w:rFonts w:ascii="Arial" w:hAnsi="Arial" w:cs="Arial"/>
                      <w:i/>
                    </w:rPr>
                  </w:pPr>
                  <w:r>
                    <w:rPr>
                      <w:rFonts w:ascii="Arial" w:hAnsi="Arial" w:cs="Arial"/>
                    </w:rPr>
                    <w:t>š</w:t>
                  </w:r>
                  <w:r w:rsidRPr="00D53491">
                    <w:rPr>
                      <w:rFonts w:ascii="Arial" w:hAnsi="Arial" w:cs="Arial"/>
                    </w:rPr>
                    <w:t xml:space="preserve">roubovice přiřazená válci o poloměru </w:t>
                  </w:r>
                  <w:r w:rsidRPr="00D53491">
                    <w:rPr>
                      <w:rFonts w:ascii="Arial" w:hAnsi="Arial" w:cs="Arial"/>
                      <w:i/>
                    </w:rPr>
                    <w:t>ρ</w:t>
                  </w:r>
                </w:p>
              </w:txbxContent>
            </v:textbox>
          </v:shape>
        </w:pict>
      </w:r>
      <w:r>
        <w:rPr>
          <w:rFonts w:cs="Arial"/>
          <w:noProof/>
          <w:sz w:val="24"/>
          <w:szCs w:val="24"/>
        </w:rPr>
        <w:pict>
          <v:shape id="_x0000_s3757" type="#_x0000_t32" style="position:absolute;left:0;text-align:left;margin-left:92.45pt;margin-top:3.4pt;width:26.35pt;height:136.4pt;z-index:252107776" o:connectortype="straight"/>
        </w:pict>
      </w:r>
      <w:r>
        <w:rPr>
          <w:rFonts w:cs="Arial"/>
          <w:noProof/>
          <w:sz w:val="24"/>
          <w:szCs w:val="24"/>
        </w:rPr>
        <w:pict>
          <v:shape id="_x0000_s3763" type="#_x0000_t19" style="position:absolute;left:0;text-align:left;margin-left:67.95pt;margin-top:9.55pt;width:123.8pt;height:51.15pt;rotation:5;z-index:252113920" coordsize="23074,21600" adj="1416454,6420267,2993,0" path="wr-18607,-21600,24593,21600,23074,7956,,21392nfewr-18607,-21600,24593,21600,23074,7956,,21392l2993,nsxe" strokeweight="1.25pt">
            <v:path o:connectlocs="23074,7956;0,21392;2993,0"/>
          </v:shape>
        </w:pict>
      </w:r>
    </w:p>
    <w:p w:rsidR="0095107F" w:rsidRDefault="00420479" w:rsidP="003074F6">
      <w:pPr>
        <w:pStyle w:val="Textnormy"/>
        <w:jc w:val="right"/>
        <w:rPr>
          <w:rFonts w:cs="Arial"/>
          <w:sz w:val="24"/>
          <w:szCs w:val="24"/>
        </w:rPr>
      </w:pPr>
      <w:r>
        <w:rPr>
          <w:rFonts w:cs="Arial"/>
          <w:noProof/>
          <w:sz w:val="24"/>
          <w:szCs w:val="24"/>
        </w:rPr>
        <w:pict>
          <v:shape id="_x0000_s3832" type="#_x0000_t32" style="position:absolute;left:0;text-align:left;margin-left:165.85pt;margin-top:2.15pt;width:98.9pt;height:26.3pt;flip:x;z-index:252160000" o:connectortype="straight">
            <v:stroke endarrow="block"/>
          </v:shape>
        </w:pict>
      </w:r>
      <w:r>
        <w:rPr>
          <w:rFonts w:cs="Arial"/>
          <w:noProof/>
          <w:sz w:val="24"/>
          <w:szCs w:val="24"/>
        </w:rPr>
        <w:pict>
          <v:shape id="_x0000_s3829" type="#_x0000_t32" style="position:absolute;left:0;text-align:left;margin-left:264.75pt;margin-top:2.15pt;width:175.8pt;height:0;z-index:252156928" o:connectortype="straight"/>
        </w:pict>
      </w:r>
      <w:r>
        <w:rPr>
          <w:rFonts w:cs="Arial"/>
          <w:noProof/>
          <w:sz w:val="24"/>
          <w:szCs w:val="24"/>
        </w:rPr>
        <w:pict>
          <v:shape id="_x0000_s3760" type="#_x0000_t32" style="position:absolute;left:0;text-align:left;margin-left:118.8pt;margin-top:2.15pt;width:105.25pt;height:117.85pt;flip:y;z-index:252110848" o:connectortype="straight"/>
        </w:pict>
      </w:r>
      <w:r>
        <w:rPr>
          <w:rFonts w:cs="Arial"/>
          <w:noProof/>
          <w:sz w:val="24"/>
          <w:szCs w:val="24"/>
          <w:lang w:eastAsia="en-US"/>
        </w:rPr>
        <w:pict>
          <v:shape id="_x0000_s3768" type="#_x0000_t202" style="position:absolute;left:0;text-align:left;margin-left:133.15pt;margin-top:16.45pt;width:12.85pt;height:14.8pt;z-index:252122112;mso-height-percent:200;mso-height-percent:200;mso-width-relative:margin;mso-height-relative:margin" strokecolor="white [3212]">
            <v:textbox style="mso-fit-shape-to-text:t" inset="0,0,0,0">
              <w:txbxContent>
                <w:p w:rsidR="00323C5D" w:rsidRPr="00973EBA" w:rsidRDefault="00323C5D">
                  <w:pPr>
                    <w:rPr>
                      <w:rFonts w:ascii="Cambria Math" w:hAnsi="Cambria Math"/>
                      <w:i/>
                      <w:sz w:val="24"/>
                      <w:szCs w:val="24"/>
                    </w:rPr>
                  </w:pPr>
                  <w:r w:rsidRPr="00973EBA">
                    <w:rPr>
                      <w:rFonts w:ascii="Cambria Math" w:hAnsi="Cambria Math"/>
                      <w:i/>
                      <w:sz w:val="24"/>
                      <w:szCs w:val="24"/>
                    </w:rPr>
                    <w:t>D</w:t>
                  </w:r>
                </w:p>
              </w:txbxContent>
            </v:textbox>
          </v:shape>
        </w:pict>
      </w:r>
      <w:r>
        <w:rPr>
          <w:rFonts w:cs="Arial"/>
          <w:noProof/>
          <w:sz w:val="24"/>
          <w:szCs w:val="24"/>
        </w:rPr>
        <w:pict>
          <v:shape id="_x0000_s3753" type="#_x0000_t32" style="position:absolute;left:0;text-align:left;margin-left:97.95pt;margin-top:2.15pt;width:108.25pt;height:104.8pt;flip:y;z-index:252103680" o:connectortype="straight"/>
        </w:pict>
      </w:r>
    </w:p>
    <w:p w:rsidR="0095107F" w:rsidRDefault="00420479" w:rsidP="003074F6">
      <w:pPr>
        <w:pStyle w:val="Textnormy"/>
        <w:jc w:val="right"/>
        <w:rPr>
          <w:rFonts w:cs="Arial"/>
          <w:sz w:val="24"/>
          <w:szCs w:val="24"/>
        </w:rPr>
      </w:pPr>
      <w:r>
        <w:rPr>
          <w:rFonts w:cs="Arial"/>
          <w:noProof/>
          <w:sz w:val="24"/>
          <w:szCs w:val="24"/>
        </w:rPr>
        <w:pict>
          <v:shape id="_x0000_s3828" type="#_x0000_t32" style="position:absolute;left:0;text-align:left;margin-left:108.85pt;margin-top:15.15pt;width:37.4pt;height:34.25pt;flip:y;z-index:252155904" o:connectortype="straight" strokeweight="1.25pt">
            <v:stroke endarrow="block"/>
          </v:shape>
        </w:pict>
      </w:r>
      <w:r>
        <w:rPr>
          <w:rFonts w:cs="Arial"/>
          <w:noProof/>
          <w:sz w:val="24"/>
          <w:szCs w:val="24"/>
        </w:rPr>
        <w:pict>
          <v:shape id="_x0000_s3782" type="#_x0000_t32" style="position:absolute;left:0;text-align:left;margin-left:146.55pt;margin-top:15.15pt;width:4pt;height:75.3pt;z-index:252138496" o:connectortype="straight"/>
        </w:pict>
      </w:r>
      <w:r>
        <w:rPr>
          <w:rFonts w:cs="Arial"/>
          <w:noProof/>
          <w:sz w:val="24"/>
          <w:szCs w:val="24"/>
        </w:rPr>
        <w:pict>
          <v:shape id="_x0000_s3770" type="#_x0000_t32" style="position:absolute;left:0;text-align:left;margin-left:143.45pt;margin-top:11.45pt;width:36.55pt;height:59.6pt;z-index:252124160" o:connectortype="straight"/>
        </w:pict>
      </w:r>
      <w:r>
        <w:rPr>
          <w:rFonts w:cs="Arial"/>
          <w:noProof/>
          <w:sz w:val="24"/>
          <w:szCs w:val="24"/>
        </w:rPr>
        <w:pict>
          <v:shape id="_x0000_s3776" type="#_x0000_t32" style="position:absolute;left:0;text-align:left;margin-left:146.4pt;margin-top:11.85pt;width:4.15pt;height:52.2pt;z-index:252131328" o:connectortype="straight">
            <v:stroke endarrow="block"/>
          </v:shape>
        </w:pict>
      </w:r>
      <w:r>
        <w:rPr>
          <w:rFonts w:cs="Arial"/>
          <w:noProof/>
          <w:sz w:val="24"/>
          <w:szCs w:val="24"/>
          <w:lang w:eastAsia="en-US"/>
        </w:rPr>
        <w:pict>
          <v:shape id="_x0000_s3774" type="#_x0000_t202" style="position:absolute;left:0;text-align:left;margin-left:159.1pt;margin-top:15.15pt;width:19.1pt;height:19pt;z-index:252129280;mso-height-percent:200;mso-height-percent:200;mso-width-relative:margin;mso-height-relative:margin" strokecolor="white [3212]">
            <v:textbox style="mso-fit-shape-to-text:t" inset="0,0,0,0">
              <w:txbxContent>
                <w:p w:rsidR="00323C5D" w:rsidRDefault="00323C5D">
                  <m:oMathPara>
                    <m:oMath>
                      <m:sSub>
                        <m:sSubPr>
                          <m:ctrlPr>
                            <w:rPr>
                              <w:rFonts w:ascii="Cambria Math" w:hAnsi="Cambria Math" w:cs="Arial"/>
                              <w:sz w:val="28"/>
                              <w:szCs w:val="28"/>
                            </w:rPr>
                          </m:ctrlPr>
                        </m:sSubPr>
                        <m:e>
                          <m:r>
                            <w:rPr>
                              <w:rFonts w:ascii="Cambria Math" w:hAnsi="Cambria Math" w:cs="Arial"/>
                              <w:sz w:val="28"/>
                              <w:szCs w:val="28"/>
                            </w:rPr>
                            <m:t>γ</m:t>
                          </m:r>
                        </m:e>
                        <m:sub>
                          <m:r>
                            <m:rPr>
                              <m:sty m:val="p"/>
                            </m:rPr>
                            <w:rPr>
                              <w:rFonts w:ascii="Cambria Math" w:hAnsi="Cambria Math" w:cs="Arial"/>
                              <w:sz w:val="28"/>
                              <w:szCs w:val="28"/>
                            </w:rPr>
                            <m:t>ρ</m:t>
                          </m:r>
                        </m:sub>
                      </m:sSub>
                    </m:oMath>
                  </m:oMathPara>
                </w:p>
              </w:txbxContent>
            </v:textbox>
          </v:shape>
        </w:pict>
      </w:r>
      <w:r>
        <w:rPr>
          <w:rFonts w:cs="Arial"/>
          <w:noProof/>
          <w:sz w:val="24"/>
          <w:szCs w:val="24"/>
        </w:rPr>
        <w:pict>
          <v:shape id="_x0000_s3772" type="#_x0000_t32" style="position:absolute;left:0;text-align:left;margin-left:180pt;margin-top:11.55pt;width:3.95pt;height:12.35pt;rotation:-5;flip:y;z-index:252126208" o:connectortype="straight">
            <v:stroke endarrow="block"/>
          </v:shape>
        </w:pict>
      </w:r>
      <w:r>
        <w:rPr>
          <w:rFonts w:cs="Arial"/>
          <w:noProof/>
          <w:sz w:val="24"/>
          <w:szCs w:val="24"/>
        </w:rPr>
        <w:pict>
          <v:shape id="_x0000_s3771" type="#_x0000_t19" style="position:absolute;left:0;text-align:left;margin-left:125.35pt;margin-top:8.65pt;width:56.75pt;height:35pt;z-index:252125184" coordsize="21466,15429" adj="418451,2987452,,0" path="wr-21600,-21600,21600,21600,21466,2402,15117,15429nfewr-21600,-21600,21600,21600,21466,2402,15117,15429l,nsxe">
            <v:path o:connectlocs="21466,2402;15117,15429;0,0"/>
          </v:shape>
        </w:pict>
      </w:r>
      <w:r>
        <w:rPr>
          <w:rFonts w:cs="Arial"/>
          <w:noProof/>
          <w:sz w:val="24"/>
          <w:szCs w:val="24"/>
        </w:rPr>
        <w:pict>
          <v:shape id="_x0000_s3775" type="#_x0000_t32" style="position:absolute;left:0;text-align:left;margin-left:146.55pt;margin-top:11.45pt;width:45.2pt;height:3.7pt;flip:y;z-index:252130304" o:connectortype="straight"/>
        </w:pict>
      </w:r>
      <w:r>
        <w:rPr>
          <w:rFonts w:cs="Arial"/>
          <w:noProof/>
          <w:sz w:val="24"/>
          <w:szCs w:val="24"/>
        </w:rPr>
        <w:pict>
          <v:shape id="_x0000_s3745" type="#_x0000_t19" style="position:absolute;left:0;text-align:left;margin-left:23.95pt;margin-top:15.15pt;width:85.05pt;height:85.05pt;flip:y;z-index:252095488" coordsize="43200,43200" adj=",-6153002,21600" path="wr,,43200,43200,21600,,20136,50nfewr,,43200,43200,21600,,20136,50l21600,21600nsxe">
            <v:path o:connectlocs="21600,0;20136,50;21600,21600"/>
          </v:shape>
        </w:pict>
      </w:r>
    </w:p>
    <w:p w:rsidR="0095107F" w:rsidRDefault="00420479" w:rsidP="003074F6">
      <w:pPr>
        <w:pStyle w:val="Textnormy"/>
        <w:jc w:val="right"/>
        <w:rPr>
          <w:rFonts w:cs="Arial"/>
          <w:sz w:val="24"/>
          <w:szCs w:val="24"/>
        </w:rPr>
      </w:pPr>
      <w:r>
        <w:rPr>
          <w:rFonts w:cs="Arial"/>
          <w:noProof/>
          <w:sz w:val="24"/>
          <w:szCs w:val="24"/>
          <w:lang w:eastAsia="en-US"/>
        </w:rPr>
        <w:pict>
          <v:shape id="_x0000_s3834" type="#_x0000_t202" style="position:absolute;left:0;text-align:left;margin-left:272.7pt;margin-top:19.3pt;width:16.1pt;height:16.85pt;z-index:252164096;mso-height-percent:200;mso-height-percent:200;mso-width-relative:margin;mso-height-relative:margin" strokecolor="white [3212]">
            <v:textbox style="mso-fit-shape-to-text:t" inset="0,0,0,0">
              <w:txbxContent>
                <w:p w:rsidR="00323C5D" w:rsidRPr="00F17AE8" w:rsidRDefault="00323C5D">
                  <w:pPr>
                    <w:rPr>
                      <w:sz w:val="28"/>
                      <w:szCs w:val="28"/>
                      <w:vertAlign w:val="subscript"/>
                    </w:rPr>
                  </w:pPr>
                  <w:r>
                    <w:rPr>
                      <w:i/>
                      <w:sz w:val="28"/>
                      <w:szCs w:val="28"/>
                    </w:rPr>
                    <w:t>y</w:t>
                  </w:r>
                  <w:r w:rsidRPr="00F17AE8">
                    <w:rPr>
                      <w:sz w:val="28"/>
                      <w:szCs w:val="28"/>
                      <w:vertAlign w:val="subscript"/>
                    </w:rPr>
                    <w:t>w</w:t>
                  </w:r>
                </w:p>
              </w:txbxContent>
            </v:textbox>
          </v:shape>
        </w:pict>
      </w:r>
      <w:r>
        <w:rPr>
          <w:rFonts w:cs="Arial"/>
          <w:noProof/>
          <w:sz w:val="24"/>
          <w:szCs w:val="24"/>
          <w:lang w:eastAsia="en-US"/>
        </w:rPr>
        <w:pict>
          <v:shape id="_x0000_s3793" type="#_x0000_t202" style="position:absolute;left:0;text-align:left;margin-left:109pt;margin-top:4.5pt;width:10.85pt;height:14.8pt;z-index:252154880;mso-height-percent:200;mso-height-percent:200;mso-width-relative:margin;mso-height-relative:margin" strokecolor="white [3212]">
            <v:textbox style="mso-fit-shape-to-text:t" inset="0,0,0,0">
              <w:txbxContent>
                <w:p w:rsidR="00323C5D" w:rsidRPr="003E78C5" w:rsidRDefault="00323C5D">
                  <w:pPr>
                    <w:rPr>
                      <w:rFonts w:ascii="Cambria Math" w:hAnsi="Cambria Math"/>
                      <w:i/>
                      <w:sz w:val="24"/>
                      <w:szCs w:val="24"/>
                    </w:rPr>
                  </w:pPr>
                  <w:r w:rsidRPr="003E78C5">
                    <w:rPr>
                      <w:rFonts w:ascii="Cambria Math" w:hAnsi="Cambria Math"/>
                      <w:i/>
                      <w:sz w:val="24"/>
                      <w:szCs w:val="24"/>
                    </w:rPr>
                    <w:t>E</w:t>
                  </w:r>
                </w:p>
              </w:txbxContent>
            </v:textbox>
          </v:shape>
        </w:pict>
      </w:r>
      <w:r>
        <w:rPr>
          <w:rFonts w:cs="Arial"/>
          <w:noProof/>
          <w:sz w:val="24"/>
          <w:szCs w:val="24"/>
          <w:lang w:eastAsia="en-US"/>
        </w:rPr>
        <w:pict>
          <v:shape id="_x0000_s3766" type="#_x0000_t202" style="position:absolute;left:0;text-align:left;margin-left:77.9pt;margin-top:16.85pt;width:10.6pt;height:16.8pt;z-index:252118016;mso-width-relative:margin;mso-height-relative:margin" strokecolor="white [3212]">
            <v:textbox inset="0,0,0,0">
              <w:txbxContent>
                <w:p w:rsidR="00323C5D" w:rsidRPr="005D52AE" w:rsidRDefault="00323C5D">
                  <w:pPr>
                    <w:rPr>
                      <w:rFonts w:ascii="Cambria Math" w:hAnsi="Cambria Math"/>
                      <w:i/>
                      <w:sz w:val="28"/>
                      <w:szCs w:val="28"/>
                    </w:rPr>
                  </w:pPr>
                  <w:r w:rsidRPr="005D52AE">
                    <w:rPr>
                      <w:rFonts w:ascii="Cambria Math" w:hAnsi="Cambria Math"/>
                      <w:i/>
                      <w:sz w:val="28"/>
                      <w:szCs w:val="28"/>
                    </w:rPr>
                    <w:t>ρ</w:t>
                  </w:r>
                </w:p>
              </w:txbxContent>
            </v:textbox>
          </v:shape>
        </w:pict>
      </w:r>
      <w:r>
        <w:rPr>
          <w:rFonts w:cs="Arial"/>
          <w:noProof/>
          <w:sz w:val="24"/>
          <w:szCs w:val="24"/>
          <w:lang w:eastAsia="en-US"/>
        </w:rPr>
        <w:pict>
          <v:shape id="_x0000_s3792" type="#_x0000_t202" style="position:absolute;left:0;text-align:left;margin-left:142.55pt;margin-top:14.4pt;width:13.15pt;height:14.8pt;z-index:252152832;mso-height-percent:200;mso-height-percent:200;mso-width-relative:margin;mso-height-relative:margin" strokecolor="white [3212]">
            <v:textbox style="mso-fit-shape-to-text:t" inset="0,0,0,0">
              <w:txbxContent>
                <w:p w:rsidR="00323C5D" w:rsidRPr="003E78C5" w:rsidRDefault="00323C5D">
                  <w:pPr>
                    <w:rPr>
                      <w:rFonts w:ascii="Cambria Math" w:hAnsi="Cambria Math"/>
                      <w:i/>
                      <w:sz w:val="24"/>
                      <w:szCs w:val="24"/>
                    </w:rPr>
                  </w:pPr>
                  <w:r w:rsidRPr="003E78C5">
                    <w:rPr>
                      <w:rFonts w:ascii="Cambria Math" w:hAnsi="Cambria Math"/>
                      <w:i/>
                      <w:sz w:val="24"/>
                      <w:szCs w:val="24"/>
                    </w:rPr>
                    <w:t>u</w:t>
                  </w:r>
                </w:p>
              </w:txbxContent>
            </v:textbox>
          </v:shape>
        </w:pict>
      </w:r>
      <w:r>
        <w:rPr>
          <w:rFonts w:cs="Arial"/>
          <w:noProof/>
          <w:sz w:val="24"/>
          <w:szCs w:val="24"/>
          <w:lang w:eastAsia="en-US"/>
        </w:rPr>
        <w:pict>
          <v:shape id="_x0000_s3790" type="#_x0000_t202" style="position:absolute;left:0;text-align:left;margin-left:80.8pt;margin-top:4.1pt;width:11.65pt;height:14.8pt;z-index:252148736;mso-height-percent:200;mso-height-percent:200;mso-width-relative:margin;mso-height-relative:margin" strokecolor="white [3212]">
            <v:textbox style="mso-fit-shape-to-text:t" inset="0,0,0,0">
              <w:txbxContent>
                <w:p w:rsidR="00323C5D" w:rsidRPr="00FF7A57" w:rsidRDefault="00323C5D">
                  <w:pPr>
                    <w:rPr>
                      <w:rFonts w:ascii="Cambria Math" w:hAnsi="Cambria Math"/>
                      <w:i/>
                      <w:sz w:val="24"/>
                      <w:szCs w:val="24"/>
                    </w:rPr>
                  </w:pPr>
                  <w:r w:rsidRPr="00FF7A57">
                    <w:rPr>
                      <w:rFonts w:ascii="Cambria Math" w:hAnsi="Cambria Math"/>
                      <w:i/>
                      <w:sz w:val="24"/>
                      <w:szCs w:val="24"/>
                    </w:rPr>
                    <w:t>Θ</w:t>
                  </w:r>
                </w:p>
              </w:txbxContent>
            </v:textbox>
          </v:shape>
        </w:pict>
      </w:r>
      <w:r>
        <w:rPr>
          <w:rFonts w:cs="Arial"/>
          <w:noProof/>
          <w:sz w:val="24"/>
          <w:szCs w:val="24"/>
        </w:rPr>
        <w:pict>
          <v:shape id="_x0000_s3789" type="#_x0000_t32" style="position:absolute;left:0;text-align:left;margin-left:67.3pt;margin-top:9.2pt;width:7.65pt;height:0;flip:x;z-index:252146688" o:connectortype="straight">
            <v:stroke endarrow="block"/>
          </v:shape>
        </w:pict>
      </w:r>
      <w:r>
        <w:rPr>
          <w:rFonts w:cs="Arial"/>
          <w:noProof/>
          <w:sz w:val="24"/>
          <w:szCs w:val="24"/>
        </w:rPr>
        <w:pict>
          <v:shape id="_x0000_s3787" type="#_x0000_t19" style="position:absolute;left:0;text-align:left;margin-left:67.95pt;margin-top:9.2pt;width:26.8pt;height:21.7pt;z-index:252144640"/>
        </w:pict>
      </w:r>
      <w:r>
        <w:rPr>
          <w:rFonts w:cs="Arial"/>
          <w:noProof/>
          <w:sz w:val="24"/>
          <w:szCs w:val="24"/>
        </w:rPr>
        <w:pict>
          <v:shape id="_x0000_s3773" type="#_x0000_t32" style="position:absolute;left:0;text-align:left;margin-left:165.4pt;margin-top:16.85pt;width:7.5pt;height:7pt;flip:x;z-index:252127232" o:connectortype="straight">
            <v:stroke endarrow="block"/>
          </v:shape>
        </w:pict>
      </w:r>
    </w:p>
    <w:p w:rsidR="0095107F" w:rsidRDefault="00420479" w:rsidP="003074F6">
      <w:pPr>
        <w:pStyle w:val="Textnormy"/>
        <w:jc w:val="right"/>
        <w:rPr>
          <w:rFonts w:cs="Arial"/>
          <w:sz w:val="24"/>
          <w:szCs w:val="24"/>
        </w:rPr>
      </w:pPr>
      <w:r>
        <w:rPr>
          <w:rFonts w:cs="Arial"/>
          <w:noProof/>
          <w:sz w:val="24"/>
          <w:szCs w:val="24"/>
        </w:rPr>
        <w:pict>
          <v:shape id="_x0000_s3786" type="#_x0000_t32" style="position:absolute;left:0;text-align:left;margin-left:67.95pt;margin-top:5pt;width:68.25pt;height:14.05pt;flip:y;z-index:252143616" o:connectortype="straight"/>
        </w:pict>
      </w:r>
      <w:r>
        <w:rPr>
          <w:rFonts w:cs="Arial"/>
          <w:noProof/>
          <w:sz w:val="24"/>
          <w:szCs w:val="24"/>
        </w:rPr>
        <w:pict>
          <v:shape id="_x0000_s3762" type="#_x0000_t32" style="position:absolute;left:0;text-align:left;margin-left:67.3pt;margin-top:9.8pt;width:41.7pt;height:8.3pt;flip:y;z-index:252112896" o:connectortype="straight">
            <v:stroke endarrow="block"/>
          </v:shape>
        </w:pict>
      </w:r>
      <w:r>
        <w:rPr>
          <w:rFonts w:cs="Arial"/>
          <w:noProof/>
          <w:sz w:val="24"/>
          <w:szCs w:val="24"/>
          <w:lang w:eastAsia="en-US"/>
        </w:rPr>
        <w:pict>
          <v:shape id="_x0000_s3791" type="#_x0000_t202" style="position:absolute;left:0;text-align:left;margin-left:116.95pt;margin-top:11.1pt;width:16.6pt;height:14.8pt;z-index:252150784;mso-height-percent:200;mso-height-percent:200;mso-width-relative:margin;mso-height-relative:margin" strokecolor="white [3212]">
            <v:textbox style="mso-fit-shape-to-text:t" inset="0,0,0,0">
              <w:txbxContent>
                <w:p w:rsidR="00323C5D" w:rsidRPr="003E78C5" w:rsidRDefault="00323C5D">
                  <w:pPr>
                    <w:rPr>
                      <w:rFonts w:ascii="Cambria Math" w:hAnsi="Cambria Math"/>
                      <w:sz w:val="24"/>
                      <w:szCs w:val="24"/>
                      <w:vertAlign w:val="subscript"/>
                    </w:rPr>
                  </w:pPr>
                  <w:r w:rsidRPr="003E78C5">
                    <w:rPr>
                      <w:rFonts w:ascii="Cambria Math" w:hAnsi="Cambria Math"/>
                      <w:i/>
                      <w:sz w:val="24"/>
                      <w:szCs w:val="24"/>
                    </w:rPr>
                    <w:t>r</w:t>
                  </w:r>
                  <w:r w:rsidRPr="003E78C5">
                    <w:rPr>
                      <w:rFonts w:ascii="Cambria Math" w:hAnsi="Cambria Math"/>
                      <w:sz w:val="24"/>
                      <w:szCs w:val="24"/>
                      <w:vertAlign w:val="subscript"/>
                    </w:rPr>
                    <w:t>w</w:t>
                  </w:r>
                </w:p>
              </w:txbxContent>
            </v:textbox>
          </v:shape>
        </w:pict>
      </w:r>
      <w:r>
        <w:rPr>
          <w:rFonts w:cs="Arial"/>
          <w:noProof/>
          <w:sz w:val="24"/>
          <w:szCs w:val="24"/>
        </w:rPr>
        <w:pict>
          <v:shape id="_x0000_s3788" type="#_x0000_t32" style="position:absolute;left:0;text-align:left;margin-left:94.75pt;margin-top:6.8pt;width:2.3pt;height:7.05pt;z-index:252145664" o:connectortype="straight">
            <v:stroke endarrow="block"/>
          </v:shape>
        </w:pict>
      </w:r>
      <w:r>
        <w:rPr>
          <w:rFonts w:cs="Arial"/>
          <w:noProof/>
          <w:sz w:val="24"/>
          <w:szCs w:val="24"/>
        </w:rPr>
        <w:pict>
          <v:shape id="_x0000_s3755" type="#_x0000_t32" style="position:absolute;left:0;text-align:left;margin-left:14pt;margin-top:18.1pt;width:258.7pt;height:.05pt;z-index:252105728" o:connectortype="straight">
            <v:stroke dashstyle="longDashDot" endarrow="block"/>
          </v:shape>
        </w:pict>
      </w:r>
      <w:r>
        <w:rPr>
          <w:rFonts w:cs="Arial"/>
          <w:noProof/>
          <w:sz w:val="24"/>
          <w:szCs w:val="24"/>
        </w:rPr>
        <w:pict>
          <v:shape id="_x0000_s3777" type="#_x0000_t32" style="position:absolute;left:0;text-align:left;margin-left:67.3pt;margin-top:18.15pt;width:83.25pt;height:6.3pt;z-index:252132352" o:connectortype="straight" strokeweight="1.5pt">
            <v:stroke endarrow="block"/>
          </v:shape>
        </w:pict>
      </w:r>
    </w:p>
    <w:p w:rsidR="0095107F" w:rsidRDefault="00420479" w:rsidP="003074F6">
      <w:pPr>
        <w:pStyle w:val="Textnormy"/>
        <w:jc w:val="right"/>
        <w:rPr>
          <w:rFonts w:cs="Arial"/>
          <w:sz w:val="24"/>
          <w:szCs w:val="24"/>
        </w:rPr>
      </w:pPr>
      <w:r>
        <w:rPr>
          <w:rFonts w:cs="Arial"/>
          <w:noProof/>
          <w:sz w:val="24"/>
          <w:szCs w:val="24"/>
          <w:lang w:eastAsia="en-US"/>
        </w:rPr>
        <w:pict>
          <v:shape id="_x0000_s3785" type="#_x0000_t202" style="position:absolute;left:0;text-align:left;margin-left:155.25pt;margin-top:1.95pt;width:10.15pt;height:14.55pt;z-index:252142592;mso-height-percent:200;mso-height-percent:200;mso-width-relative:margin;mso-height-relative:margin" strokecolor="white [3212]">
            <v:textbox style="mso-fit-shape-to-text:t" inset="0,0,0,0">
              <w:txbxContent>
                <w:p w:rsidR="00323C5D" w:rsidRPr="00FF7A57" w:rsidRDefault="00323C5D">
                  <w:pPr>
                    <w:rPr>
                      <w:i/>
                      <w:sz w:val="24"/>
                      <w:szCs w:val="24"/>
                    </w:rPr>
                  </w:pPr>
                  <w:r w:rsidRPr="00FF7A57">
                    <w:rPr>
                      <w:i/>
                      <w:sz w:val="24"/>
                      <w:szCs w:val="24"/>
                    </w:rPr>
                    <w:t>X</w:t>
                  </w:r>
                </w:p>
              </w:txbxContent>
            </v:textbox>
          </v:shape>
        </w:pict>
      </w:r>
      <w:r>
        <w:rPr>
          <w:rFonts w:cs="Arial"/>
          <w:noProof/>
          <w:sz w:val="24"/>
          <w:szCs w:val="24"/>
          <w:lang w:eastAsia="en-US"/>
        </w:rPr>
        <w:pict>
          <v:shape id="_x0000_s3781" type="#_x0000_t202" style="position:absolute;left:0;text-align:left;margin-left:163.55pt;margin-top:11.65pt;width:12.15pt;height:17.15pt;z-index:252137472;mso-height-percent:200;mso-height-percent:200;mso-width-relative:margin;mso-height-relative:margin" strokecolor="white [3212]">
            <v:textbox style="mso-fit-shape-to-text:t" inset="0,0,0,0">
              <w:txbxContent>
                <w:p w:rsidR="00323C5D" w:rsidRPr="00FF7A57" w:rsidRDefault="00323C5D">
                  <w:pPr>
                    <w:rPr>
                      <w:rFonts w:ascii="Cambria Math" w:hAnsi="Cambria Math"/>
                      <w:i/>
                      <w:sz w:val="28"/>
                      <w:szCs w:val="28"/>
                    </w:rPr>
                  </w:pPr>
                  <w:r w:rsidRPr="00FF7A57">
                    <w:rPr>
                      <w:rFonts w:ascii="Cambria Math" w:hAnsi="Cambria Math"/>
                      <w:i/>
                      <w:sz w:val="28"/>
                      <w:szCs w:val="28"/>
                    </w:rPr>
                    <w:t>δ</w:t>
                  </w:r>
                </w:p>
              </w:txbxContent>
            </v:textbox>
          </v:shape>
        </w:pict>
      </w:r>
      <w:r>
        <w:rPr>
          <w:rFonts w:cs="Arial"/>
          <w:noProof/>
          <w:sz w:val="24"/>
          <w:szCs w:val="24"/>
        </w:rPr>
        <w:pict>
          <v:shape id="_x0000_s3784" type="#_x0000_t32" style="position:absolute;left:0;text-align:left;margin-left:150.55pt;margin-top:25.05pt;width:6.45pt;height:2.7pt;flip:x;z-index:252140544" o:connectortype="straight">
            <v:stroke endarrow="block"/>
          </v:shape>
        </w:pict>
      </w:r>
      <w:r>
        <w:rPr>
          <w:rFonts w:cs="Arial"/>
          <w:noProof/>
          <w:sz w:val="24"/>
          <w:szCs w:val="24"/>
        </w:rPr>
        <w:pict>
          <v:shape id="_x0000_s3780" type="#_x0000_t19" style="position:absolute;left:0;text-align:left;margin-left:136.2pt;margin-top:3.05pt;width:36.7pt;height:24.7pt;flip:y;z-index:252135424" coordsize="21305,19811" adj="-4359389,-621815,,19811" path="wr-21600,-1789,21600,41411,8606,,21305,16250nfewr-21600,-1789,21600,41411,8606,,21305,16250l,19811nsxe">
            <v:path o:connectlocs="8606,0;21305,16250;0,19811"/>
          </v:shape>
        </w:pict>
      </w:r>
      <w:r>
        <w:rPr>
          <w:rFonts w:cs="Arial"/>
          <w:noProof/>
          <w:sz w:val="24"/>
          <w:szCs w:val="24"/>
        </w:rPr>
        <w:pict>
          <v:shape id="_x0000_s3783" type="#_x0000_t32" style="position:absolute;left:0;text-align:left;margin-left:172.9pt;margin-top:4.65pt;width:2.8pt;height:7pt;flip:y;z-index:252139520" o:connectortype="straight">
            <v:stroke endarrow="block"/>
          </v:shape>
        </w:pict>
      </w:r>
      <w:r>
        <w:rPr>
          <w:rFonts w:cs="Arial"/>
          <w:noProof/>
          <w:sz w:val="24"/>
          <w:szCs w:val="24"/>
          <w:lang w:eastAsia="en-US"/>
        </w:rPr>
        <w:pict>
          <v:shape id="_x0000_s3765" type="#_x0000_t202" style="position:absolute;left:0;text-align:left;margin-left:66.9pt;margin-top:1.95pt;width:17.55pt;height:14.8pt;z-index:252115968;mso-height-percent:200;mso-height-percent:200;mso-width-relative:margin;mso-height-relative:margin" strokecolor="white [3212]">
            <v:textbox style="mso-fit-shape-to-text:t" inset="0,0,0,0">
              <w:txbxContent>
                <w:p w:rsidR="00323C5D" w:rsidRPr="005D52AE" w:rsidRDefault="00323C5D">
                  <w:pPr>
                    <w:rPr>
                      <w:rFonts w:ascii="Cambria Math" w:hAnsi="Cambria Math"/>
                      <w:sz w:val="24"/>
                      <w:szCs w:val="24"/>
                      <w:vertAlign w:val="subscript"/>
                    </w:rPr>
                  </w:pPr>
                  <w:r w:rsidRPr="005D52AE">
                    <w:rPr>
                      <w:rFonts w:ascii="Cambria Math" w:hAnsi="Cambria Math"/>
                      <w:i/>
                      <w:sz w:val="24"/>
                      <w:szCs w:val="24"/>
                    </w:rPr>
                    <w:t>O</w:t>
                  </w:r>
                  <w:r w:rsidRPr="005D52AE">
                    <w:rPr>
                      <w:rFonts w:ascii="Cambria Math" w:hAnsi="Cambria Math"/>
                      <w:sz w:val="24"/>
                      <w:szCs w:val="24"/>
                      <w:vertAlign w:val="subscript"/>
                    </w:rPr>
                    <w:t>w</w:t>
                  </w:r>
                </w:p>
              </w:txbxContent>
            </v:textbox>
          </v:shape>
        </w:pict>
      </w:r>
    </w:p>
    <w:p w:rsidR="0095107F" w:rsidRDefault="0095107F" w:rsidP="009E185C">
      <w:pPr>
        <w:pStyle w:val="Textnormy"/>
        <w:rPr>
          <w:rFonts w:cs="Arial"/>
          <w:sz w:val="24"/>
          <w:szCs w:val="24"/>
        </w:rPr>
      </w:pPr>
    </w:p>
    <w:p w:rsidR="0095107F" w:rsidRDefault="0095107F" w:rsidP="009E185C">
      <w:pPr>
        <w:pStyle w:val="Textnormy"/>
        <w:rPr>
          <w:rFonts w:cs="Arial"/>
          <w:sz w:val="24"/>
          <w:szCs w:val="24"/>
        </w:rPr>
      </w:pPr>
    </w:p>
    <w:p w:rsidR="0095107F" w:rsidRDefault="0095107F" w:rsidP="009E185C">
      <w:pPr>
        <w:pStyle w:val="Textnormy"/>
        <w:rPr>
          <w:rFonts w:cs="Arial"/>
          <w:sz w:val="24"/>
          <w:szCs w:val="24"/>
        </w:rPr>
      </w:pPr>
    </w:p>
    <w:p w:rsidR="009A0FD8" w:rsidRPr="009A0FD8" w:rsidRDefault="009A0FD8" w:rsidP="009A0FD8">
      <w:pPr>
        <w:pStyle w:val="Textnormy"/>
        <w:jc w:val="center"/>
        <w:rPr>
          <w:rFonts w:cs="Arial"/>
          <w:b/>
          <w:sz w:val="24"/>
          <w:szCs w:val="24"/>
        </w:rPr>
      </w:pPr>
      <w:r w:rsidRPr="009A0FD8">
        <w:rPr>
          <w:rFonts w:cs="Arial"/>
          <w:b/>
          <w:sz w:val="24"/>
          <w:szCs w:val="24"/>
        </w:rPr>
        <w:t xml:space="preserve">Obrázek 8.3a – Stanovení souřadnic šneku typu </w:t>
      </w:r>
      <w:r w:rsidRPr="009A0FD8">
        <w:rPr>
          <w:rFonts w:cs="Arial"/>
          <w:b/>
          <w:i/>
          <w:sz w:val="24"/>
          <w:szCs w:val="24"/>
        </w:rPr>
        <w:t>N</w:t>
      </w:r>
      <w:r w:rsidRPr="009A0FD8">
        <w:rPr>
          <w:rFonts w:cs="Arial"/>
          <w:b/>
          <w:sz w:val="24"/>
          <w:szCs w:val="24"/>
        </w:rPr>
        <w:t xml:space="preserve"> v osovém řezu</w:t>
      </w:r>
    </w:p>
    <w:p w:rsidR="009A0FD8" w:rsidRDefault="009A0FD8" w:rsidP="009A0FD8">
      <w:pPr>
        <w:rPr>
          <w:rFonts w:ascii="Arial" w:hAnsi="Arial" w:cs="Arial"/>
          <w:sz w:val="24"/>
          <w:szCs w:val="24"/>
        </w:rPr>
      </w:pPr>
      <w:r w:rsidRPr="009A0FD8">
        <w:rPr>
          <w:rFonts w:ascii="Arial" w:hAnsi="Arial" w:cs="Arial"/>
          <w:sz w:val="24"/>
          <w:szCs w:val="24"/>
        </w:rPr>
        <w:t>V</w:t>
      </w:r>
      <w:r w:rsidR="00AE149B" w:rsidRPr="009A0FD8">
        <w:rPr>
          <w:rFonts w:ascii="Arial" w:hAnsi="Arial" w:cs="Arial"/>
          <w:sz w:val="24"/>
          <w:szCs w:val="24"/>
        </w:rPr>
        <w:t> tečné rovině</w:t>
      </w:r>
      <w:r w:rsidR="00AE149B">
        <w:rPr>
          <w:rFonts w:cs="Arial"/>
          <w:sz w:val="24"/>
          <w:szCs w:val="24"/>
        </w:rPr>
        <w:t xml:space="preserve"> </w:t>
      </w:r>
      <w:r w:rsidRPr="005D52AE">
        <w:rPr>
          <w:rFonts w:ascii="Cambria Math" w:hAnsi="Cambria Math"/>
          <w:i/>
          <w:sz w:val="28"/>
          <w:szCs w:val="28"/>
        </w:rPr>
        <w:t>τ</w:t>
      </w:r>
      <w:r>
        <w:rPr>
          <w:rFonts w:cs="Arial"/>
          <w:sz w:val="24"/>
          <w:szCs w:val="24"/>
        </w:rPr>
        <w:t xml:space="preserve">  </w:t>
      </w:r>
      <w:r w:rsidR="00AE149B" w:rsidRPr="009A0FD8">
        <w:rPr>
          <w:rFonts w:ascii="Arial" w:hAnsi="Arial" w:cs="Arial"/>
          <w:sz w:val="24"/>
          <w:szCs w:val="24"/>
        </w:rPr>
        <w:t>k</w:t>
      </w:r>
      <w:r w:rsidRPr="009A0FD8">
        <w:rPr>
          <w:rFonts w:ascii="Arial" w:hAnsi="Arial" w:cs="Arial"/>
          <w:sz w:val="24"/>
          <w:szCs w:val="24"/>
        </w:rPr>
        <w:t> </w:t>
      </w:r>
      <w:r w:rsidR="00AE149B" w:rsidRPr="009A0FD8">
        <w:rPr>
          <w:rFonts w:ascii="Arial" w:hAnsi="Arial" w:cs="Arial"/>
          <w:sz w:val="24"/>
          <w:szCs w:val="24"/>
        </w:rPr>
        <w:t>válci</w:t>
      </w:r>
      <w:r w:rsidRPr="009A0FD8">
        <w:rPr>
          <w:rFonts w:ascii="Arial" w:hAnsi="Arial" w:cs="Arial"/>
          <w:sz w:val="24"/>
          <w:szCs w:val="24"/>
        </w:rPr>
        <w:t xml:space="preserve"> o poloměru </w:t>
      </w:r>
      <w:r w:rsidRPr="005D52AE">
        <w:rPr>
          <w:rFonts w:ascii="Cambria Math" w:hAnsi="Cambria Math"/>
          <w:i/>
          <w:sz w:val="28"/>
          <w:szCs w:val="28"/>
        </w:rPr>
        <w:t>ρ</w:t>
      </w:r>
      <w:r>
        <w:rPr>
          <w:rFonts w:ascii="Cambria Math" w:hAnsi="Cambria Math"/>
          <w:sz w:val="28"/>
          <w:szCs w:val="28"/>
        </w:rPr>
        <w:t xml:space="preserve"> </w:t>
      </w:r>
      <w:r w:rsidRPr="009A0FD8">
        <w:rPr>
          <w:rFonts w:ascii="Arial" w:hAnsi="Arial" w:cs="Arial"/>
          <w:sz w:val="24"/>
          <w:szCs w:val="24"/>
        </w:rPr>
        <w:t>platí</w:t>
      </w:r>
      <w:r w:rsidR="00171AE4">
        <w:rPr>
          <w:rFonts w:ascii="Arial" w:hAnsi="Arial" w:cs="Arial"/>
          <w:sz w:val="24"/>
          <w:szCs w:val="24"/>
        </w:rPr>
        <w:t>:</w:t>
      </w:r>
    </w:p>
    <w:p w:rsidR="00866118" w:rsidRPr="00866118" w:rsidRDefault="00866118" w:rsidP="00866118">
      <w:pPr>
        <w:spacing w:before="120" w:after="120"/>
        <w:rPr>
          <w:rFonts w:ascii="Arial" w:hAnsi="Arial" w:cs="Arial"/>
        </w:rPr>
      </w:pPr>
      <w:r>
        <w:rPr>
          <w:rFonts w:ascii="Arial" w:hAnsi="Arial" w:cs="Arial"/>
        </w:rPr>
        <w:t xml:space="preserve">POZNÁMKA Vektor </w:t>
      </w:r>
      <m:oMath>
        <m:acc>
          <m:accPr>
            <m:chr m:val="̅"/>
            <m:ctrlPr>
              <w:rPr>
                <w:rFonts w:ascii="Cambria Math" w:hAnsi="Cambria Math" w:cs="Arial"/>
                <w:i/>
                <w:sz w:val="24"/>
                <w:szCs w:val="24"/>
              </w:rPr>
            </m:ctrlPr>
          </m:accPr>
          <m:e>
            <m:r>
              <w:rPr>
                <w:rFonts w:ascii="Cambria Math" w:hAnsi="Cambria Math" w:cs="Arial"/>
                <w:sz w:val="24"/>
                <w:szCs w:val="24"/>
              </w:rPr>
              <m:t>u</m:t>
            </m:r>
          </m:e>
        </m:acc>
        <m:r>
          <w:rPr>
            <w:rFonts w:ascii="Cambria Math" w:hAnsi="Cambria Math" w:cs="Arial"/>
            <w:sz w:val="24"/>
            <w:szCs w:val="24"/>
          </w:rPr>
          <m:t>≡</m:t>
        </m:r>
        <m:acc>
          <m:accPr>
            <m:chr m:val="̅"/>
            <m:ctrlPr>
              <w:rPr>
                <w:rFonts w:ascii="Cambria Math" w:hAnsi="Cambria Math"/>
                <w:i/>
                <w:sz w:val="24"/>
                <w:szCs w:val="24"/>
              </w:rPr>
            </m:ctrlPr>
          </m:accPr>
          <m:e>
            <m:r>
              <w:rPr>
                <w:rFonts w:ascii="Cambria Math" w:hAnsi="Cambria Math"/>
                <w:sz w:val="24"/>
                <w:szCs w:val="24"/>
              </w:rPr>
              <m:t>DX</m:t>
            </m:r>
          </m:e>
        </m:acc>
      </m:oMath>
      <w:r>
        <w:rPr>
          <w:rFonts w:ascii="Arial" w:hAnsi="Arial" w:cs="Arial"/>
          <w:sz w:val="24"/>
          <w:szCs w:val="24"/>
        </w:rPr>
        <w:t xml:space="preserve"> </w:t>
      </w:r>
      <w:r w:rsidRPr="00866118">
        <w:rPr>
          <w:rFonts w:ascii="Arial" w:hAnsi="Arial" w:cs="Arial"/>
        </w:rPr>
        <w:t xml:space="preserve">leží na přímce </w:t>
      </w:r>
      <w:r>
        <w:rPr>
          <w:rFonts w:ascii="Arial" w:hAnsi="Arial" w:cs="Arial"/>
        </w:rPr>
        <w:t>procházející břitem nástroje.</w:t>
      </w:r>
    </w:p>
    <w:p w:rsidR="00171AE4" w:rsidRDefault="00420479" w:rsidP="00866118">
      <w:pPr>
        <w:spacing w:after="120"/>
        <w:rPr>
          <w:rFonts w:ascii="Arial" w:hAnsi="Arial" w:cs="Arial"/>
          <w:sz w:val="24"/>
          <w:szCs w:val="24"/>
        </w:rPr>
      </w:p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O</m:t>
                </m:r>
              </m:e>
              <m:sub>
                <m:r>
                  <m:rPr>
                    <m:sty m:val="p"/>
                  </m:rPr>
                  <w:rPr>
                    <w:rFonts w:ascii="Cambria Math" w:hAnsi="Cambria Math"/>
                    <w:sz w:val="24"/>
                    <w:szCs w:val="24"/>
                  </w:rPr>
                  <m:t>w</m:t>
                </m:r>
              </m:sub>
            </m:sSub>
            <m:r>
              <w:rPr>
                <w:rFonts w:ascii="Cambria Math" w:hAnsi="Cambria Math"/>
                <w:sz w:val="24"/>
                <w:szCs w:val="24"/>
              </w:rPr>
              <m:t>X</m:t>
            </m:r>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O</m:t>
                </m:r>
              </m:e>
              <m:sub>
                <m:r>
                  <m:rPr>
                    <m:sty m:val="p"/>
                  </m:rPr>
                  <w:rPr>
                    <w:rFonts w:ascii="Cambria Math" w:hAnsi="Cambria Math"/>
                    <w:sz w:val="24"/>
                    <w:szCs w:val="24"/>
                  </w:rPr>
                  <m:t>w</m:t>
                </m:r>
              </m:sub>
            </m:sSub>
            <m:r>
              <w:rPr>
                <w:rFonts w:ascii="Cambria Math" w:hAnsi="Cambria Math"/>
                <w:sz w:val="24"/>
                <w:szCs w:val="24"/>
              </w:rPr>
              <m:t>E</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ED</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DX</m:t>
            </m:r>
          </m:e>
        </m:acc>
      </m:oMath>
      <w:r w:rsidR="00171AE4">
        <w:rPr>
          <w:rFonts w:ascii="Cambria Math" w:hAnsi="Cambria Math"/>
          <w:sz w:val="28"/>
          <w:szCs w:val="28"/>
        </w:rPr>
        <w:t xml:space="preserve"> </w:t>
      </w:r>
      <w:r w:rsidR="00171AE4">
        <w:rPr>
          <w:rFonts w:ascii="Cambria Math" w:hAnsi="Cambria Math"/>
          <w:sz w:val="28"/>
          <w:szCs w:val="28"/>
        </w:rPr>
        <w:tab/>
      </w:r>
      <w:r w:rsidR="00171AE4">
        <w:rPr>
          <w:rFonts w:ascii="Cambria Math" w:hAnsi="Cambria Math"/>
          <w:sz w:val="28"/>
          <w:szCs w:val="28"/>
        </w:rPr>
        <w:tab/>
      </w:r>
      <w:r w:rsidR="00171AE4">
        <w:rPr>
          <w:rFonts w:ascii="Cambria Math" w:hAnsi="Cambria Math"/>
          <w:sz w:val="28"/>
          <w:szCs w:val="28"/>
        </w:rPr>
        <w:tab/>
      </w:r>
      <w:r w:rsidR="00171AE4">
        <w:rPr>
          <w:rFonts w:ascii="Cambria Math" w:hAnsi="Cambria Math"/>
          <w:sz w:val="28"/>
          <w:szCs w:val="28"/>
        </w:rPr>
        <w:tab/>
      </w:r>
      <w:r w:rsidR="00171AE4">
        <w:rPr>
          <w:rFonts w:ascii="Cambria Math" w:hAnsi="Cambria Math"/>
          <w:sz w:val="28"/>
          <w:szCs w:val="28"/>
        </w:rPr>
        <w:tab/>
      </w:r>
      <w:r w:rsidR="00171AE4">
        <w:rPr>
          <w:rFonts w:ascii="Cambria Math" w:hAnsi="Cambria Math"/>
          <w:sz w:val="28"/>
          <w:szCs w:val="28"/>
        </w:rPr>
        <w:tab/>
      </w:r>
      <w:r w:rsidR="00171AE4">
        <w:rPr>
          <w:rFonts w:ascii="Cambria Math" w:hAnsi="Cambria Math"/>
          <w:sz w:val="28"/>
          <w:szCs w:val="28"/>
        </w:rPr>
        <w:tab/>
      </w:r>
      <w:r w:rsidR="00171AE4">
        <w:rPr>
          <w:rFonts w:ascii="Cambria Math" w:hAnsi="Cambria Math"/>
          <w:sz w:val="28"/>
          <w:szCs w:val="28"/>
        </w:rPr>
        <w:tab/>
      </w:r>
      <w:r w:rsidR="00300325">
        <w:rPr>
          <w:rFonts w:ascii="Cambria Math" w:hAnsi="Cambria Math"/>
          <w:sz w:val="28"/>
          <w:szCs w:val="28"/>
        </w:rPr>
        <w:tab/>
      </w:r>
      <w:r w:rsidR="00C714B3">
        <w:rPr>
          <w:rFonts w:ascii="Cambria Math" w:hAnsi="Cambria Math"/>
          <w:sz w:val="28"/>
          <w:szCs w:val="28"/>
        </w:rPr>
        <w:tab/>
      </w:r>
      <w:r w:rsidR="00171AE4" w:rsidRPr="00171AE4">
        <w:rPr>
          <w:rFonts w:ascii="Arial" w:hAnsi="Arial" w:cs="Arial"/>
          <w:sz w:val="24"/>
          <w:szCs w:val="24"/>
        </w:rPr>
        <w:t>8.34</w:t>
      </w:r>
    </w:p>
    <w:p w:rsidR="00866118" w:rsidRDefault="00420479" w:rsidP="00300325">
      <w:pPr>
        <w:spacing w:before="120" w:after="120"/>
        <w:rPr>
          <w:rFonts w:ascii="Arial" w:hAnsi="Arial" w:cs="Arial"/>
          <w:sz w:val="24"/>
          <w:szCs w:val="24"/>
        </w:rPr>
      </w:pP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w</m:t>
                </m:r>
              </m:sub>
            </m:sSub>
          </m:e>
        </m:acc>
        <m:r>
          <w:rPr>
            <w:rFonts w:ascii="Cambria Math" w:hAnsi="Cambria Math" w:cs="Arial"/>
          </w:rPr>
          <m:t>=</m:t>
        </m:r>
        <m:d>
          <m:dPr>
            <m:ctrlPr>
              <w:rPr>
                <w:rFonts w:ascii="Cambria Math" w:hAnsi="Cambria Math" w:cs="Arial"/>
                <w:i/>
              </w:rPr>
            </m:ctrlPr>
          </m:dPr>
          <m:e>
            <m:r>
              <w:rPr>
                <w:rFonts w:ascii="Cambria Math" w:hAnsi="Cambria Math" w:cs="Arial"/>
              </w:rPr>
              <m:t>ρ∙</m:t>
            </m:r>
            <m:r>
              <m:rPr>
                <m:sty m:val="p"/>
              </m:rPr>
              <w:rPr>
                <w:rFonts w:ascii="Cambria Math" w:hAnsi="Cambria Math" w:cs="Arial"/>
              </w:rPr>
              <m:t>cos</m:t>
            </m:r>
            <m:r>
              <w:rPr>
                <w:rFonts w:ascii="Cambria Math" w:hAnsi="Cambria Math" w:cs="Arial"/>
              </w:rPr>
              <m:t>θ-u∙</m:t>
            </m:r>
            <m:r>
              <m:rPr>
                <m:sty m:val="p"/>
              </m:rPr>
              <w:rPr>
                <w:rFonts w:ascii="Cambria Math" w:hAnsi="Cambria Math" w:cs="Arial"/>
              </w:rPr>
              <m:t>cos</m:t>
            </m:r>
            <m:r>
              <w:rPr>
                <w:rFonts w:ascii="Cambria Math" w:hAnsi="Cambria Math" w:cs="Arial"/>
              </w:rPr>
              <m:t>δ∙</m:t>
            </m:r>
            <m:r>
              <m:rPr>
                <m:sty m:val="p"/>
              </m:rPr>
              <w:rPr>
                <w:rFonts w:ascii="Cambria Math" w:hAnsi="Cambria Math" w:cs="Arial"/>
              </w:rPr>
              <m:t>sin</m:t>
            </m:r>
            <m:r>
              <w:rPr>
                <w:rFonts w:ascii="Cambria Math" w:hAnsi="Cambria Math" w:cs="Arial"/>
              </w:rPr>
              <m:t>θ</m:t>
            </m:r>
          </m:e>
        </m:d>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i</m:t>
                </m:r>
              </m:e>
              <m:sub>
                <m:r>
                  <m:rPr>
                    <m:sty m:val="p"/>
                  </m:rPr>
                  <w:rPr>
                    <w:rFonts w:ascii="Cambria Math" w:hAnsi="Cambria Math" w:cs="Arial"/>
                  </w:rPr>
                  <m:t>w</m:t>
                </m:r>
              </m:sub>
            </m:sSub>
          </m:e>
        </m:acc>
        <m:r>
          <w:rPr>
            <w:rFonts w:ascii="Cambria Math" w:hAnsi="Cambria Math" w:cs="Arial"/>
          </w:rPr>
          <m:t>+</m:t>
        </m:r>
        <m:d>
          <m:dPr>
            <m:ctrlPr>
              <w:rPr>
                <w:rFonts w:ascii="Cambria Math" w:hAnsi="Cambria Math" w:cs="Arial"/>
                <w:i/>
              </w:rPr>
            </m:ctrlPr>
          </m:dPr>
          <m:e>
            <m:r>
              <w:rPr>
                <w:rFonts w:ascii="Cambria Math" w:hAnsi="Cambria Math" w:cs="Arial"/>
              </w:rPr>
              <m:t>ρ∙</m:t>
            </m:r>
            <m:r>
              <m:rPr>
                <m:sty m:val="p"/>
              </m:rPr>
              <w:rPr>
                <w:rFonts w:ascii="Cambria Math" w:hAnsi="Cambria Math" w:cs="Arial"/>
              </w:rPr>
              <m:t>sin</m:t>
            </m:r>
            <m:r>
              <w:rPr>
                <w:rFonts w:ascii="Cambria Math" w:hAnsi="Cambria Math" w:cs="Arial"/>
              </w:rPr>
              <m:t>θ+u∙</m:t>
            </m:r>
            <m:r>
              <m:rPr>
                <m:sty m:val="p"/>
              </m:rPr>
              <w:rPr>
                <w:rFonts w:ascii="Cambria Math" w:hAnsi="Cambria Math" w:cs="Arial"/>
              </w:rPr>
              <m:t>cos</m:t>
            </m:r>
            <m:r>
              <w:rPr>
                <w:rFonts w:ascii="Cambria Math" w:hAnsi="Cambria Math" w:cs="Arial"/>
              </w:rPr>
              <m:t>δ∙</m:t>
            </m:r>
            <m:r>
              <m:rPr>
                <m:sty m:val="p"/>
              </m:rPr>
              <w:rPr>
                <w:rFonts w:ascii="Cambria Math" w:hAnsi="Cambria Math" w:cs="Arial"/>
              </w:rPr>
              <m:t>cos</m:t>
            </m:r>
            <m:r>
              <w:rPr>
                <w:rFonts w:ascii="Cambria Math" w:hAnsi="Cambria Math" w:cs="Arial"/>
              </w:rPr>
              <m:t>θ</m:t>
            </m:r>
          </m:e>
        </m:d>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j</m:t>
                </m:r>
              </m:e>
              <m:sub>
                <m:r>
                  <m:rPr>
                    <m:sty m:val="p"/>
                  </m:rPr>
                  <w:rPr>
                    <w:rFonts w:ascii="Cambria Math" w:hAnsi="Cambria Math" w:cs="Arial"/>
                  </w:rPr>
                  <m:t>w</m:t>
                </m:r>
              </m:sub>
            </m:sSub>
          </m:e>
        </m:acc>
        <m:r>
          <w:rPr>
            <w:rFonts w:ascii="Cambria Math" w:hAnsi="Cambria Math" w:cs="Arial"/>
          </w:rPr>
          <m:t>+</m:t>
        </m:r>
        <m:d>
          <m:dPr>
            <m:ctrlPr>
              <w:rPr>
                <w:rFonts w:ascii="Cambria Math" w:hAnsi="Cambria Math" w:cs="Arial"/>
                <w:i/>
              </w:rPr>
            </m:ctrlPr>
          </m:dPr>
          <m:e>
            <m:r>
              <w:rPr>
                <w:rFonts w:ascii="Cambria Math" w:hAnsi="Cambria Math" w:cs="Arial"/>
              </w:rPr>
              <m:t>p∙θ-u∙</m:t>
            </m:r>
            <m:r>
              <m:rPr>
                <m:sty m:val="p"/>
              </m:rPr>
              <w:rPr>
                <w:rFonts w:ascii="Cambria Math" w:hAnsi="Cambria Math" w:cs="Arial"/>
              </w:rPr>
              <m:t>sin</m:t>
            </m:r>
            <m:r>
              <w:rPr>
                <w:rFonts w:ascii="Cambria Math" w:hAnsi="Cambria Math" w:cs="Arial"/>
              </w:rPr>
              <m:t>δ</m:t>
            </m:r>
          </m:e>
        </m:d>
        <m:r>
          <w:rPr>
            <w:rFonts w:ascii="Cambria Math" w:hAnsi="Cambria Math" w:cs="Arial"/>
          </w:rPr>
          <m:t>∙</m:t>
        </m:r>
      </m:oMath>
      <w:r w:rsidR="00300325" w:rsidRPr="009726EF">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w</m:t>
                </m:r>
              </m:sub>
            </m:sSub>
          </m:e>
        </m:acc>
      </m:oMath>
      <w:r w:rsidR="00300325">
        <w:rPr>
          <w:rFonts w:ascii="Arial" w:hAnsi="Arial" w:cs="Arial"/>
        </w:rPr>
        <w:t xml:space="preserve"> </w:t>
      </w:r>
      <w:r w:rsidR="00300325">
        <w:rPr>
          <w:rFonts w:ascii="Arial" w:hAnsi="Arial" w:cs="Arial"/>
        </w:rPr>
        <w:tab/>
      </w:r>
      <w:r w:rsidR="00C714B3">
        <w:rPr>
          <w:rFonts w:ascii="Arial" w:hAnsi="Arial" w:cs="Arial"/>
        </w:rPr>
        <w:tab/>
      </w:r>
      <w:r w:rsidR="00300325" w:rsidRPr="00300325">
        <w:rPr>
          <w:rFonts w:ascii="Arial" w:hAnsi="Arial" w:cs="Arial"/>
          <w:sz w:val="24"/>
          <w:szCs w:val="24"/>
        </w:rPr>
        <w:t>8.35</w:t>
      </w:r>
    </w:p>
    <w:p w:rsidR="00300325" w:rsidRDefault="00300325" w:rsidP="00300325">
      <w:pPr>
        <w:spacing w:before="120" w:after="120"/>
        <w:rPr>
          <w:rFonts w:ascii="Arial" w:hAnsi="Arial" w:cs="Arial"/>
          <w:sz w:val="24"/>
          <w:szCs w:val="24"/>
        </w:rPr>
      </w:pPr>
      <w:r>
        <w:rPr>
          <w:rFonts w:ascii="Arial" w:hAnsi="Arial" w:cs="Arial"/>
          <w:sz w:val="24"/>
          <w:szCs w:val="24"/>
        </w:rPr>
        <w:t>Souřadnice</w:t>
      </w:r>
      <w:r w:rsidR="009726EF">
        <w:rPr>
          <w:rFonts w:ascii="Arial" w:hAnsi="Arial" w:cs="Arial"/>
          <w:sz w:val="24"/>
          <w:szCs w:val="24"/>
        </w:rPr>
        <w:t xml:space="preserve"> radiusvektoru </w:t>
      </w:r>
      <w:r>
        <w:rPr>
          <w:rFonts w:ascii="Arial" w:hAnsi="Arial" w:cs="Arial"/>
          <w:sz w:val="24"/>
          <w:szCs w:val="24"/>
        </w:rPr>
        <w:t xml:space="preserve">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e>
        </m:acc>
      </m:oMath>
      <w:r w:rsidR="009726EF">
        <w:rPr>
          <w:rFonts w:ascii="Arial" w:hAnsi="Arial" w:cs="Arial"/>
          <w:sz w:val="24"/>
          <w:szCs w:val="24"/>
        </w:rPr>
        <w:t>:</w:t>
      </w:r>
    </w:p>
    <w:p w:rsidR="00300325" w:rsidRDefault="00420479" w:rsidP="00300325">
      <w:pPr>
        <w:spacing w:before="120" w:after="12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m:rPr>
                <m:sty m:val="p"/>
              </m:rPr>
              <w:rPr>
                <w:rFonts w:ascii="Cambria Math" w:hAnsi="Cambria Math" w:cs="Arial"/>
                <w:sz w:val="24"/>
                <w:szCs w:val="24"/>
              </w:rPr>
              <m:t>w</m:t>
            </m:r>
          </m:sub>
        </m:sSub>
        <m:r>
          <w:rPr>
            <w:rFonts w:ascii="Cambria Math" w:hAnsi="Cambria Math" w:cs="Arial"/>
            <w:sz w:val="24"/>
            <w:szCs w:val="24"/>
          </w:rPr>
          <m:t>=ρ∙</m:t>
        </m:r>
        <m:r>
          <m:rPr>
            <m:sty m:val="p"/>
          </m:rPr>
          <w:rPr>
            <w:rFonts w:ascii="Cambria Math" w:hAnsi="Cambria Math" w:cs="Arial"/>
            <w:sz w:val="24"/>
            <w:szCs w:val="24"/>
          </w:rPr>
          <m:t>cos</m:t>
        </m:r>
        <m:r>
          <w:rPr>
            <w:rFonts w:ascii="Cambria Math" w:hAnsi="Cambria Math" w:cs="Arial"/>
            <w:sz w:val="24"/>
            <w:szCs w:val="24"/>
          </w:rPr>
          <m:t>θ-u∙</m:t>
        </m:r>
        <m:r>
          <m:rPr>
            <m:sty m:val="p"/>
          </m:rPr>
          <w:rPr>
            <w:rFonts w:ascii="Cambria Math" w:hAnsi="Cambria Math" w:cs="Arial"/>
            <w:sz w:val="24"/>
            <w:szCs w:val="24"/>
          </w:rPr>
          <m:t>cos</m:t>
        </m:r>
        <m:r>
          <w:rPr>
            <w:rFonts w:ascii="Cambria Math" w:hAnsi="Cambria Math" w:cs="Arial"/>
            <w:sz w:val="24"/>
            <w:szCs w:val="24"/>
          </w:rPr>
          <m:t>δ∙</m:t>
        </m:r>
        <m:r>
          <m:rPr>
            <m:sty m:val="p"/>
          </m:rPr>
          <w:rPr>
            <w:rFonts w:ascii="Cambria Math" w:hAnsi="Cambria Math" w:cs="Arial"/>
            <w:sz w:val="24"/>
            <w:szCs w:val="24"/>
          </w:rPr>
          <m:t>sin</m:t>
        </m:r>
        <m:r>
          <w:rPr>
            <w:rFonts w:ascii="Cambria Math" w:hAnsi="Cambria Math" w:cs="Arial"/>
            <w:sz w:val="24"/>
            <w:szCs w:val="24"/>
          </w:rPr>
          <m:t>θ</m:t>
        </m:r>
      </m:oMath>
      <w:r w:rsidR="00300325" w:rsidRPr="00300325">
        <w:rPr>
          <w:rFonts w:ascii="Arial" w:hAnsi="Arial" w:cs="Arial"/>
          <w:sz w:val="24"/>
          <w:szCs w:val="24"/>
        </w:rPr>
        <w:t xml:space="preserve">   </w:t>
      </w:r>
      <w:r w:rsidR="00300325">
        <w:rPr>
          <w:rFonts w:ascii="Arial" w:hAnsi="Arial" w:cs="Arial"/>
          <w:sz w:val="24"/>
          <w:szCs w:val="24"/>
        </w:rPr>
        <w:tab/>
      </w:r>
      <w:r w:rsidR="00300325">
        <w:rPr>
          <w:rFonts w:ascii="Arial" w:hAnsi="Arial" w:cs="Arial"/>
          <w:sz w:val="24"/>
          <w:szCs w:val="24"/>
        </w:rPr>
        <w:tab/>
      </w:r>
      <w:r w:rsidR="00300325">
        <w:rPr>
          <w:rFonts w:ascii="Arial" w:hAnsi="Arial" w:cs="Arial"/>
          <w:sz w:val="24"/>
          <w:szCs w:val="24"/>
        </w:rPr>
        <w:tab/>
      </w:r>
      <w:r w:rsidR="00300325">
        <w:rPr>
          <w:rFonts w:ascii="Arial" w:hAnsi="Arial" w:cs="Arial"/>
          <w:sz w:val="24"/>
          <w:szCs w:val="24"/>
        </w:rPr>
        <w:tab/>
      </w:r>
      <w:r w:rsidR="00300325">
        <w:rPr>
          <w:rFonts w:ascii="Arial" w:hAnsi="Arial" w:cs="Arial"/>
          <w:sz w:val="24"/>
          <w:szCs w:val="24"/>
        </w:rPr>
        <w:tab/>
      </w:r>
      <w:r w:rsidR="00300325">
        <w:rPr>
          <w:rFonts w:ascii="Arial" w:hAnsi="Arial" w:cs="Arial"/>
          <w:sz w:val="24"/>
          <w:szCs w:val="24"/>
        </w:rPr>
        <w:tab/>
      </w:r>
      <w:r w:rsidR="00300325">
        <w:rPr>
          <w:rFonts w:ascii="Arial" w:hAnsi="Arial" w:cs="Arial"/>
          <w:sz w:val="24"/>
          <w:szCs w:val="24"/>
        </w:rPr>
        <w:tab/>
      </w:r>
      <w:r w:rsidR="00300325">
        <w:rPr>
          <w:rFonts w:ascii="Arial" w:hAnsi="Arial" w:cs="Arial"/>
          <w:sz w:val="24"/>
          <w:szCs w:val="24"/>
        </w:rPr>
        <w:tab/>
      </w:r>
      <w:r w:rsidR="00C714B3">
        <w:rPr>
          <w:rFonts w:ascii="Arial" w:hAnsi="Arial" w:cs="Arial"/>
          <w:sz w:val="24"/>
          <w:szCs w:val="24"/>
        </w:rPr>
        <w:tab/>
      </w:r>
      <w:r w:rsidR="00300325">
        <w:rPr>
          <w:rFonts w:ascii="Arial" w:hAnsi="Arial" w:cs="Arial"/>
          <w:sz w:val="24"/>
          <w:szCs w:val="24"/>
        </w:rPr>
        <w:t>8.36</w:t>
      </w:r>
    </w:p>
    <w:p w:rsidR="00300325" w:rsidRDefault="00420479" w:rsidP="00300325">
      <w:pPr>
        <w:spacing w:before="120" w:after="12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y</m:t>
            </m:r>
          </m:e>
          <m:sub>
            <m:r>
              <m:rPr>
                <m:sty m:val="p"/>
              </m:rPr>
              <w:rPr>
                <w:rFonts w:ascii="Cambria Math" w:hAnsi="Cambria Math" w:cs="Arial"/>
                <w:sz w:val="24"/>
                <w:szCs w:val="24"/>
              </w:rPr>
              <m:t>w</m:t>
            </m:r>
          </m:sub>
        </m:sSub>
        <m:r>
          <w:rPr>
            <w:rFonts w:ascii="Cambria Math" w:hAnsi="Cambria Math" w:cs="Arial"/>
            <w:sz w:val="24"/>
            <w:szCs w:val="24"/>
          </w:rPr>
          <m:t>=ρ∙</m:t>
        </m:r>
        <m:r>
          <m:rPr>
            <m:sty m:val="p"/>
          </m:rPr>
          <w:rPr>
            <w:rFonts w:ascii="Cambria Math" w:hAnsi="Cambria Math" w:cs="Arial"/>
            <w:sz w:val="24"/>
            <w:szCs w:val="24"/>
          </w:rPr>
          <m:t>sin</m:t>
        </m:r>
        <m:r>
          <w:rPr>
            <w:rFonts w:ascii="Cambria Math" w:hAnsi="Cambria Math" w:cs="Arial"/>
            <w:sz w:val="24"/>
            <w:szCs w:val="24"/>
          </w:rPr>
          <m:t>θ+u∙</m:t>
        </m:r>
        <m:r>
          <m:rPr>
            <m:sty m:val="p"/>
          </m:rPr>
          <w:rPr>
            <w:rFonts w:ascii="Cambria Math" w:hAnsi="Cambria Math" w:cs="Arial"/>
            <w:sz w:val="24"/>
            <w:szCs w:val="24"/>
          </w:rPr>
          <m:t>cos</m:t>
        </m:r>
        <m:r>
          <w:rPr>
            <w:rFonts w:ascii="Cambria Math" w:hAnsi="Cambria Math" w:cs="Arial"/>
            <w:sz w:val="24"/>
            <w:szCs w:val="24"/>
          </w:rPr>
          <m:t>δ∙</m:t>
        </m:r>
        <m:r>
          <m:rPr>
            <m:sty m:val="p"/>
          </m:rPr>
          <w:rPr>
            <w:rFonts w:ascii="Cambria Math" w:hAnsi="Cambria Math" w:cs="Arial"/>
            <w:sz w:val="24"/>
            <w:szCs w:val="24"/>
          </w:rPr>
          <m:t>cos</m:t>
        </m:r>
        <m:r>
          <w:rPr>
            <w:rFonts w:ascii="Cambria Math" w:hAnsi="Cambria Math" w:cs="Arial"/>
            <w:sz w:val="24"/>
            <w:szCs w:val="24"/>
          </w:rPr>
          <m:t>θ</m:t>
        </m:r>
      </m:oMath>
      <w:r w:rsidR="009726EF">
        <w:rPr>
          <w:rFonts w:ascii="Arial" w:hAnsi="Arial" w:cs="Arial"/>
          <w:sz w:val="24"/>
          <w:szCs w:val="24"/>
        </w:rPr>
        <w:t xml:space="preserve">   </w:t>
      </w:r>
      <w:r w:rsidR="009726EF">
        <w:rPr>
          <w:rFonts w:ascii="Arial" w:hAnsi="Arial" w:cs="Arial"/>
          <w:sz w:val="24"/>
          <w:szCs w:val="24"/>
        </w:rPr>
        <w:tab/>
      </w:r>
      <w:r w:rsidR="009726EF">
        <w:rPr>
          <w:rFonts w:ascii="Arial" w:hAnsi="Arial" w:cs="Arial"/>
          <w:sz w:val="24"/>
          <w:szCs w:val="24"/>
        </w:rPr>
        <w:tab/>
      </w:r>
      <w:r w:rsidR="009726EF">
        <w:rPr>
          <w:rFonts w:ascii="Arial" w:hAnsi="Arial" w:cs="Arial"/>
          <w:sz w:val="24"/>
          <w:szCs w:val="24"/>
        </w:rPr>
        <w:tab/>
      </w:r>
      <w:r w:rsidR="009726EF">
        <w:rPr>
          <w:rFonts w:ascii="Arial" w:hAnsi="Arial" w:cs="Arial"/>
          <w:sz w:val="24"/>
          <w:szCs w:val="24"/>
        </w:rPr>
        <w:tab/>
      </w:r>
      <w:r w:rsidR="009726EF">
        <w:rPr>
          <w:rFonts w:ascii="Arial" w:hAnsi="Arial" w:cs="Arial"/>
          <w:sz w:val="24"/>
          <w:szCs w:val="24"/>
        </w:rPr>
        <w:tab/>
      </w:r>
      <w:r w:rsidR="009726EF">
        <w:rPr>
          <w:rFonts w:ascii="Arial" w:hAnsi="Arial" w:cs="Arial"/>
          <w:sz w:val="24"/>
          <w:szCs w:val="24"/>
        </w:rPr>
        <w:tab/>
      </w:r>
      <w:r w:rsidR="009726EF">
        <w:rPr>
          <w:rFonts w:ascii="Arial" w:hAnsi="Arial" w:cs="Arial"/>
          <w:sz w:val="24"/>
          <w:szCs w:val="24"/>
        </w:rPr>
        <w:tab/>
      </w:r>
      <w:r w:rsidR="009726EF">
        <w:rPr>
          <w:rFonts w:ascii="Arial" w:hAnsi="Arial" w:cs="Arial"/>
          <w:sz w:val="24"/>
          <w:szCs w:val="24"/>
        </w:rPr>
        <w:tab/>
      </w:r>
      <w:r w:rsidR="00C714B3">
        <w:rPr>
          <w:rFonts w:ascii="Arial" w:hAnsi="Arial" w:cs="Arial"/>
          <w:sz w:val="24"/>
          <w:szCs w:val="24"/>
        </w:rPr>
        <w:tab/>
      </w:r>
      <w:r w:rsidR="009726EF">
        <w:rPr>
          <w:rFonts w:ascii="Arial" w:hAnsi="Arial" w:cs="Arial"/>
          <w:sz w:val="24"/>
          <w:szCs w:val="24"/>
        </w:rPr>
        <w:t>8.37</w:t>
      </w:r>
    </w:p>
    <w:p w:rsidR="009726EF" w:rsidRDefault="00420479" w:rsidP="00300325">
      <w:pPr>
        <w:spacing w:before="120" w:after="120"/>
        <w:rPr>
          <w:rFonts w:ascii="Arial" w:hAnsi="Arial" w:cs="Arial"/>
          <w:sz w:val="22"/>
          <w:szCs w:val="22"/>
        </w:rPr>
      </w:pPr>
      <m:oMath>
        <m:sSub>
          <m:sSubPr>
            <m:ctrlPr>
              <w:rPr>
                <w:rFonts w:ascii="Cambria Math" w:hAnsi="Cambria Math" w:cs="Arial"/>
                <w:i/>
                <w:sz w:val="24"/>
                <w:szCs w:val="24"/>
              </w:rPr>
            </m:ctrlPr>
          </m:sSubPr>
          <m:e>
            <m:r>
              <w:rPr>
                <w:rFonts w:ascii="Cambria Math" w:hAnsi="Cambria Math" w:cs="Arial"/>
                <w:sz w:val="24"/>
                <w:szCs w:val="24"/>
              </w:rPr>
              <m:t>z</m:t>
            </m:r>
          </m:e>
          <m:sub>
            <m:r>
              <m:rPr>
                <m:sty m:val="p"/>
              </m:rPr>
              <w:rPr>
                <w:rFonts w:ascii="Cambria Math" w:hAnsi="Cambria Math" w:cs="Arial"/>
                <w:sz w:val="24"/>
                <w:szCs w:val="24"/>
              </w:rPr>
              <m:t>w</m:t>
            </m:r>
          </m:sub>
        </m:sSub>
        <m:r>
          <w:rPr>
            <w:rFonts w:ascii="Cambria Math" w:hAnsi="Cambria Math" w:cs="Arial"/>
            <w:sz w:val="24"/>
            <w:szCs w:val="24"/>
          </w:rPr>
          <m:t>=p∙θ-u∙</m:t>
        </m:r>
        <m:r>
          <m:rPr>
            <m:sty m:val="p"/>
          </m:rPr>
          <w:rPr>
            <w:rFonts w:ascii="Cambria Math" w:hAnsi="Cambria Math" w:cs="Arial"/>
            <w:sz w:val="24"/>
            <w:szCs w:val="24"/>
          </w:rPr>
          <m:t>sin</m:t>
        </m:r>
        <m:r>
          <w:rPr>
            <w:rFonts w:ascii="Cambria Math" w:hAnsi="Cambria Math" w:cs="Arial"/>
            <w:sz w:val="24"/>
            <w:szCs w:val="24"/>
          </w:rPr>
          <m:t>δ</m:t>
        </m:r>
      </m:oMath>
      <w:r w:rsidR="009726EF">
        <w:rPr>
          <w:rFonts w:ascii="Arial" w:hAnsi="Arial" w:cs="Arial"/>
          <w:sz w:val="22"/>
          <w:szCs w:val="22"/>
        </w:rPr>
        <w:t xml:space="preserve">  </w:t>
      </w:r>
      <w:r w:rsidR="009726EF">
        <w:rPr>
          <w:rFonts w:ascii="Arial" w:hAnsi="Arial" w:cs="Arial"/>
          <w:sz w:val="22"/>
          <w:szCs w:val="22"/>
        </w:rPr>
        <w:tab/>
      </w:r>
      <w:r w:rsidR="009726EF">
        <w:rPr>
          <w:rFonts w:ascii="Arial" w:hAnsi="Arial" w:cs="Arial"/>
          <w:sz w:val="22"/>
          <w:szCs w:val="22"/>
        </w:rPr>
        <w:tab/>
      </w:r>
      <w:r w:rsidR="009726EF">
        <w:rPr>
          <w:rFonts w:ascii="Arial" w:hAnsi="Arial" w:cs="Arial"/>
          <w:sz w:val="22"/>
          <w:szCs w:val="22"/>
        </w:rPr>
        <w:tab/>
      </w:r>
      <w:r w:rsidR="009726EF">
        <w:rPr>
          <w:rFonts w:ascii="Arial" w:hAnsi="Arial" w:cs="Arial"/>
          <w:sz w:val="22"/>
          <w:szCs w:val="22"/>
        </w:rPr>
        <w:tab/>
      </w:r>
      <w:r w:rsidR="009726EF">
        <w:rPr>
          <w:rFonts w:ascii="Arial" w:hAnsi="Arial" w:cs="Arial"/>
          <w:sz w:val="22"/>
          <w:szCs w:val="22"/>
        </w:rPr>
        <w:tab/>
      </w:r>
      <w:r w:rsidR="009726EF">
        <w:rPr>
          <w:rFonts w:ascii="Arial" w:hAnsi="Arial" w:cs="Arial"/>
          <w:sz w:val="22"/>
          <w:szCs w:val="22"/>
        </w:rPr>
        <w:tab/>
      </w:r>
      <w:r w:rsidR="009726EF">
        <w:rPr>
          <w:rFonts w:ascii="Arial" w:hAnsi="Arial" w:cs="Arial"/>
          <w:sz w:val="22"/>
          <w:szCs w:val="22"/>
        </w:rPr>
        <w:tab/>
      </w:r>
      <w:r w:rsidR="009726EF">
        <w:rPr>
          <w:rFonts w:ascii="Arial" w:hAnsi="Arial" w:cs="Arial"/>
          <w:sz w:val="22"/>
          <w:szCs w:val="22"/>
        </w:rPr>
        <w:tab/>
      </w:r>
      <w:r w:rsidR="009726EF">
        <w:rPr>
          <w:rFonts w:ascii="Arial" w:hAnsi="Arial" w:cs="Arial"/>
          <w:sz w:val="22"/>
          <w:szCs w:val="22"/>
        </w:rPr>
        <w:tab/>
      </w:r>
      <w:r w:rsidR="00C714B3">
        <w:rPr>
          <w:rFonts w:ascii="Arial" w:hAnsi="Arial" w:cs="Arial"/>
          <w:sz w:val="22"/>
          <w:szCs w:val="22"/>
        </w:rPr>
        <w:tab/>
      </w:r>
      <w:r w:rsidR="009726EF" w:rsidRPr="009726EF">
        <w:rPr>
          <w:rFonts w:ascii="Arial" w:hAnsi="Arial" w:cs="Arial"/>
          <w:sz w:val="24"/>
          <w:szCs w:val="24"/>
        </w:rPr>
        <w:t>8.38</w:t>
      </w:r>
    </w:p>
    <w:p w:rsidR="009726EF" w:rsidRDefault="009726EF" w:rsidP="00300325">
      <w:pPr>
        <w:spacing w:before="120" w:after="120"/>
        <w:rPr>
          <w:rFonts w:ascii="Arial" w:hAnsi="Arial" w:cs="Arial"/>
          <w:sz w:val="24"/>
          <w:szCs w:val="24"/>
        </w:rPr>
      </w:pPr>
      <w:r w:rsidRPr="009726EF">
        <w:rPr>
          <w:rFonts w:ascii="Arial" w:hAnsi="Arial" w:cs="Arial"/>
          <w:sz w:val="24"/>
          <w:szCs w:val="24"/>
        </w:rPr>
        <w:t xml:space="preserve">Za předpokladu že </w:t>
      </w:r>
      <w:r w:rsidRPr="009726EF">
        <w:rPr>
          <w:rFonts w:ascii="Cambria Math" w:hAnsi="Cambria Math" w:cs="Arial"/>
          <w:i/>
          <w:sz w:val="28"/>
          <w:szCs w:val="28"/>
        </w:rPr>
        <w:t>y</w:t>
      </w:r>
      <w:r w:rsidRPr="009726EF">
        <w:rPr>
          <w:rFonts w:ascii="Cambria Math" w:hAnsi="Cambria Math" w:cs="Arial"/>
          <w:sz w:val="28"/>
          <w:szCs w:val="28"/>
          <w:vertAlign w:val="subscript"/>
        </w:rPr>
        <w:t>w</w:t>
      </w:r>
      <w:r w:rsidRPr="009726EF">
        <w:rPr>
          <w:rFonts w:ascii="Cambria Math" w:hAnsi="Cambria Math" w:cs="Arial"/>
          <w:sz w:val="28"/>
          <w:szCs w:val="28"/>
        </w:rPr>
        <w:t xml:space="preserve"> </w:t>
      </w:r>
      <w:r w:rsidRPr="009726EF">
        <w:rPr>
          <w:rFonts w:ascii="Arial" w:hAnsi="Arial" w:cs="Arial"/>
          <w:sz w:val="24"/>
          <w:szCs w:val="24"/>
        </w:rPr>
        <w:t>= 0 tedy</w:t>
      </w:r>
      <w:r w:rsidR="008C1D26">
        <w:rPr>
          <w:rFonts w:ascii="Arial" w:hAnsi="Arial" w:cs="Arial"/>
          <w:sz w:val="24"/>
          <w:szCs w:val="24"/>
        </w:rPr>
        <w:t>:</w:t>
      </w:r>
    </w:p>
    <w:p w:rsidR="009726EF" w:rsidRDefault="009726EF" w:rsidP="00300325">
      <w:pPr>
        <w:spacing w:before="120" w:after="120"/>
        <w:rPr>
          <w:rFonts w:ascii="Cambria Math" w:hAnsi="Cambria Math" w:cs="Arial"/>
          <w:sz w:val="24"/>
          <w:szCs w:val="24"/>
        </w:rPr>
      </w:pPr>
      <m:oMathPara>
        <m:oMathParaPr>
          <m:jc m:val="left"/>
        </m:oMathParaPr>
        <m:oMath>
          <m:r>
            <w:rPr>
              <w:rFonts w:ascii="Cambria Math" w:hAnsi="Cambria Math" w:cs="Arial"/>
              <w:sz w:val="24"/>
              <w:szCs w:val="24"/>
            </w:rPr>
            <m:t>ρ∙</m:t>
          </m:r>
          <m:r>
            <m:rPr>
              <m:sty m:val="p"/>
            </m:rPr>
            <w:rPr>
              <w:rFonts w:ascii="Cambria Math" w:hAnsi="Cambria Math" w:cs="Arial"/>
              <w:sz w:val="24"/>
              <w:szCs w:val="24"/>
            </w:rPr>
            <m:t>sin</m:t>
          </m:r>
          <m:r>
            <w:rPr>
              <w:rFonts w:ascii="Cambria Math" w:hAnsi="Cambria Math" w:cs="Arial"/>
              <w:sz w:val="24"/>
              <w:szCs w:val="24"/>
            </w:rPr>
            <m:t>θ+u∙</m:t>
          </m:r>
          <m:r>
            <m:rPr>
              <m:sty m:val="p"/>
            </m:rPr>
            <w:rPr>
              <w:rFonts w:ascii="Cambria Math" w:hAnsi="Cambria Math" w:cs="Arial"/>
              <w:sz w:val="24"/>
              <w:szCs w:val="24"/>
            </w:rPr>
            <m:t>cos</m:t>
          </m:r>
          <m:r>
            <w:rPr>
              <w:rFonts w:ascii="Cambria Math" w:hAnsi="Cambria Math" w:cs="Arial"/>
              <w:sz w:val="24"/>
              <w:szCs w:val="24"/>
            </w:rPr>
            <m:t>δ∙</m:t>
          </m:r>
          <m:r>
            <m:rPr>
              <m:sty m:val="p"/>
            </m:rPr>
            <w:rPr>
              <w:rFonts w:ascii="Cambria Math" w:hAnsi="Cambria Math" w:cs="Arial"/>
              <w:sz w:val="24"/>
              <w:szCs w:val="24"/>
            </w:rPr>
            <m:t>cos</m:t>
          </m:r>
          <m:r>
            <w:rPr>
              <w:rFonts w:ascii="Cambria Math" w:hAnsi="Cambria Math" w:cs="Arial"/>
              <w:sz w:val="24"/>
              <w:szCs w:val="24"/>
            </w:rPr>
            <m:t>θ =0⟹u=-</m:t>
          </m:r>
          <m:f>
            <m:fPr>
              <m:ctrlPr>
                <w:rPr>
                  <w:rFonts w:ascii="Cambria Math" w:hAnsi="Cambria Math" w:cs="Arial"/>
                  <w:i/>
                  <w:sz w:val="24"/>
                  <w:szCs w:val="24"/>
                </w:rPr>
              </m:ctrlPr>
            </m:fPr>
            <m:num>
              <m:r>
                <w:rPr>
                  <w:rFonts w:ascii="Cambria Math" w:hAnsi="Cambria Math" w:cs="Arial"/>
                  <w:sz w:val="24"/>
                  <w:szCs w:val="24"/>
                </w:rPr>
                <m:t>ρ∙</m:t>
              </m:r>
              <m:r>
                <m:rPr>
                  <m:sty m:val="p"/>
                </m:rPr>
                <w:rPr>
                  <w:rFonts w:ascii="Cambria Math" w:hAnsi="Cambria Math" w:cs="Arial"/>
                  <w:sz w:val="24"/>
                  <w:szCs w:val="24"/>
                </w:rPr>
                <m:t>sin</m:t>
              </m:r>
              <m:r>
                <w:rPr>
                  <w:rFonts w:ascii="Cambria Math" w:hAnsi="Cambria Math" w:cs="Arial"/>
                  <w:sz w:val="24"/>
                  <w:szCs w:val="24"/>
                </w:rPr>
                <m:t>θ</m:t>
              </m:r>
            </m:num>
            <m:den>
              <m:r>
                <m:rPr>
                  <m:sty m:val="p"/>
                </m:rPr>
                <w:rPr>
                  <w:rFonts w:ascii="Cambria Math" w:hAnsi="Cambria Math" w:cs="Arial"/>
                  <w:sz w:val="24"/>
                  <w:szCs w:val="24"/>
                </w:rPr>
                <m:t>cos</m:t>
              </m:r>
              <m:r>
                <w:rPr>
                  <w:rFonts w:ascii="Cambria Math" w:hAnsi="Cambria Math" w:cs="Arial"/>
                  <w:sz w:val="24"/>
                  <w:szCs w:val="24"/>
                </w:rPr>
                <m:t>δ∙</m:t>
              </m:r>
              <m:r>
                <m:rPr>
                  <m:sty m:val="p"/>
                </m:rPr>
                <w:rPr>
                  <w:rFonts w:ascii="Cambria Math" w:hAnsi="Cambria Math" w:cs="Arial"/>
                  <w:sz w:val="24"/>
                  <w:szCs w:val="24"/>
                </w:rPr>
                <m:t>cos</m:t>
              </m:r>
              <m:r>
                <w:rPr>
                  <w:rFonts w:ascii="Cambria Math" w:hAnsi="Cambria Math" w:cs="Arial"/>
                  <w:sz w:val="24"/>
                  <w:szCs w:val="24"/>
                </w:rPr>
                <m:t xml:space="preserve">θ </m:t>
              </m:r>
            </m:den>
          </m:f>
        </m:oMath>
      </m:oMathPara>
    </w:p>
    <w:p w:rsidR="008C1D26" w:rsidRDefault="008C1D26" w:rsidP="00300325">
      <w:pPr>
        <w:spacing w:before="120" w:after="120"/>
        <w:rPr>
          <w:rFonts w:ascii="Arial" w:hAnsi="Arial" w:cs="Arial"/>
          <w:sz w:val="24"/>
          <w:szCs w:val="24"/>
        </w:rPr>
      </w:pPr>
      <w:r w:rsidRPr="008C1D26">
        <w:rPr>
          <w:rFonts w:ascii="Arial" w:hAnsi="Arial" w:cs="Arial"/>
          <w:sz w:val="24"/>
          <w:szCs w:val="24"/>
        </w:rPr>
        <w:t xml:space="preserve">potom </w:t>
      </w:r>
    </w:p>
    <w:p w:rsidR="008C1D26" w:rsidRDefault="00420479" w:rsidP="00300325">
      <w:pPr>
        <w:spacing w:before="120" w:after="12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m:rPr>
                <m:sty m:val="p"/>
              </m:rPr>
              <w:rPr>
                <w:rFonts w:ascii="Cambria Math" w:hAnsi="Cambria Math" w:cs="Arial"/>
                <w:sz w:val="24"/>
                <w:szCs w:val="24"/>
              </w:rPr>
              <m:t>w</m:t>
            </m:r>
          </m:sub>
        </m:sSub>
        <m:r>
          <w:rPr>
            <w:rFonts w:ascii="Cambria Math" w:hAnsi="Cambria Math" w:cs="Arial"/>
            <w:sz w:val="24"/>
            <w:szCs w:val="24"/>
          </w:rPr>
          <m:t>=ρ∙</m:t>
        </m:r>
        <m:r>
          <m:rPr>
            <m:sty m:val="p"/>
          </m:rPr>
          <w:rPr>
            <w:rFonts w:ascii="Cambria Math" w:hAnsi="Cambria Math" w:cs="Arial"/>
            <w:sz w:val="24"/>
            <w:szCs w:val="24"/>
          </w:rPr>
          <m:t>cos</m:t>
        </m:r>
        <m:r>
          <w:rPr>
            <w:rFonts w:ascii="Cambria Math" w:hAnsi="Cambria Math" w:cs="Arial"/>
            <w:sz w:val="24"/>
            <w:szCs w:val="24"/>
          </w:rPr>
          <m:t>θ∙</m:t>
        </m:r>
        <m:d>
          <m:dPr>
            <m:ctrlPr>
              <w:rPr>
                <w:rFonts w:ascii="Cambria Math" w:hAnsi="Cambria Math" w:cs="Arial"/>
                <w:i/>
                <w:sz w:val="24"/>
                <w:szCs w:val="24"/>
              </w:rPr>
            </m:ctrlPr>
          </m:dPr>
          <m:e>
            <m:r>
              <w:rPr>
                <w:rFonts w:ascii="Cambria Math" w:hAnsi="Cambria Math" w:cs="Arial"/>
                <w:sz w:val="24"/>
                <w:szCs w:val="24"/>
              </w:rPr>
              <m:t>1+</m:t>
            </m:r>
            <m:sSup>
              <m:sSupPr>
                <m:ctrlPr>
                  <w:rPr>
                    <w:rFonts w:ascii="Cambria Math" w:hAnsi="Cambria Math" w:cs="Arial"/>
                    <w:i/>
                    <w:sz w:val="24"/>
                    <w:szCs w:val="24"/>
                  </w:rPr>
                </m:ctrlPr>
              </m:sSupPr>
              <m:e>
                <m:r>
                  <m:rPr>
                    <m:sty m:val="p"/>
                  </m:rPr>
                  <w:rPr>
                    <w:rFonts w:ascii="Cambria Math" w:hAnsi="Cambria Math" w:cs="Arial"/>
                    <w:sz w:val="24"/>
                    <w:szCs w:val="24"/>
                  </w:rPr>
                  <m:t>tg</m:t>
                </m:r>
              </m:e>
              <m:sup>
                <m:r>
                  <w:rPr>
                    <w:rFonts w:ascii="Cambria Math" w:hAnsi="Cambria Math" w:cs="Arial"/>
                    <w:sz w:val="24"/>
                    <w:szCs w:val="24"/>
                  </w:rPr>
                  <m:t>2</m:t>
                </m:r>
              </m:sup>
            </m:sSup>
            <m:r>
              <w:rPr>
                <w:rFonts w:ascii="Cambria Math" w:hAnsi="Cambria Math" w:cs="Arial"/>
                <w:sz w:val="24"/>
                <w:szCs w:val="24"/>
              </w:rPr>
              <m:t>θ</m:t>
            </m:r>
          </m:e>
        </m:d>
      </m:oMath>
      <w:r w:rsidR="008C1D26" w:rsidRPr="00300325">
        <w:rPr>
          <w:rFonts w:ascii="Arial" w:hAnsi="Arial" w:cs="Arial"/>
          <w:sz w:val="24"/>
          <w:szCs w:val="24"/>
        </w:rPr>
        <w:t xml:space="preserve">   </w:t>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C714B3">
        <w:rPr>
          <w:rFonts w:ascii="Arial" w:hAnsi="Arial" w:cs="Arial"/>
          <w:sz w:val="24"/>
          <w:szCs w:val="24"/>
        </w:rPr>
        <w:tab/>
      </w:r>
      <w:r w:rsidR="00747BAC">
        <w:rPr>
          <w:rFonts w:ascii="Arial" w:hAnsi="Arial" w:cs="Arial"/>
          <w:sz w:val="24"/>
          <w:szCs w:val="24"/>
        </w:rPr>
        <w:t>8.39</w:t>
      </w:r>
    </w:p>
    <w:p w:rsidR="00747BAC" w:rsidRDefault="00420479" w:rsidP="00300325">
      <w:pPr>
        <w:spacing w:before="120" w:after="12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z</m:t>
            </m:r>
          </m:e>
          <m:sub>
            <m:r>
              <m:rPr>
                <m:sty m:val="p"/>
              </m:rPr>
              <w:rPr>
                <w:rFonts w:ascii="Cambria Math" w:hAnsi="Cambria Math" w:cs="Arial"/>
                <w:sz w:val="24"/>
                <w:szCs w:val="24"/>
              </w:rPr>
              <m:t>w</m:t>
            </m:r>
          </m:sub>
        </m:sSub>
        <m:r>
          <w:rPr>
            <w:rFonts w:ascii="Cambria Math" w:hAnsi="Cambria Math" w:cs="Arial"/>
            <w:sz w:val="24"/>
            <w:szCs w:val="24"/>
          </w:rPr>
          <m:t>=p∙θ+ρ∙</m:t>
        </m:r>
        <m:r>
          <m:rPr>
            <m:sty m:val="p"/>
          </m:rPr>
          <w:rPr>
            <w:rFonts w:ascii="Cambria Math" w:hAnsi="Cambria Math" w:cs="Arial"/>
            <w:sz w:val="24"/>
            <w:szCs w:val="24"/>
          </w:rPr>
          <m:t>tg</m:t>
        </m:r>
        <m:r>
          <w:rPr>
            <w:rFonts w:ascii="Cambria Math" w:hAnsi="Cambria Math" w:cs="Arial"/>
            <w:sz w:val="24"/>
            <w:szCs w:val="24"/>
          </w:rPr>
          <m:t>θ∙</m:t>
        </m:r>
        <m:r>
          <m:rPr>
            <m:sty m:val="p"/>
          </m:rPr>
          <w:rPr>
            <w:rFonts w:ascii="Cambria Math" w:hAnsi="Cambria Math" w:cs="Arial"/>
            <w:sz w:val="24"/>
            <w:szCs w:val="24"/>
          </w:rPr>
          <m:t>tg</m:t>
        </m:r>
        <m:r>
          <w:rPr>
            <w:rFonts w:ascii="Cambria Math" w:hAnsi="Cambria Math" w:cs="Arial"/>
            <w:sz w:val="24"/>
            <w:szCs w:val="24"/>
          </w:rPr>
          <m:t>δ</m:t>
        </m:r>
      </m:oMath>
      <w:r w:rsidR="00747BAC">
        <w:rPr>
          <w:rFonts w:ascii="Arial" w:hAnsi="Arial" w:cs="Arial"/>
          <w:sz w:val="24"/>
          <w:szCs w:val="24"/>
        </w:rPr>
        <w:t xml:space="preserve">     </w:t>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747BAC">
        <w:rPr>
          <w:rFonts w:ascii="Arial" w:hAnsi="Arial" w:cs="Arial"/>
          <w:sz w:val="24"/>
          <w:szCs w:val="24"/>
        </w:rPr>
        <w:tab/>
      </w:r>
      <w:r w:rsidR="00C714B3">
        <w:rPr>
          <w:rFonts w:ascii="Arial" w:hAnsi="Arial" w:cs="Arial"/>
          <w:sz w:val="24"/>
          <w:szCs w:val="24"/>
        </w:rPr>
        <w:tab/>
      </w:r>
      <w:r w:rsidR="00747BAC">
        <w:rPr>
          <w:rFonts w:ascii="Arial" w:hAnsi="Arial" w:cs="Arial"/>
          <w:sz w:val="24"/>
          <w:szCs w:val="24"/>
        </w:rPr>
        <w:t>8.40</w:t>
      </w:r>
    </w:p>
    <w:p w:rsidR="002C5D86" w:rsidRDefault="00747BAC" w:rsidP="00300325">
      <w:pPr>
        <w:spacing w:before="120" w:after="120"/>
        <w:rPr>
          <w:rFonts w:ascii="Arial" w:hAnsi="Arial" w:cs="Arial"/>
          <w:sz w:val="24"/>
          <w:szCs w:val="24"/>
        </w:rPr>
      </w:pPr>
      <w:r>
        <w:rPr>
          <w:rFonts w:ascii="Arial" w:hAnsi="Arial" w:cs="Arial"/>
          <w:sz w:val="24"/>
          <w:szCs w:val="24"/>
        </w:rPr>
        <w:t xml:space="preserve">Za předpokladu že </w:t>
      </w:r>
      <w:r>
        <w:rPr>
          <w:rFonts w:ascii="Cambria Math" w:hAnsi="Cambria Math" w:cs="Arial"/>
          <w:i/>
          <w:sz w:val="28"/>
          <w:szCs w:val="28"/>
        </w:rPr>
        <w:t>z</w:t>
      </w:r>
      <w:r w:rsidRPr="009726EF">
        <w:rPr>
          <w:rFonts w:ascii="Cambria Math" w:hAnsi="Cambria Math" w:cs="Arial"/>
          <w:sz w:val="28"/>
          <w:szCs w:val="28"/>
          <w:vertAlign w:val="subscript"/>
        </w:rPr>
        <w:t>w</w:t>
      </w:r>
      <w:r w:rsidRPr="009726EF">
        <w:rPr>
          <w:rFonts w:ascii="Cambria Math" w:hAnsi="Cambria Math" w:cs="Arial"/>
          <w:sz w:val="28"/>
          <w:szCs w:val="28"/>
        </w:rPr>
        <w:t xml:space="preserve"> </w:t>
      </w:r>
      <w:r w:rsidRPr="009726EF">
        <w:rPr>
          <w:rFonts w:ascii="Arial" w:hAnsi="Arial" w:cs="Arial"/>
          <w:sz w:val="24"/>
          <w:szCs w:val="24"/>
        </w:rPr>
        <w:t>= 0</w:t>
      </w:r>
      <w:r>
        <w:rPr>
          <w:rFonts w:ascii="Arial" w:hAnsi="Arial" w:cs="Arial"/>
          <w:sz w:val="24"/>
          <w:szCs w:val="24"/>
        </w:rPr>
        <w:t xml:space="preserve"> tedy jedná se o čelní řez rovinou kolmou k ose </w:t>
      </w:r>
      <w:r>
        <w:rPr>
          <w:rFonts w:ascii="Cambria Math" w:hAnsi="Cambria Math" w:cs="Arial"/>
          <w:i/>
          <w:sz w:val="28"/>
          <w:szCs w:val="28"/>
        </w:rPr>
        <w:t>z</w:t>
      </w:r>
      <w:r w:rsidRPr="009726EF">
        <w:rPr>
          <w:rFonts w:ascii="Cambria Math" w:hAnsi="Cambria Math" w:cs="Arial"/>
          <w:sz w:val="28"/>
          <w:szCs w:val="28"/>
          <w:vertAlign w:val="subscript"/>
        </w:rPr>
        <w:t>w</w:t>
      </w:r>
      <w:r>
        <w:rPr>
          <w:rFonts w:ascii="Cambria Math" w:hAnsi="Cambria Math" w:cs="Arial"/>
          <w:sz w:val="28"/>
          <w:szCs w:val="28"/>
        </w:rPr>
        <w:t xml:space="preserve"> </w:t>
      </w:r>
      <w:r w:rsidRPr="00747BAC">
        <w:rPr>
          <w:rFonts w:ascii="Arial" w:hAnsi="Arial" w:cs="Arial"/>
          <w:sz w:val="24"/>
          <w:szCs w:val="24"/>
        </w:rPr>
        <w:t>prochá</w:t>
      </w:r>
      <w:r>
        <w:rPr>
          <w:rFonts w:ascii="Arial" w:hAnsi="Arial" w:cs="Arial"/>
          <w:sz w:val="24"/>
          <w:szCs w:val="24"/>
        </w:rPr>
        <w:t>ze</w:t>
      </w:r>
      <w:r w:rsidRPr="00747BAC">
        <w:rPr>
          <w:rFonts w:ascii="Arial" w:hAnsi="Arial" w:cs="Arial"/>
          <w:sz w:val="24"/>
          <w:szCs w:val="24"/>
        </w:rPr>
        <w:t xml:space="preserve">jící </w:t>
      </w:r>
      <w:r>
        <w:rPr>
          <w:rFonts w:ascii="Arial" w:hAnsi="Arial" w:cs="Arial"/>
          <w:sz w:val="24"/>
          <w:szCs w:val="24"/>
        </w:rPr>
        <w:t xml:space="preserve">bodem </w:t>
      </w:r>
      <w:r w:rsidRPr="00747BAC">
        <w:rPr>
          <w:rFonts w:ascii="Cambria Math" w:hAnsi="Cambria Math" w:cs="Arial"/>
          <w:i/>
          <w:sz w:val="24"/>
          <w:szCs w:val="24"/>
        </w:rPr>
        <w:t>O</w:t>
      </w:r>
      <w:r w:rsidRPr="00747BAC">
        <w:rPr>
          <w:rFonts w:ascii="Cambria Math" w:hAnsi="Cambria Math" w:cs="Arial"/>
          <w:sz w:val="24"/>
          <w:szCs w:val="24"/>
          <w:vertAlign w:val="subscript"/>
        </w:rPr>
        <w:t>w</w:t>
      </w:r>
      <w:r w:rsidR="002C5D86">
        <w:rPr>
          <w:rFonts w:ascii="Cambria Math" w:hAnsi="Cambria Math" w:cs="Arial"/>
          <w:sz w:val="24"/>
          <w:szCs w:val="24"/>
        </w:rPr>
        <w:t xml:space="preserve">  </w:t>
      </w:r>
      <w:r w:rsidR="002C5D86" w:rsidRPr="002C5D86">
        <w:rPr>
          <w:rFonts w:ascii="Arial" w:hAnsi="Arial" w:cs="Arial"/>
          <w:sz w:val="24"/>
          <w:szCs w:val="24"/>
        </w:rPr>
        <w:t>bude</w:t>
      </w:r>
      <w:r w:rsidR="002C5D86">
        <w:rPr>
          <w:rFonts w:ascii="Cambria Math" w:hAnsi="Cambria Math" w:cs="Arial"/>
          <w:sz w:val="24"/>
          <w:szCs w:val="24"/>
        </w:rPr>
        <w:t xml:space="preserve"> </w:t>
      </w:r>
      <m:oMath>
        <m:r>
          <w:rPr>
            <w:rFonts w:ascii="Cambria Math" w:hAnsi="Cambria Math" w:cs="Arial"/>
            <w:sz w:val="28"/>
            <w:szCs w:val="28"/>
          </w:rPr>
          <m:t>u=</m:t>
        </m:r>
        <m:f>
          <m:fPr>
            <m:ctrlPr>
              <w:rPr>
                <w:rFonts w:ascii="Cambria Math" w:hAnsi="Cambria Math" w:cs="Arial"/>
                <w:i/>
                <w:sz w:val="28"/>
                <w:szCs w:val="28"/>
              </w:rPr>
            </m:ctrlPr>
          </m:fPr>
          <m:num>
            <m:r>
              <w:rPr>
                <w:rFonts w:ascii="Cambria Math" w:hAnsi="Cambria Math" w:cs="Arial"/>
                <w:sz w:val="28"/>
                <w:szCs w:val="28"/>
              </w:rPr>
              <m:t>p∙θ</m:t>
            </m:r>
          </m:num>
          <m:den>
            <m:r>
              <m:rPr>
                <m:sty m:val="p"/>
              </m:rPr>
              <w:rPr>
                <w:rFonts w:ascii="Cambria Math" w:hAnsi="Cambria Math" w:cs="Arial"/>
                <w:sz w:val="28"/>
                <w:szCs w:val="28"/>
              </w:rPr>
              <m:t>sin</m:t>
            </m:r>
            <m:r>
              <w:rPr>
                <w:rFonts w:ascii="Cambria Math" w:hAnsi="Cambria Math" w:cs="Arial"/>
                <w:sz w:val="28"/>
                <w:szCs w:val="28"/>
              </w:rPr>
              <m:t>δ</m:t>
            </m:r>
            <m:r>
              <m:rPr>
                <m:sty m:val="p"/>
              </m:rPr>
              <w:rPr>
                <w:rFonts w:ascii="Cambria Math" w:hAnsi="Cambria Math" w:cs="Arial"/>
                <w:sz w:val="28"/>
                <w:szCs w:val="28"/>
              </w:rPr>
              <m:t xml:space="preserve"> </m:t>
            </m:r>
          </m:den>
        </m:f>
      </m:oMath>
      <w:r w:rsidR="002C5D86">
        <w:rPr>
          <w:rFonts w:ascii="Arial" w:hAnsi="Arial" w:cs="Arial"/>
          <w:sz w:val="24"/>
          <w:szCs w:val="24"/>
        </w:rPr>
        <w:t xml:space="preserve">  a</w:t>
      </w:r>
    </w:p>
    <w:p w:rsidR="00747BAC" w:rsidRDefault="00420479" w:rsidP="00300325">
      <w:pPr>
        <w:spacing w:before="120" w:after="12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w</m:t>
            </m:r>
          </m:sub>
        </m:sSub>
        <m:r>
          <w:rPr>
            <w:rFonts w:ascii="Cambria Math" w:hAnsi="Cambria Math" w:cs="Arial"/>
            <w:sz w:val="24"/>
            <w:szCs w:val="24"/>
          </w:rPr>
          <m:t>=</m:t>
        </m:r>
        <m:rad>
          <m:radPr>
            <m:degHide m:val="on"/>
            <m:ctrlPr>
              <w:rPr>
                <w:rFonts w:ascii="Cambria Math" w:hAnsi="Cambria Math" w:cs="Arial"/>
                <w:i/>
                <w:sz w:val="24"/>
                <w:szCs w:val="24"/>
              </w:rPr>
            </m:ctrlPr>
          </m:radPr>
          <m:deg/>
          <m:e>
            <m:sSubSup>
              <m:sSubSupPr>
                <m:ctrlPr>
                  <w:rPr>
                    <w:rFonts w:ascii="Cambria Math" w:hAnsi="Cambria Math" w:cs="Arial"/>
                    <w:i/>
                    <w:sz w:val="24"/>
                    <w:szCs w:val="24"/>
                  </w:rPr>
                </m:ctrlPr>
              </m:sSubSupPr>
              <m:e>
                <m:sSubSup>
                  <m:sSubSupPr>
                    <m:ctrlPr>
                      <w:rPr>
                        <w:rFonts w:ascii="Cambria Math" w:hAnsi="Cambria Math" w:cs="Arial"/>
                        <w:i/>
                        <w:sz w:val="24"/>
                        <w:szCs w:val="24"/>
                      </w:rPr>
                    </m:ctrlPr>
                  </m:sSubSupPr>
                  <m:e>
                    <m:r>
                      <w:rPr>
                        <w:rFonts w:ascii="Cambria Math" w:hAnsi="Cambria Math" w:cs="Arial"/>
                        <w:sz w:val="24"/>
                        <w:szCs w:val="24"/>
                      </w:rPr>
                      <m:t>x</m:t>
                    </m:r>
                  </m:e>
                  <m:sub>
                    <m:r>
                      <m:rPr>
                        <m:sty m:val="p"/>
                      </m:rPr>
                      <w:rPr>
                        <w:rFonts w:ascii="Cambria Math" w:hAnsi="Cambria Math" w:cs="Arial"/>
                        <w:sz w:val="24"/>
                        <w:szCs w:val="24"/>
                      </w:rPr>
                      <m:t>w</m:t>
                    </m:r>
                  </m:sub>
                  <m:sup>
                    <m:r>
                      <w:rPr>
                        <w:rFonts w:ascii="Cambria Math" w:hAnsi="Cambria Math" w:cs="Arial"/>
                        <w:sz w:val="24"/>
                        <w:szCs w:val="24"/>
                      </w:rPr>
                      <m:t>2</m:t>
                    </m:r>
                  </m:sup>
                </m:sSubSup>
                <m:r>
                  <w:rPr>
                    <w:rFonts w:ascii="Cambria Math" w:hAnsi="Cambria Math" w:cs="Arial"/>
                    <w:sz w:val="24"/>
                    <w:szCs w:val="24"/>
                  </w:rPr>
                  <m:t>+y</m:t>
                </m:r>
              </m:e>
              <m:sub>
                <m:r>
                  <m:rPr>
                    <m:sty m:val="p"/>
                  </m:rPr>
                  <w:rPr>
                    <w:rFonts w:ascii="Cambria Math" w:hAnsi="Cambria Math" w:cs="Arial"/>
                    <w:sz w:val="24"/>
                    <w:szCs w:val="24"/>
                  </w:rPr>
                  <m:t>w</m:t>
                </m:r>
              </m:sub>
              <m:sup>
                <m:r>
                  <w:rPr>
                    <w:rFonts w:ascii="Cambria Math" w:hAnsi="Cambria Math" w:cs="Arial"/>
                    <w:sz w:val="24"/>
                    <w:szCs w:val="24"/>
                  </w:rPr>
                  <m:t>2</m:t>
                </m:r>
              </m:sup>
            </m:sSubSup>
          </m:e>
        </m:rad>
        <m:r>
          <w:rPr>
            <w:rFonts w:ascii="Cambria Math" w:hAnsi="Cambria Math" w:cs="Arial"/>
            <w:sz w:val="24"/>
            <w:szCs w:val="24"/>
          </w:rPr>
          <m:t>=</m:t>
        </m:r>
        <m:rad>
          <m:radPr>
            <m:degHide m:val="on"/>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ρ</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p</m:t>
                        </m:r>
                      </m:num>
                      <m:den>
                        <m:r>
                          <m:rPr>
                            <m:sty m:val="p"/>
                          </m:rPr>
                          <w:rPr>
                            <w:rFonts w:ascii="Cambria Math" w:hAnsi="Cambria Math" w:cs="Arial"/>
                            <w:sz w:val="24"/>
                            <w:szCs w:val="24"/>
                          </w:rPr>
                          <m:t>tg</m:t>
                        </m:r>
                        <m:r>
                          <w:rPr>
                            <w:rFonts w:ascii="Cambria Math" w:hAnsi="Cambria Math" w:cs="Arial"/>
                            <w:sz w:val="24"/>
                            <w:szCs w:val="24"/>
                          </w:rPr>
                          <m:t>δ</m:t>
                        </m:r>
                      </m:den>
                    </m:f>
                    <m:r>
                      <w:rPr>
                        <w:rFonts w:ascii="Cambria Math" w:hAnsi="Cambria Math" w:cs="Arial"/>
                        <w:sz w:val="24"/>
                        <w:szCs w:val="24"/>
                      </w:rPr>
                      <m:t>∙θ</m:t>
                    </m:r>
                  </m:e>
                </m:d>
              </m:e>
              <m:sup>
                <m:r>
                  <w:rPr>
                    <w:rFonts w:ascii="Cambria Math" w:hAnsi="Cambria Math" w:cs="Arial"/>
                    <w:sz w:val="24"/>
                    <w:szCs w:val="24"/>
                  </w:rPr>
                  <m:t>2</m:t>
                </m:r>
              </m:sup>
            </m:sSup>
          </m:e>
        </m:rad>
      </m:oMath>
      <w:r w:rsidR="00760D55">
        <w:rPr>
          <w:rFonts w:ascii="Arial" w:hAnsi="Arial" w:cs="Arial"/>
          <w:sz w:val="24"/>
          <w:szCs w:val="24"/>
        </w:rPr>
        <w:tab/>
      </w:r>
      <w:r w:rsidR="000610F4">
        <w:rPr>
          <w:rFonts w:ascii="Arial" w:hAnsi="Arial" w:cs="Arial"/>
          <w:sz w:val="24"/>
          <w:szCs w:val="24"/>
        </w:rPr>
        <w:tab/>
      </w:r>
      <w:r w:rsidR="000610F4">
        <w:rPr>
          <w:rFonts w:ascii="Arial" w:hAnsi="Arial" w:cs="Arial"/>
          <w:sz w:val="24"/>
          <w:szCs w:val="24"/>
        </w:rPr>
        <w:tab/>
      </w:r>
      <w:r w:rsidR="000610F4">
        <w:rPr>
          <w:rFonts w:ascii="Arial" w:hAnsi="Arial" w:cs="Arial"/>
          <w:sz w:val="24"/>
          <w:szCs w:val="24"/>
        </w:rPr>
        <w:tab/>
      </w:r>
      <w:r w:rsidR="000610F4">
        <w:rPr>
          <w:rFonts w:ascii="Arial" w:hAnsi="Arial" w:cs="Arial"/>
          <w:sz w:val="24"/>
          <w:szCs w:val="24"/>
        </w:rPr>
        <w:tab/>
      </w:r>
      <w:r w:rsidR="000610F4">
        <w:rPr>
          <w:rFonts w:ascii="Arial" w:hAnsi="Arial" w:cs="Arial"/>
          <w:sz w:val="24"/>
          <w:szCs w:val="24"/>
        </w:rPr>
        <w:tab/>
      </w:r>
      <w:r w:rsidR="000610F4">
        <w:rPr>
          <w:rFonts w:ascii="Arial" w:hAnsi="Arial" w:cs="Arial"/>
          <w:sz w:val="24"/>
          <w:szCs w:val="24"/>
        </w:rPr>
        <w:tab/>
      </w:r>
      <w:r w:rsidR="000610F4">
        <w:rPr>
          <w:rFonts w:ascii="Arial" w:hAnsi="Arial" w:cs="Arial"/>
          <w:sz w:val="24"/>
          <w:szCs w:val="24"/>
        </w:rPr>
        <w:tab/>
      </w:r>
      <w:r w:rsidR="00C714B3">
        <w:rPr>
          <w:rFonts w:ascii="Arial" w:hAnsi="Arial" w:cs="Arial"/>
          <w:sz w:val="24"/>
          <w:szCs w:val="24"/>
        </w:rPr>
        <w:tab/>
      </w:r>
      <w:r w:rsidR="000610F4">
        <w:rPr>
          <w:rFonts w:ascii="Arial" w:hAnsi="Arial" w:cs="Arial"/>
          <w:sz w:val="24"/>
          <w:szCs w:val="24"/>
        </w:rPr>
        <w:t>8.41</w:t>
      </w:r>
    </w:p>
    <w:p w:rsidR="000610F4" w:rsidRPr="00747BAC" w:rsidRDefault="000610F4" w:rsidP="001F604E">
      <w:pPr>
        <w:spacing w:before="120" w:after="120"/>
        <w:jc w:val="both"/>
        <w:rPr>
          <w:rFonts w:ascii="Arial" w:hAnsi="Arial" w:cs="Arial"/>
          <w:sz w:val="24"/>
          <w:szCs w:val="24"/>
        </w:rPr>
      </w:pPr>
      <w:r>
        <w:rPr>
          <w:rFonts w:ascii="Arial" w:hAnsi="Arial" w:cs="Arial"/>
          <w:sz w:val="24"/>
          <w:szCs w:val="24"/>
        </w:rPr>
        <w:lastRenderedPageBreak/>
        <w:t xml:space="preserve">což je rovnice prodloužené evolventy </w:t>
      </w:r>
      <w:r w:rsidR="001F604E">
        <w:rPr>
          <w:rFonts w:ascii="Arial" w:hAnsi="Arial" w:cs="Arial"/>
          <w:sz w:val="24"/>
          <w:szCs w:val="24"/>
        </w:rPr>
        <w:t xml:space="preserve">jejíž základní </w:t>
      </w:r>
      <w:r>
        <w:rPr>
          <w:rFonts w:ascii="Arial" w:hAnsi="Arial" w:cs="Arial"/>
          <w:sz w:val="24"/>
          <w:szCs w:val="24"/>
        </w:rPr>
        <w:t xml:space="preserve">kružnice </w:t>
      </w:r>
      <w:r w:rsidR="001F604E">
        <w:rPr>
          <w:rFonts w:ascii="Arial" w:hAnsi="Arial" w:cs="Arial"/>
          <w:sz w:val="24"/>
          <w:szCs w:val="24"/>
        </w:rPr>
        <w:t>má</w:t>
      </w:r>
      <w:r>
        <w:rPr>
          <w:rFonts w:ascii="Arial" w:hAnsi="Arial" w:cs="Arial"/>
          <w:sz w:val="24"/>
          <w:szCs w:val="24"/>
        </w:rPr>
        <w:t xml:space="preserve"> poloměr </w:t>
      </w:r>
      <w:r w:rsidR="001F604E">
        <w:rPr>
          <w:rFonts w:ascii="Arial" w:hAnsi="Arial" w:cs="Arial"/>
          <w:sz w:val="24"/>
          <w:szCs w:val="24"/>
        </w:rPr>
        <w:t xml:space="preserve">shodný s poloměrem </w:t>
      </w:r>
      <w:proofErr w:type="gramStart"/>
      <w:r>
        <w:rPr>
          <w:rFonts w:ascii="Arial" w:hAnsi="Arial" w:cs="Arial"/>
          <w:sz w:val="24"/>
          <w:szCs w:val="24"/>
        </w:rPr>
        <w:t>šroubovic</w:t>
      </w:r>
      <w:r w:rsidR="001F604E">
        <w:rPr>
          <w:rFonts w:ascii="Arial" w:hAnsi="Arial" w:cs="Arial"/>
          <w:sz w:val="24"/>
          <w:szCs w:val="24"/>
        </w:rPr>
        <w:t>e</w:t>
      </w:r>
      <w:r>
        <w:rPr>
          <w:rFonts w:ascii="Arial" w:hAnsi="Arial" w:cs="Arial"/>
          <w:sz w:val="24"/>
          <w:szCs w:val="24"/>
        </w:rPr>
        <w:t xml:space="preserve"> jejíž</w:t>
      </w:r>
      <w:proofErr w:type="gramEnd"/>
      <w:r>
        <w:rPr>
          <w:rFonts w:ascii="Arial" w:hAnsi="Arial" w:cs="Arial"/>
          <w:sz w:val="24"/>
          <w:szCs w:val="24"/>
        </w:rPr>
        <w:t xml:space="preserve"> tečna </w:t>
      </w:r>
      <w:r w:rsidR="00032012">
        <w:rPr>
          <w:rFonts w:ascii="Arial" w:hAnsi="Arial" w:cs="Arial"/>
          <w:sz w:val="24"/>
          <w:szCs w:val="24"/>
        </w:rPr>
        <w:t>svírá s čelní rovinou šneku</w:t>
      </w:r>
      <w:r>
        <w:rPr>
          <w:rFonts w:ascii="Arial" w:hAnsi="Arial" w:cs="Arial"/>
          <w:sz w:val="24"/>
          <w:szCs w:val="24"/>
        </w:rPr>
        <w:t xml:space="preserve"> úhel </w:t>
      </w:r>
      <w:r w:rsidR="001F604E" w:rsidRPr="001F604E">
        <w:rPr>
          <w:rFonts w:ascii="Cambria Math" w:hAnsi="Cambria Math" w:cs="Arial"/>
          <w:i/>
          <w:sz w:val="24"/>
          <w:szCs w:val="24"/>
        </w:rPr>
        <w:t>δ</w:t>
      </w:r>
      <w:r w:rsidR="007E77E4">
        <w:rPr>
          <w:rFonts w:ascii="Arial" w:hAnsi="Arial" w:cs="Arial"/>
          <w:sz w:val="24"/>
          <w:szCs w:val="24"/>
        </w:rPr>
        <w:t>.</w:t>
      </w:r>
    </w:p>
    <w:p w:rsidR="008C1D26" w:rsidRDefault="007E77E4" w:rsidP="00300325">
      <w:pPr>
        <w:spacing w:before="120" w:after="120"/>
        <w:rPr>
          <w:rFonts w:ascii="Arial" w:hAnsi="Arial" w:cs="Arial"/>
        </w:rPr>
      </w:pPr>
      <w:r w:rsidRPr="007E77E4">
        <w:rPr>
          <w:rFonts w:ascii="Arial" w:hAnsi="Arial" w:cs="Arial"/>
        </w:rPr>
        <w:t>POZNÁMKA </w:t>
      </w:r>
      <w:r>
        <w:rPr>
          <w:rFonts w:ascii="Arial" w:hAnsi="Arial" w:cs="Arial"/>
        </w:rPr>
        <w:t>Stručně k vysvětlení vztahu 8.41.</w:t>
      </w:r>
    </w:p>
    <w:p w:rsidR="007E77E4" w:rsidRPr="007E77E4" w:rsidRDefault="00420479" w:rsidP="00B90F8C">
      <w:pPr>
        <w:spacing w:before="120" w:after="120"/>
        <w:jc w:val="right"/>
        <w:rPr>
          <w:rFonts w:ascii="Arial" w:hAnsi="Arial" w:cs="Arial"/>
        </w:rPr>
      </w:pPr>
      <w:r w:rsidRPr="00420479">
        <w:rPr>
          <w:rFonts w:cs="Arial"/>
          <w:b/>
          <w:noProof/>
          <w:sz w:val="24"/>
          <w:szCs w:val="24"/>
          <w:lang w:eastAsia="en-US"/>
        </w:rPr>
        <w:pict>
          <v:shape id="_x0000_s3899" type="#_x0000_t202" style="position:absolute;left:0;text-align:left;margin-left:117.3pt;margin-top:15.4pt;width:18.55pt;height:14.8pt;z-index:252200960;mso-height-percent:200;mso-height-percent:200;mso-width-relative:margin;mso-height-relative:margin" strokecolor="white [3212]">
            <v:textbox style="mso-fit-shape-to-text:t" inset="0,0,0,0">
              <w:txbxContent>
                <w:p w:rsidR="00323C5D" w:rsidRPr="003D4C38" w:rsidRDefault="00323C5D">
                  <w:pPr>
                    <w:rPr>
                      <w:rFonts w:ascii="Cambria Math" w:hAnsi="Cambria Math"/>
                      <w:sz w:val="24"/>
                      <w:szCs w:val="24"/>
                      <w:vertAlign w:val="subscript"/>
                    </w:rPr>
                  </w:pPr>
                  <w:r w:rsidRPr="003D4C38">
                    <w:rPr>
                      <w:rFonts w:ascii="Cambria Math" w:hAnsi="Cambria Math"/>
                      <w:i/>
                      <w:sz w:val="24"/>
                      <w:szCs w:val="24"/>
                    </w:rPr>
                    <w:t>x</w:t>
                  </w:r>
                  <w:r w:rsidRPr="003D4C38">
                    <w:rPr>
                      <w:rFonts w:ascii="Cambria Math" w:hAnsi="Cambria Math"/>
                      <w:sz w:val="24"/>
                      <w:szCs w:val="24"/>
                      <w:vertAlign w:val="subscript"/>
                    </w:rPr>
                    <w:t>w</w:t>
                  </w:r>
                </w:p>
              </w:txbxContent>
            </v:textbox>
          </v:shape>
        </w:pict>
      </w:r>
    </w:p>
    <w:p w:rsidR="009E185C" w:rsidRDefault="00420479" w:rsidP="001F5B8C">
      <w:pPr>
        <w:jc w:val="right"/>
        <w:rPr>
          <w:rFonts w:cs="Arial"/>
          <w:sz w:val="24"/>
          <w:szCs w:val="24"/>
        </w:rPr>
      </w:pPr>
      <w:r w:rsidRPr="00420479">
        <w:rPr>
          <w:rFonts w:ascii="Cambria Math" w:hAnsi="Cambria Math"/>
          <w:noProof/>
          <w:sz w:val="28"/>
          <w:szCs w:val="28"/>
        </w:rPr>
        <w:pict>
          <v:shape id="_x0000_s3877" type="#_x0000_t32" style="position:absolute;left:0;text-align:left;margin-left:110.35pt;margin-top:5.4pt;width:.5pt;height:198.35pt;flip:y;z-index:252173312" o:connectortype="straight">
            <v:stroke dashstyle="longDashDot" endarrow="block"/>
          </v:shape>
        </w:pict>
      </w:r>
    </w:p>
    <w:p w:rsidR="009E185C" w:rsidRDefault="00420479" w:rsidP="00B90F8C">
      <w:pPr>
        <w:pStyle w:val="Textnormy"/>
        <w:spacing w:after="0"/>
        <w:jc w:val="right"/>
        <w:rPr>
          <w:rFonts w:cs="Arial"/>
          <w:sz w:val="24"/>
          <w:szCs w:val="24"/>
        </w:rPr>
      </w:pPr>
      <w:r>
        <w:rPr>
          <w:rFonts w:cs="Arial"/>
          <w:noProof/>
          <w:sz w:val="24"/>
          <w:szCs w:val="24"/>
        </w:rPr>
        <w:pict>
          <v:shape id="_x0000_s3870" type="#_x0000_t19" style="position:absolute;left:0;text-align:left;margin-left:39.3pt;margin-top:12pt;width:141.75pt;height:141.75pt;z-index:252167168" coordsize="43200,43200" adj=",-5984567,21600" path="wr,,43200,43200,21600,,21103,6nfewr,,43200,43200,21600,,21103,6l21600,21600nsxe">
            <v:path o:connectlocs="21600,0;21103,6;21600,21600"/>
          </v:shape>
        </w:pict>
      </w:r>
    </w:p>
    <w:p w:rsidR="009E185C" w:rsidRDefault="009E185C" w:rsidP="00B90F8C">
      <w:pPr>
        <w:pStyle w:val="Textnormy"/>
        <w:spacing w:after="0"/>
        <w:jc w:val="right"/>
        <w:rPr>
          <w:rFonts w:cs="Arial"/>
          <w:sz w:val="24"/>
          <w:szCs w:val="24"/>
        </w:rPr>
      </w:pPr>
    </w:p>
    <w:p w:rsidR="00601012" w:rsidRPr="00601012" w:rsidRDefault="00601012" w:rsidP="00B90F8C">
      <w:pPr>
        <w:pStyle w:val="Textnormy"/>
        <w:spacing w:after="0"/>
        <w:jc w:val="right"/>
        <w:rPr>
          <w:rFonts w:cs="Arial"/>
          <w:sz w:val="24"/>
          <w:szCs w:val="24"/>
        </w:rPr>
      </w:pPr>
    </w:p>
    <w:p w:rsidR="002126D7" w:rsidRDefault="00420479" w:rsidP="00B90F8C">
      <w:pPr>
        <w:pStyle w:val="Textnormy"/>
        <w:spacing w:after="0"/>
        <w:jc w:val="right"/>
        <w:rPr>
          <w:rFonts w:cs="Arial"/>
          <w:sz w:val="24"/>
          <w:szCs w:val="24"/>
        </w:rPr>
      </w:pPr>
      <w:r>
        <w:rPr>
          <w:rFonts w:cs="Arial"/>
          <w:noProof/>
          <w:sz w:val="24"/>
          <w:szCs w:val="24"/>
          <w:lang w:eastAsia="en-US"/>
        </w:rPr>
        <w:pict>
          <v:shape id="_x0000_s3893" type="#_x0000_t202" style="position:absolute;left:0;text-align:left;margin-left:55.05pt;margin-top:3.9pt;width:28.7pt;height:23.4pt;z-index:252191744;mso-height-percent:200;mso-height-percent:200;mso-width-relative:margin;mso-height-relative:margin" strokecolor="white [3212]">
            <v:textbox style="mso-fit-shape-to-text:t" inset="0,0,0,0">
              <w:txbxContent>
                <w:p w:rsidR="00323C5D" w:rsidRDefault="00323C5D">
                  <m:oMathPara>
                    <m:oMath>
                      <m:f>
                        <m:fPr>
                          <m:ctrlPr>
                            <w:rPr>
                              <w:rFonts w:ascii="Cambria Math" w:hAnsi="Cambria Math"/>
                              <w:i/>
                            </w:rPr>
                          </m:ctrlPr>
                        </m:fPr>
                        <m:num>
                          <m:r>
                            <w:rPr>
                              <w:rFonts w:ascii="Cambria Math" w:hAnsi="Cambria Math"/>
                            </w:rPr>
                            <m:t>p</m:t>
                          </m:r>
                        </m:num>
                        <m:den>
                          <m:r>
                            <m:rPr>
                              <m:sty m:val="p"/>
                            </m:rPr>
                            <w:rPr>
                              <w:rFonts w:ascii="Cambria Math" w:hAnsi="Cambria Math"/>
                            </w:rPr>
                            <m:t>tg</m:t>
                          </m:r>
                          <m:r>
                            <m:rPr>
                              <m:sty m:val="p"/>
                            </m:rPr>
                            <w:rPr>
                              <w:rFonts w:ascii="Cambria Math" w:hAnsi="Cambria Math"/>
                            </w:rPr>
                            <w:sym w:font="Symbol" w:char="F064"/>
                          </m:r>
                        </m:den>
                      </m:f>
                    </m:oMath>
                  </m:oMathPara>
                </w:p>
              </w:txbxContent>
            </v:textbox>
          </v:shape>
        </w:pict>
      </w:r>
    </w:p>
    <w:p w:rsidR="002126D7" w:rsidRPr="002126D7" w:rsidRDefault="00420479" w:rsidP="00B90F8C">
      <w:pPr>
        <w:pStyle w:val="Textnormy"/>
        <w:spacing w:after="0"/>
        <w:jc w:val="right"/>
        <w:rPr>
          <w:rFonts w:ascii="Cambria Math" w:hAnsi="Cambria Math" w:cs="Arial"/>
          <w:sz w:val="24"/>
          <w:szCs w:val="24"/>
        </w:rPr>
      </w:pPr>
      <w:r w:rsidRPr="00420479">
        <w:rPr>
          <w:rFonts w:cs="Arial"/>
          <w:b/>
          <w:noProof/>
          <w:sz w:val="24"/>
          <w:szCs w:val="24"/>
          <w:lang w:eastAsia="en-US"/>
        </w:rPr>
        <w:pict>
          <v:shape id="_x0000_s3900" type="#_x0000_t202" style="position:absolute;left:0;text-align:left;margin-left:274.35pt;margin-top:8.4pt;width:16.35pt;height:12.45pt;z-index:252203008;mso-height-percent:200;mso-height-percent:200;mso-width-relative:margin;mso-height-relative:margin" strokecolor="white [3212]">
            <v:textbox style="mso-fit-shape-to-text:t" inset="0,0,0,0">
              <w:txbxContent>
                <w:p w:rsidR="00323C5D" w:rsidRPr="003D4C38" w:rsidRDefault="00323C5D">
                  <w:pPr>
                    <w:rPr>
                      <w:rFonts w:ascii="Cambria Math" w:hAnsi="Cambria Math"/>
                      <w:vertAlign w:val="subscript"/>
                    </w:rPr>
                  </w:pPr>
                  <w:r w:rsidRPr="003D4C38">
                    <w:rPr>
                      <w:rFonts w:ascii="Cambria Math" w:hAnsi="Cambria Math"/>
                      <w:i/>
                    </w:rPr>
                    <w:t>y</w:t>
                  </w:r>
                  <w:r w:rsidRPr="003D4C38">
                    <w:rPr>
                      <w:rFonts w:ascii="Cambria Math" w:hAnsi="Cambria Math"/>
                      <w:vertAlign w:val="subscript"/>
                    </w:rPr>
                    <w:t>w</w:t>
                  </w:r>
                </w:p>
              </w:txbxContent>
            </v:textbox>
          </v:shape>
        </w:pict>
      </w:r>
      <w:r w:rsidRPr="00420479">
        <w:rPr>
          <w:rFonts w:cs="Arial"/>
          <w:noProof/>
          <w:sz w:val="24"/>
          <w:szCs w:val="24"/>
        </w:rPr>
        <w:pict>
          <v:shape id="_x0000_s3880" type="#_x0000_t32" style="position:absolute;left:0;text-align:left;margin-left:39.3pt;margin-top:7.95pt;width:86.95pt;height:123.5pt;flip:y;z-index:252176384" o:connectortype="straight"/>
        </w:pict>
      </w:r>
      <w:r w:rsidRPr="00420479">
        <w:rPr>
          <w:noProof/>
        </w:rPr>
        <w:pict>
          <v:shape id="_x0000_s3895" type="#_x0000_t32" style="position:absolute;left:0;text-align:left;margin-left:98.9pt;margin-top:13.9pt;width:66.55pt;height:90.85pt;flip:x;z-index:252194816" o:connectortype="straight">
            <v:stroke dashstyle="dash"/>
          </v:shape>
        </w:pict>
      </w:r>
      <w:r w:rsidRPr="00420479">
        <w:rPr>
          <w:noProof/>
          <w:lang w:eastAsia="en-US"/>
        </w:rPr>
        <w:pict>
          <v:shape id="_x0000_s3890" type="#_x0000_t202" style="position:absolute;left:0;text-align:left;margin-left:135.4pt;margin-top:7.95pt;width:18.3pt;height:14.8pt;z-index:252186624;mso-height-percent:200;mso-height-percent:200;mso-width-relative:margin;mso-height-relative:margin" strokecolor="white [3212]">
            <v:textbox style="mso-next-textbox:#_x0000_s3890;mso-fit-shape-to-text:t" inset="0,0,0,0">
              <w:txbxContent>
                <w:p w:rsidR="00323C5D" w:rsidRPr="00934E5C" w:rsidRDefault="00323C5D">
                  <w:pPr>
                    <w:rPr>
                      <w:rFonts w:ascii="Cambria Math" w:hAnsi="Cambria Math"/>
                      <w:sz w:val="24"/>
                      <w:szCs w:val="24"/>
                      <w:vertAlign w:val="subscript"/>
                    </w:rPr>
                  </w:pPr>
                  <w:r w:rsidRPr="00934E5C">
                    <w:rPr>
                      <w:rFonts w:ascii="Cambria Math" w:hAnsi="Cambria Math"/>
                      <w:i/>
                      <w:sz w:val="24"/>
                      <w:szCs w:val="24"/>
                    </w:rPr>
                    <w:t>r</w:t>
                  </w:r>
                  <w:r w:rsidRPr="00934E5C">
                    <w:rPr>
                      <w:rFonts w:ascii="Cambria Math" w:hAnsi="Cambria Math"/>
                      <w:sz w:val="24"/>
                      <w:szCs w:val="24"/>
                      <w:vertAlign w:val="subscript"/>
                    </w:rPr>
                    <w:t>w</w:t>
                  </w:r>
                </w:p>
              </w:txbxContent>
            </v:textbox>
          </v:shape>
        </w:pict>
      </w:r>
      <w:r w:rsidRPr="00420479">
        <w:rPr>
          <w:rFonts w:cs="Arial"/>
          <w:noProof/>
          <w:sz w:val="24"/>
          <w:szCs w:val="24"/>
        </w:rPr>
        <w:pict>
          <v:shape id="_x0000_s3884" type="#_x0000_t32" style="position:absolute;left:0;text-align:left;margin-left:110.85pt;margin-top:13.5pt;width:54.6pt;height:15.3pt;flip:y;z-index:252179456" o:connectortype="straight">
            <v:stroke endarrow="block"/>
          </v:shape>
        </w:pict>
      </w:r>
      <w:r w:rsidRPr="00420479">
        <w:rPr>
          <w:rFonts w:cs="Arial"/>
          <w:noProof/>
          <w:sz w:val="24"/>
          <w:szCs w:val="24"/>
        </w:rPr>
        <w:pict>
          <v:shape id="_x0000_s3879" type="#_x0000_t32" style="position:absolute;left:0;text-align:left;margin-left:43.8pt;margin-top:2pt;width:67.05pt;height:26.8pt;flip:x y;z-index:252175360" o:connectortype="straight">
            <v:stroke endarrow="block"/>
          </v:shape>
        </w:pict>
      </w:r>
      <w:r w:rsidRPr="00420479">
        <w:rPr>
          <w:rFonts w:cs="Arial"/>
          <w:noProof/>
          <w:sz w:val="24"/>
          <w:szCs w:val="24"/>
        </w:rPr>
        <w:pict>
          <v:shape id="_x0000_s3874" type="#_x0000_t19" style="position:absolute;left:0;text-align:left;margin-left:110.95pt;margin-top:2pt;width:102.55pt;height:76.05pt;rotation:-180;flip:x y;z-index:252171264" coordsize="21059,21600" adj=",-842188" path="wr-21600,,21600,43200,,,21059,16796nfewr-21600,,21600,43200,,,21059,16796l,21600nsxe" strokeweight="1.5pt">
            <v:path o:connectlocs="0,0;21059,16796;0,21600"/>
          </v:shape>
        </w:pict>
      </w:r>
      <w:r w:rsidRPr="00420479">
        <w:rPr>
          <w:rFonts w:cs="Arial"/>
          <w:noProof/>
          <w:sz w:val="24"/>
          <w:szCs w:val="24"/>
        </w:rPr>
        <w:pict>
          <v:shape id="_x0000_s3873" type="#_x0000_t19" style="position:absolute;left:0;text-align:left;margin-left:81.25pt;margin-top:2pt;width:56.7pt;height:56.7pt;z-index:252170240" coordsize="43200,43200" adj=",-6188809,21600" path="wr,,43200,43200,21600,,19930,65nfewr,,43200,43200,21600,,19930,65l21600,21600nsxe">
            <v:path o:connectlocs="21600,0;19930,65;21600,21600"/>
          </v:shape>
        </w:pict>
      </w:r>
    </w:p>
    <w:p w:rsidR="001A2C1C" w:rsidRDefault="001A2C1C" w:rsidP="003D4C38">
      <w:pPr>
        <w:pStyle w:val="Textnormy"/>
        <w:spacing w:after="0"/>
        <w:jc w:val="right"/>
        <w:rPr>
          <w:rFonts w:cs="Arial"/>
          <w:sz w:val="24"/>
          <w:szCs w:val="24"/>
        </w:rPr>
      </w:pPr>
    </w:p>
    <w:p w:rsidR="00B90F8C" w:rsidRDefault="00420479" w:rsidP="003D4C38">
      <w:pPr>
        <w:pStyle w:val="Textnormy"/>
        <w:spacing w:after="0"/>
        <w:jc w:val="right"/>
        <w:rPr>
          <w:rFonts w:cs="Arial"/>
          <w:sz w:val="24"/>
          <w:szCs w:val="24"/>
        </w:rPr>
      </w:pPr>
      <w:r>
        <w:rPr>
          <w:rFonts w:cs="Arial"/>
          <w:noProof/>
          <w:sz w:val="24"/>
          <w:szCs w:val="24"/>
        </w:rPr>
        <w:pict>
          <v:shape id="_x0000_s3892" type="#_x0000_t32" style="position:absolute;left:0;text-align:left;margin-left:71.6pt;margin-top:.95pt;width:38.75pt;height:32.4pt;flip:x;z-index:252189696" o:connectortype="straight"/>
        </w:pict>
      </w:r>
      <w:r>
        <w:rPr>
          <w:rFonts w:cs="Arial"/>
          <w:noProof/>
          <w:sz w:val="24"/>
          <w:szCs w:val="24"/>
          <w:lang w:eastAsia="en-US"/>
        </w:rPr>
        <w:pict>
          <v:shape id="_x0000_s3891" type="#_x0000_t202" style="position:absolute;left:0;text-align:left;margin-left:64.5pt;margin-top:9.3pt;width:18.8pt;height:15.45pt;z-index:252188672;mso-height-percent:200;mso-height-percent:200;mso-width-relative:margin;mso-height-relative:margin" strokecolor="white [3212]">
            <v:textbox style="mso-next-textbox:#_x0000_s3891;mso-fit-shape-to-text:t" inset="0,0,0,0">
              <w:txbxContent>
                <w:p w:rsidR="00323C5D" w:rsidRPr="00934E5C" w:rsidRDefault="00323C5D">
                  <w:pPr>
                    <w:rPr>
                      <w:rFonts w:ascii="Cambria Math" w:hAnsi="Cambria Math"/>
                      <w:i/>
                      <w:sz w:val="24"/>
                      <w:szCs w:val="24"/>
                    </w:rPr>
                  </w:pPr>
                  <w:r w:rsidRPr="00934E5C">
                    <w:rPr>
                      <w:rFonts w:ascii="Cambria Math" w:hAnsi="Cambria Math"/>
                      <w:i/>
                      <w:sz w:val="24"/>
                      <w:szCs w:val="24"/>
                    </w:rPr>
                    <w:sym w:font="Symbol" w:char="F072"/>
                  </w:r>
                </w:p>
              </w:txbxContent>
            </v:textbox>
          </v:shape>
        </w:pict>
      </w:r>
      <w:r>
        <w:rPr>
          <w:rFonts w:cs="Arial"/>
          <w:noProof/>
          <w:sz w:val="24"/>
          <w:szCs w:val="24"/>
        </w:rPr>
        <w:pict>
          <v:shape id="_x0000_s3885" type="#_x0000_t19" style="position:absolute;left:0;text-align:left;margin-left:83.3pt;margin-top:.6pt;width:27.4pt;height:49.6pt;flip:y;z-index:252180480" coordsize="11927,21600" adj="-7989204,-5809462,11416" path="wr-10184,,33016,43200,,3263,11927,6nfewr-10184,,33016,43200,,3263,11927,6l11416,21600nsxe">
            <v:path o:connectlocs="0,3263;11927,6;11416,21600"/>
          </v:shape>
        </w:pict>
      </w:r>
      <w:r>
        <w:rPr>
          <w:rFonts w:cs="Arial"/>
          <w:noProof/>
          <w:sz w:val="24"/>
          <w:szCs w:val="24"/>
        </w:rPr>
        <w:pict>
          <v:shape id="_x0000_s3878" type="#_x0000_t32" style="position:absolute;left:0;text-align:left;margin-left:86.5pt;margin-top:.95pt;width:24.35pt;height:18.85pt;flip:x;z-index:252174336" o:connectortype="straight">
            <v:stroke endarrow="block"/>
          </v:shape>
        </w:pict>
      </w:r>
      <w:r>
        <w:rPr>
          <w:rFonts w:cs="Arial"/>
          <w:noProof/>
          <w:sz w:val="24"/>
          <w:szCs w:val="24"/>
        </w:rPr>
        <w:pict>
          <v:shape id="_x0000_s3876" type="#_x0000_t32" style="position:absolute;left:0;text-align:left;margin-left:35.35pt;margin-top:.45pt;width:260.25pt;height:.5pt;flip:y;z-index:252172288" o:connectortype="straight">
            <v:stroke dashstyle="longDashDot" endarrow="block"/>
          </v:shape>
        </w:pict>
      </w:r>
    </w:p>
    <w:p w:rsidR="00B90F8C" w:rsidRDefault="00420479" w:rsidP="003D4C38">
      <w:pPr>
        <w:pStyle w:val="Textnormy"/>
        <w:spacing w:after="0"/>
        <w:jc w:val="right"/>
        <w:rPr>
          <w:rFonts w:cs="Arial"/>
          <w:sz w:val="24"/>
          <w:szCs w:val="24"/>
        </w:rPr>
      </w:pPr>
      <w:r w:rsidRPr="00420479">
        <w:rPr>
          <w:rFonts w:cs="Arial"/>
          <w:b/>
          <w:noProof/>
          <w:sz w:val="24"/>
          <w:szCs w:val="24"/>
          <w:lang w:eastAsia="en-US"/>
        </w:rPr>
        <w:pict>
          <v:shape id="_x0000_s3898" type="#_x0000_t202" style="position:absolute;left:0;text-align:left;margin-left:208pt;margin-top:11.4pt;width:101.55pt;height:14.35pt;z-index:252198912;mso-width-relative:margin;mso-height-relative:margin" strokecolor="white [3212]">
            <v:textbox inset="0,0,0,0">
              <w:txbxContent>
                <w:p w:rsidR="00323C5D" w:rsidRPr="003D4C38" w:rsidRDefault="00323C5D">
                  <w:pPr>
                    <w:rPr>
                      <w:rFonts w:ascii="Cambria Math" w:hAnsi="Cambria Math"/>
                    </w:rPr>
                  </w:pPr>
                  <w:r w:rsidRPr="003D4C38">
                    <w:rPr>
                      <w:rFonts w:ascii="Cambria Math" w:hAnsi="Cambria Math"/>
                    </w:rPr>
                    <w:t xml:space="preserve">prodloužená evolventa </w:t>
                  </w:r>
                </w:p>
              </w:txbxContent>
            </v:textbox>
          </v:shape>
        </w:pict>
      </w:r>
    </w:p>
    <w:p w:rsidR="00B90F8C" w:rsidRDefault="00420479" w:rsidP="003D4C38">
      <w:pPr>
        <w:pStyle w:val="Textnormy"/>
        <w:spacing w:after="0"/>
        <w:jc w:val="right"/>
        <w:rPr>
          <w:rFonts w:cs="Arial"/>
          <w:sz w:val="24"/>
          <w:szCs w:val="24"/>
        </w:rPr>
      </w:pPr>
      <w:r>
        <w:rPr>
          <w:rFonts w:cs="Arial"/>
          <w:noProof/>
          <w:sz w:val="24"/>
          <w:szCs w:val="24"/>
          <w:lang w:eastAsia="en-US"/>
        </w:rPr>
        <w:pict>
          <v:shape id="_x0000_s3894" type="#_x0000_t202" style="position:absolute;left:0;text-align:left;margin-left:90.25pt;margin-top:5.75pt;width:13.2pt;height:13pt;z-index:252193792;mso-height-percent:200;mso-height-percent:200;mso-width-relative:margin;mso-height-relative:margin" strokecolor="white [3212]">
            <v:textbox style="mso-next-textbox:#_x0000_s3894;mso-fit-shape-to-text:t" inset="0,0,0,0">
              <w:txbxContent>
                <w:p w:rsidR="00323C5D" w:rsidRPr="00934E5C" w:rsidRDefault="00323C5D">
                  <w:pPr>
                    <w:rPr>
                      <w:i/>
                    </w:rPr>
                  </w:pPr>
                  <w:r w:rsidRPr="00934E5C">
                    <w:rPr>
                      <w:i/>
                    </w:rPr>
                    <w:sym w:font="Symbol" w:char="F051"/>
                  </w:r>
                </w:p>
              </w:txbxContent>
            </v:textbox>
          </v:shape>
        </w:pict>
      </w:r>
      <w:r>
        <w:rPr>
          <w:rFonts w:cs="Arial"/>
          <w:noProof/>
          <w:sz w:val="24"/>
          <w:szCs w:val="24"/>
        </w:rPr>
        <w:pict>
          <v:shape id="_x0000_s3886" type="#_x0000_t32" style="position:absolute;left:0;text-align:left;margin-left:74.6pt;margin-top:9.35pt;width:8.7pt;height:6.7pt;z-index:252181504" o:connectortype="straight">
            <v:stroke endarrow="block"/>
          </v:shape>
        </w:pict>
      </w:r>
      <w:r>
        <w:rPr>
          <w:rFonts w:cs="Arial"/>
          <w:noProof/>
          <w:sz w:val="24"/>
          <w:szCs w:val="24"/>
        </w:rPr>
        <w:pict>
          <v:shape id="_x0000_s3882" type="#_x0000_t32" style="position:absolute;left:0;text-align:left;margin-left:48.95pt;margin-top:-.3pt;width:48.15pt;height:67.5pt;rotation:-90;flip:x;z-index:252177408" o:connectortype="straight" strokeweight="1.5pt"/>
        </w:pict>
      </w:r>
    </w:p>
    <w:p w:rsidR="00B90F8C" w:rsidRDefault="00420479" w:rsidP="003D4C38">
      <w:pPr>
        <w:pStyle w:val="Textnormy"/>
        <w:spacing w:after="0"/>
        <w:jc w:val="right"/>
        <w:rPr>
          <w:rFonts w:cs="Arial"/>
          <w:sz w:val="24"/>
          <w:szCs w:val="24"/>
        </w:rPr>
      </w:pPr>
      <w:r>
        <w:rPr>
          <w:rFonts w:cs="Arial"/>
          <w:noProof/>
          <w:sz w:val="24"/>
          <w:szCs w:val="24"/>
        </w:rPr>
        <w:pict>
          <v:shape id="_x0000_s3887" type="#_x0000_t32" style="position:absolute;left:0;text-align:left;margin-left:110.35pt;margin-top:8.8pt;width:8.95pt;height:0;flip:x;z-index:252182528" o:connectortype="straight">
            <v:stroke endarrow="block"/>
          </v:shape>
        </w:pict>
      </w:r>
    </w:p>
    <w:p w:rsidR="00B90F8C" w:rsidRDefault="00B90F8C" w:rsidP="003D4C38">
      <w:pPr>
        <w:pStyle w:val="Textnormy"/>
        <w:spacing w:after="0"/>
        <w:jc w:val="right"/>
        <w:rPr>
          <w:rFonts w:cs="Arial"/>
          <w:sz w:val="24"/>
          <w:szCs w:val="24"/>
        </w:rPr>
      </w:pPr>
    </w:p>
    <w:p w:rsidR="00B90F8C" w:rsidRDefault="00420479" w:rsidP="003D4C38">
      <w:pPr>
        <w:pStyle w:val="Textnormy"/>
        <w:spacing w:after="0"/>
        <w:jc w:val="right"/>
        <w:rPr>
          <w:rFonts w:cs="Arial"/>
          <w:sz w:val="24"/>
          <w:szCs w:val="24"/>
        </w:rPr>
      </w:pPr>
      <w:r w:rsidRPr="00420479">
        <w:rPr>
          <w:rFonts w:cs="Arial"/>
          <w:b/>
          <w:noProof/>
          <w:sz w:val="24"/>
          <w:szCs w:val="24"/>
          <w:lang w:eastAsia="en-US"/>
        </w:rPr>
        <w:pict>
          <v:shape id="_x0000_s3896" type="#_x0000_t202" style="position:absolute;left:0;text-align:left;margin-left:55.5pt;margin-top:11.2pt;width:31pt;height:23.4pt;z-index:252196864;mso-height-percent:200;mso-height-percent:200;mso-width-relative:margin;mso-height-relative:margin" strokecolor="white [3212]">
            <v:textbox style="mso-fit-shape-to-text:t" inset="0,0,0,0">
              <w:txbxContent>
                <w:p w:rsidR="00323C5D" w:rsidRDefault="00323C5D">
                  <m:oMathPara>
                    <m:oMath>
                      <m:f>
                        <m:fPr>
                          <m:ctrlPr>
                            <w:rPr>
                              <w:rFonts w:ascii="Cambria Math" w:hAnsi="Cambria Math"/>
                              <w:i/>
                            </w:rPr>
                          </m:ctrlPr>
                        </m:fPr>
                        <m:num>
                          <m:r>
                            <w:rPr>
                              <w:rFonts w:ascii="Cambria Math" w:hAnsi="Cambria Math"/>
                            </w:rPr>
                            <m:t>p</m:t>
                          </m:r>
                        </m:num>
                        <m:den>
                          <m:r>
                            <m:rPr>
                              <m:sty m:val="p"/>
                            </m:rPr>
                            <w:rPr>
                              <w:rFonts w:ascii="Cambria Math" w:hAnsi="Cambria Math"/>
                            </w:rPr>
                            <m:t>tg</m:t>
                          </m:r>
                          <m:r>
                            <m:rPr>
                              <m:sty m:val="p"/>
                            </m:rPr>
                            <w:rPr>
                              <w:rFonts w:ascii="Cambria Math" w:hAnsi="Cambria Math"/>
                            </w:rPr>
                            <w:sym w:font="Symbol" w:char="F064"/>
                          </m:r>
                        </m:den>
                      </m:f>
                      <m:r>
                        <w:rPr>
                          <w:rFonts w:ascii="Cambria Math" w:hAnsi="Cambria Math"/>
                        </w:rPr>
                        <m:t>∙θ</m:t>
                      </m:r>
                    </m:oMath>
                  </m:oMathPara>
                </w:p>
              </w:txbxContent>
            </v:textbox>
          </v:shape>
        </w:pict>
      </w:r>
      <w:r>
        <w:rPr>
          <w:rFonts w:cs="Arial"/>
          <w:noProof/>
          <w:sz w:val="24"/>
          <w:szCs w:val="24"/>
        </w:rPr>
        <w:pict>
          <v:shape id="_x0000_s3883" type="#_x0000_t32" style="position:absolute;left:0;text-align:left;margin-left:71.6pt;margin-top:7.9pt;width:27.3pt;height:39.15pt;flip:x;z-index:252178432" o:connectortype="straight"/>
        </w:pict>
      </w:r>
    </w:p>
    <w:p w:rsidR="00B90F8C" w:rsidRPr="001A2C1C" w:rsidRDefault="00B90F8C" w:rsidP="003D4C38">
      <w:pPr>
        <w:pStyle w:val="Textnormy"/>
        <w:spacing w:after="0"/>
        <w:jc w:val="right"/>
        <w:rPr>
          <w:rFonts w:cs="Arial"/>
          <w:sz w:val="24"/>
          <w:szCs w:val="24"/>
        </w:rPr>
      </w:pPr>
    </w:p>
    <w:p w:rsidR="0089370C" w:rsidRDefault="00420479" w:rsidP="0089370C">
      <w:pPr>
        <w:pStyle w:val="Textnormy"/>
        <w:jc w:val="center"/>
      </w:pPr>
      <w:r w:rsidRPr="00420479">
        <w:rPr>
          <w:rFonts w:cs="Arial"/>
          <w:noProof/>
          <w:sz w:val="24"/>
          <w:szCs w:val="24"/>
        </w:rPr>
        <w:pict>
          <v:shape id="_x0000_s3889" type="#_x0000_t32" style="position:absolute;left:0;text-align:left;margin-left:48.6pt;margin-top:-1.5pt;width:15.05pt;height:25pt;rotation:-90;flip:x;z-index:252184576" o:connectortype="straight">
            <v:stroke endarrow="block"/>
          </v:shape>
        </w:pict>
      </w:r>
      <w:r w:rsidRPr="00420479">
        <w:rPr>
          <w:rFonts w:cs="Arial"/>
          <w:noProof/>
          <w:sz w:val="24"/>
          <w:szCs w:val="24"/>
        </w:rPr>
        <w:pict>
          <v:shape id="_x0000_s3888" type="#_x0000_t32" style="position:absolute;left:0;text-align:left;margin-left:43.65pt;margin-top:3.45pt;width:27.8pt;height:16pt;rotation:4;z-index:252183552" o:connectortype="straight">
            <v:stroke endarrow="block"/>
          </v:shape>
        </w:pict>
      </w:r>
    </w:p>
    <w:p w:rsidR="00240353" w:rsidRPr="00955583" w:rsidRDefault="00240353" w:rsidP="0089370C">
      <w:pPr>
        <w:pStyle w:val="Textnormy"/>
        <w:jc w:val="center"/>
        <w:rPr>
          <w:rFonts w:cs="Arial"/>
          <w:b/>
          <w:sz w:val="24"/>
          <w:szCs w:val="24"/>
        </w:rPr>
      </w:pPr>
    </w:p>
    <w:p w:rsidR="0089370C" w:rsidRPr="00955583" w:rsidRDefault="003D4C38" w:rsidP="003D4C38">
      <w:pPr>
        <w:pStyle w:val="Textnormy"/>
        <w:jc w:val="center"/>
        <w:rPr>
          <w:rFonts w:cs="Arial"/>
          <w:b/>
          <w:sz w:val="24"/>
          <w:szCs w:val="24"/>
        </w:rPr>
      </w:pPr>
      <w:r w:rsidRPr="00955583">
        <w:rPr>
          <w:rFonts w:cs="Arial"/>
          <w:b/>
          <w:sz w:val="24"/>
          <w:szCs w:val="24"/>
        </w:rPr>
        <w:t xml:space="preserve">Obrázek 8.3b – Prodloužená evolventa v čelním řezu šneku typu </w:t>
      </w:r>
      <w:r w:rsidRPr="00955583">
        <w:rPr>
          <w:rFonts w:cs="Arial"/>
          <w:b/>
          <w:i/>
          <w:sz w:val="24"/>
          <w:szCs w:val="24"/>
        </w:rPr>
        <w:t>N</w:t>
      </w:r>
    </w:p>
    <w:p w:rsidR="00AA11D4" w:rsidRDefault="00AA11D4" w:rsidP="00AA11D4">
      <w:pPr>
        <w:pStyle w:val="Textnormy"/>
        <w:jc w:val="center"/>
        <w:rPr>
          <w:rFonts w:cs="Arial"/>
          <w:b/>
          <w:sz w:val="24"/>
          <w:szCs w:val="24"/>
        </w:rPr>
      </w:pPr>
    </w:p>
    <w:p w:rsidR="00AA11D4" w:rsidRDefault="00032012" w:rsidP="00B32803">
      <w:pPr>
        <w:pStyle w:val="Textnormy"/>
        <w:numPr>
          <w:ilvl w:val="0"/>
          <w:numId w:val="38"/>
        </w:numPr>
        <w:ind w:left="567" w:hanging="567"/>
        <w:rPr>
          <w:rFonts w:cs="Arial"/>
          <w:b/>
          <w:i/>
          <w:sz w:val="24"/>
          <w:szCs w:val="24"/>
        </w:rPr>
      </w:pPr>
      <w:r w:rsidRPr="00FF18B5">
        <w:rPr>
          <w:rFonts w:cs="Arial"/>
          <w:i/>
          <w:sz w:val="24"/>
          <w:szCs w:val="24"/>
        </w:rPr>
        <w:t xml:space="preserve">pro měření v souřadném systému </w:t>
      </w:r>
      <w:r w:rsidRPr="00FF18B5">
        <w:rPr>
          <w:rFonts w:cs="Arial"/>
          <w:i/>
          <w:sz w:val="28"/>
          <w:szCs w:val="28"/>
        </w:rPr>
        <w:t>x</w:t>
      </w:r>
      <w:r w:rsidRPr="00FF18B5">
        <w:rPr>
          <w:rFonts w:cs="Arial"/>
          <w:sz w:val="24"/>
          <w:szCs w:val="24"/>
          <w:vertAlign w:val="subscript"/>
        </w:rPr>
        <w:t>w</w:t>
      </w:r>
      <w:r w:rsidRPr="00FF18B5">
        <w:rPr>
          <w:rFonts w:cs="Arial"/>
          <w:i/>
          <w:sz w:val="24"/>
          <w:szCs w:val="24"/>
          <w:vertAlign w:val="subscript"/>
        </w:rPr>
        <w:t xml:space="preserve"> </w:t>
      </w:r>
      <w:r w:rsidRPr="00FF18B5">
        <w:rPr>
          <w:rFonts w:cs="Arial"/>
          <w:i/>
          <w:sz w:val="24"/>
          <w:szCs w:val="24"/>
        </w:rPr>
        <w:t xml:space="preserve">a </w:t>
      </w:r>
      <w:r w:rsidRPr="00FF18B5">
        <w:rPr>
          <w:rFonts w:cs="Arial"/>
          <w:i/>
          <w:sz w:val="28"/>
          <w:szCs w:val="28"/>
        </w:rPr>
        <w:t>z</w:t>
      </w:r>
      <w:r w:rsidRPr="00FF18B5">
        <w:rPr>
          <w:rFonts w:cs="Arial"/>
          <w:sz w:val="24"/>
          <w:szCs w:val="24"/>
          <w:vertAlign w:val="subscript"/>
        </w:rPr>
        <w:t>w</w:t>
      </w:r>
      <w:r w:rsidRPr="00FF18B5">
        <w:rPr>
          <w:rFonts w:cs="Arial"/>
          <w:i/>
          <w:sz w:val="24"/>
          <w:szCs w:val="24"/>
        </w:rPr>
        <w:t xml:space="preserve">, ( </w:t>
      </w:r>
      <w:r w:rsidRPr="00FF18B5">
        <w:rPr>
          <w:rFonts w:cs="Arial"/>
          <w:i/>
          <w:sz w:val="28"/>
          <w:szCs w:val="28"/>
        </w:rPr>
        <w:t>y</w:t>
      </w:r>
      <w:r w:rsidRPr="00FF18B5">
        <w:rPr>
          <w:rFonts w:cs="Arial"/>
          <w:sz w:val="24"/>
          <w:szCs w:val="24"/>
          <w:vertAlign w:val="subscript"/>
        </w:rPr>
        <w:t>w</w:t>
      </w:r>
      <w:r w:rsidRPr="00FF18B5">
        <w:rPr>
          <w:rFonts w:cs="Arial"/>
          <w:i/>
          <w:sz w:val="24"/>
          <w:szCs w:val="24"/>
        </w:rPr>
        <w:t xml:space="preserve"> = 0) platí</w:t>
      </w:r>
      <w:r w:rsidR="00F63219">
        <w:rPr>
          <w:rFonts w:cs="Arial"/>
          <w:i/>
          <w:sz w:val="24"/>
          <w:szCs w:val="24"/>
        </w:rPr>
        <w:t xml:space="preserve"> vztahy </w:t>
      </w:r>
      <w:r w:rsidR="00F63219" w:rsidRPr="00F63219">
        <w:rPr>
          <w:rFonts w:cs="Arial"/>
          <w:sz w:val="24"/>
          <w:szCs w:val="24"/>
        </w:rPr>
        <w:t>8.39</w:t>
      </w:r>
      <w:r w:rsidR="00F63219">
        <w:rPr>
          <w:rFonts w:cs="Arial"/>
          <w:sz w:val="24"/>
          <w:szCs w:val="24"/>
        </w:rPr>
        <w:t xml:space="preserve"> a 8.40.</w:t>
      </w:r>
    </w:p>
    <w:p w:rsidR="00AA11D4" w:rsidRPr="00221272" w:rsidRDefault="00420479" w:rsidP="00BA47EB">
      <w:pPr>
        <w:pStyle w:val="Textnormy"/>
        <w:rPr>
          <w:rFonts w:cs="Arial"/>
          <w:i/>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x</m:t>
              </m:r>
            </m:e>
            <m:sub>
              <m:r>
                <m:rPr>
                  <m:sty m:val="p"/>
                </m:rPr>
                <w:rPr>
                  <w:rFonts w:ascii="Cambria Math" w:hAnsi="Cambria Math" w:cs="Arial"/>
                  <w:sz w:val="28"/>
                  <w:szCs w:val="28"/>
                </w:rPr>
                <m:t>w</m:t>
              </m:r>
            </m:sub>
          </m:sSub>
          <m:r>
            <w:rPr>
              <w:rFonts w:ascii="Cambria Math" w:hAnsi="Cambria Math" w:cs="Arial"/>
              <w:sz w:val="28"/>
              <w:szCs w:val="28"/>
            </w:rPr>
            <m:t>=ρ∙</m:t>
          </m:r>
          <m:r>
            <m:rPr>
              <m:sty m:val="p"/>
            </m:rPr>
            <w:rPr>
              <w:rFonts w:ascii="Cambria Math" w:hAnsi="Cambria Math" w:cs="Arial"/>
              <w:sz w:val="28"/>
              <w:szCs w:val="28"/>
            </w:rPr>
            <m:t>cos</m:t>
          </m:r>
          <m:r>
            <w:rPr>
              <w:rFonts w:ascii="Cambria Math" w:hAnsi="Cambria Math" w:cs="Arial"/>
              <w:sz w:val="28"/>
              <w:szCs w:val="28"/>
            </w:rPr>
            <m:t>θ∙</m:t>
          </m:r>
          <m:d>
            <m:dPr>
              <m:ctrlPr>
                <w:rPr>
                  <w:rFonts w:ascii="Cambria Math" w:hAnsi="Cambria Math" w:cs="Arial"/>
                  <w:i/>
                  <w:sz w:val="28"/>
                  <w:szCs w:val="28"/>
                </w:rPr>
              </m:ctrlPr>
            </m:dPr>
            <m:e>
              <m:r>
                <w:rPr>
                  <w:rFonts w:ascii="Cambria Math" w:hAnsi="Cambria Math" w:cs="Arial"/>
                  <w:sz w:val="28"/>
                  <w:szCs w:val="28"/>
                </w:rPr>
                <m:t>1+</m:t>
              </m:r>
              <m:sSup>
                <m:sSupPr>
                  <m:ctrlPr>
                    <w:rPr>
                      <w:rFonts w:ascii="Cambria Math" w:hAnsi="Cambria Math" w:cs="Arial"/>
                      <w:i/>
                      <w:sz w:val="28"/>
                      <w:szCs w:val="28"/>
                    </w:rPr>
                  </m:ctrlPr>
                </m:sSupPr>
                <m:e>
                  <m:r>
                    <m:rPr>
                      <m:sty m:val="p"/>
                    </m:rPr>
                    <w:rPr>
                      <w:rFonts w:ascii="Cambria Math" w:hAnsi="Cambria Math" w:cs="Arial"/>
                      <w:sz w:val="28"/>
                      <w:szCs w:val="28"/>
                    </w:rPr>
                    <m:t>tg</m:t>
                  </m:r>
                </m:e>
                <m:sup>
                  <m:r>
                    <w:rPr>
                      <w:rFonts w:ascii="Cambria Math" w:hAnsi="Cambria Math" w:cs="Arial"/>
                      <w:sz w:val="28"/>
                      <w:szCs w:val="28"/>
                    </w:rPr>
                    <m:t>2</m:t>
                  </m:r>
                </m:sup>
              </m:sSup>
              <m:r>
                <w:rPr>
                  <w:rFonts w:ascii="Cambria Math" w:hAnsi="Cambria Math" w:cs="Arial"/>
                  <w:sz w:val="28"/>
                  <w:szCs w:val="28"/>
                </w:rPr>
                <m:t>θ</m:t>
              </m:r>
            </m:e>
          </m:d>
        </m:oMath>
      </m:oMathPara>
    </w:p>
    <w:p w:rsidR="00F63219" w:rsidRPr="00221272" w:rsidRDefault="00420479" w:rsidP="00BA47EB">
      <w:pPr>
        <w:pStyle w:val="Textnormy"/>
        <w:rPr>
          <w:rFonts w:cs="Arial"/>
          <w:b/>
          <w:i/>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z</m:t>
              </m:r>
            </m:e>
            <m:sub>
              <m:r>
                <m:rPr>
                  <m:sty m:val="p"/>
                </m:rPr>
                <w:rPr>
                  <w:rFonts w:ascii="Cambria Math" w:hAnsi="Cambria Math" w:cs="Arial"/>
                  <w:sz w:val="28"/>
                  <w:szCs w:val="28"/>
                </w:rPr>
                <m:t>w</m:t>
              </m:r>
            </m:sub>
          </m:sSub>
          <m:r>
            <w:rPr>
              <w:rFonts w:ascii="Cambria Math" w:hAnsi="Cambria Math" w:cs="Arial"/>
              <w:sz w:val="28"/>
              <w:szCs w:val="28"/>
            </w:rPr>
            <m:t>=p∙θ+ρ∙</m:t>
          </m:r>
          <m:r>
            <m:rPr>
              <m:sty m:val="p"/>
            </m:rPr>
            <w:rPr>
              <w:rFonts w:ascii="Cambria Math" w:hAnsi="Cambria Math" w:cs="Arial"/>
              <w:sz w:val="28"/>
              <w:szCs w:val="28"/>
            </w:rPr>
            <m:t>tg</m:t>
          </m:r>
          <m:r>
            <w:rPr>
              <w:rFonts w:ascii="Cambria Math" w:hAnsi="Cambria Math" w:cs="Arial"/>
              <w:sz w:val="28"/>
              <w:szCs w:val="28"/>
            </w:rPr>
            <m:t>θ∙</m:t>
          </m:r>
          <m:r>
            <m:rPr>
              <m:sty m:val="p"/>
            </m:rPr>
            <w:rPr>
              <w:rFonts w:ascii="Cambria Math" w:hAnsi="Cambria Math" w:cs="Arial"/>
              <w:sz w:val="28"/>
              <w:szCs w:val="28"/>
            </w:rPr>
            <m:t>tg</m:t>
          </m:r>
          <m:r>
            <w:rPr>
              <w:rFonts w:ascii="Cambria Math" w:hAnsi="Cambria Math" w:cs="Arial"/>
              <w:sz w:val="28"/>
              <w:szCs w:val="28"/>
            </w:rPr>
            <m:t>δ</m:t>
          </m:r>
        </m:oMath>
      </m:oMathPara>
    </w:p>
    <w:p w:rsidR="00AA11D4" w:rsidRDefault="00040AC7" w:rsidP="00F63219">
      <w:pPr>
        <w:pStyle w:val="Textnormy"/>
        <w:numPr>
          <w:ilvl w:val="0"/>
          <w:numId w:val="38"/>
        </w:numPr>
        <w:ind w:left="567" w:hanging="567"/>
        <w:rPr>
          <w:rFonts w:cs="Arial"/>
          <w:b/>
          <w:i/>
          <w:sz w:val="24"/>
          <w:szCs w:val="24"/>
        </w:rPr>
      </w:pPr>
      <w:r>
        <w:rPr>
          <w:rFonts w:cs="Arial"/>
          <w:b/>
          <w:i/>
          <w:sz w:val="24"/>
          <w:szCs w:val="24"/>
        </w:rPr>
        <w:t>z</w:t>
      </w:r>
      <w:r w:rsidR="00F63219">
        <w:rPr>
          <w:rFonts w:cs="Arial"/>
          <w:b/>
          <w:i/>
          <w:sz w:val="24"/>
          <w:szCs w:val="24"/>
        </w:rPr>
        <w:t>ávěr</w:t>
      </w:r>
    </w:p>
    <w:p w:rsidR="00F63219" w:rsidRDefault="00F63219" w:rsidP="00F63219">
      <w:pPr>
        <w:pStyle w:val="Textnormy"/>
        <w:rPr>
          <w:rFonts w:ascii="Cambria Math" w:hAnsi="Cambria Math" w:cs="Arial"/>
          <w:sz w:val="28"/>
          <w:szCs w:val="28"/>
        </w:rPr>
      </w:pPr>
      <w:r w:rsidRPr="00F63219">
        <w:rPr>
          <w:rFonts w:cs="Arial"/>
          <w:i/>
          <w:sz w:val="24"/>
          <w:szCs w:val="24"/>
        </w:rPr>
        <w:t>jak plyne z předchozího rozboru pro měření tva</w:t>
      </w:r>
      <w:r>
        <w:rPr>
          <w:rFonts w:cs="Arial"/>
          <w:i/>
          <w:sz w:val="24"/>
          <w:szCs w:val="24"/>
        </w:rPr>
        <w:t xml:space="preserve">ru boku zubu šneku v osovém řezu je nutné při měření nastavit závislosti mezi osami </w:t>
      </w:r>
      <w:r w:rsidRPr="00B32803">
        <w:rPr>
          <w:rFonts w:ascii="Times New Roman" w:hAnsi="Times New Roman"/>
          <w:i/>
          <w:sz w:val="28"/>
          <w:szCs w:val="28"/>
        </w:rPr>
        <w:t>x</w:t>
      </w:r>
      <w:r w:rsidRPr="00F63219">
        <w:rPr>
          <w:rFonts w:ascii="Cambria Math" w:hAnsi="Cambria Math" w:cs="Arial"/>
          <w:sz w:val="28"/>
          <w:szCs w:val="28"/>
          <w:vertAlign w:val="subscript"/>
        </w:rPr>
        <w:t>w</w:t>
      </w:r>
      <w:r w:rsidRPr="00F63219">
        <w:rPr>
          <w:rFonts w:ascii="Cambria Math" w:hAnsi="Cambria Math" w:cs="Arial"/>
          <w:sz w:val="28"/>
          <w:szCs w:val="28"/>
        </w:rPr>
        <w:t xml:space="preserve"> </w:t>
      </w:r>
      <w:r w:rsidRPr="00F63219">
        <w:rPr>
          <w:rFonts w:cs="Arial"/>
          <w:i/>
          <w:sz w:val="24"/>
          <w:szCs w:val="24"/>
        </w:rPr>
        <w:t>a</w:t>
      </w:r>
      <w:r>
        <w:rPr>
          <w:rFonts w:ascii="Cambria Math" w:hAnsi="Cambria Math" w:cs="Arial"/>
          <w:sz w:val="24"/>
          <w:szCs w:val="24"/>
        </w:rPr>
        <w:t xml:space="preserve"> </w:t>
      </w:r>
      <w:r w:rsidRPr="00B32803">
        <w:rPr>
          <w:rFonts w:ascii="Times New Roman" w:hAnsi="Times New Roman"/>
          <w:i/>
          <w:sz w:val="28"/>
          <w:szCs w:val="28"/>
        </w:rPr>
        <w:t>z</w:t>
      </w:r>
      <w:r w:rsidRPr="00F63219">
        <w:rPr>
          <w:rFonts w:ascii="Cambria Math" w:hAnsi="Cambria Math" w:cs="Arial"/>
          <w:sz w:val="28"/>
          <w:szCs w:val="28"/>
          <w:vertAlign w:val="subscript"/>
        </w:rPr>
        <w:t>w</w:t>
      </w:r>
      <w:r>
        <w:rPr>
          <w:rFonts w:ascii="Cambria Math" w:hAnsi="Cambria Math" w:cs="Arial"/>
          <w:sz w:val="28"/>
          <w:szCs w:val="28"/>
        </w:rPr>
        <w:t xml:space="preserve"> </w:t>
      </w:r>
      <w:r w:rsidRPr="00F63219">
        <w:rPr>
          <w:rFonts w:cs="Arial"/>
          <w:i/>
          <w:sz w:val="24"/>
          <w:szCs w:val="24"/>
        </w:rPr>
        <w:t>tedy v osovém řezu šneku,</w:t>
      </w:r>
      <w:r>
        <w:rPr>
          <w:rFonts w:cs="Arial"/>
          <w:sz w:val="24"/>
          <w:szCs w:val="24"/>
        </w:rPr>
        <w:t xml:space="preserve"> </w:t>
      </w:r>
      <w:r w:rsidR="00B32803">
        <w:rPr>
          <w:rFonts w:cs="Arial"/>
          <w:i/>
          <w:sz w:val="24"/>
          <w:szCs w:val="24"/>
        </w:rPr>
        <w:t xml:space="preserve">postup </w:t>
      </w:r>
      <w:r w:rsidRPr="00F63219">
        <w:rPr>
          <w:rFonts w:cs="Arial"/>
          <w:i/>
          <w:sz w:val="24"/>
          <w:szCs w:val="24"/>
        </w:rPr>
        <w:t>měření ve směru tečny k válci o poloměru</w:t>
      </w:r>
      <w:r>
        <w:rPr>
          <w:rFonts w:cs="Arial"/>
          <w:sz w:val="24"/>
          <w:szCs w:val="24"/>
        </w:rPr>
        <w:t xml:space="preserve"> </w:t>
      </w:r>
      <w:r w:rsidRPr="00F63219">
        <w:rPr>
          <w:rFonts w:ascii="Cambria Math" w:hAnsi="Cambria Math" w:cs="Arial"/>
          <w:i/>
          <w:sz w:val="28"/>
          <w:szCs w:val="28"/>
        </w:rPr>
        <w:sym w:font="Symbol" w:char="F072"/>
      </w:r>
      <w:r>
        <w:rPr>
          <w:rFonts w:cs="Arial"/>
          <w:sz w:val="24"/>
          <w:szCs w:val="24"/>
        </w:rPr>
        <w:t xml:space="preserve"> </w:t>
      </w:r>
      <w:r w:rsidRPr="00B32803">
        <w:rPr>
          <w:rFonts w:cs="Arial"/>
          <w:i/>
          <w:sz w:val="24"/>
          <w:szCs w:val="24"/>
        </w:rPr>
        <w:t xml:space="preserve">je obtížně </w:t>
      </w:r>
      <w:r w:rsidR="00B32803">
        <w:rPr>
          <w:rFonts w:cs="Arial"/>
          <w:i/>
          <w:sz w:val="24"/>
          <w:szCs w:val="24"/>
        </w:rPr>
        <w:t>realizovatelný, srovnávací metodu s použitím profil projektoru je možno použít za předpokladu, že nejistota měření bude uživatelsky přijatelná</w:t>
      </w:r>
      <w:r>
        <w:rPr>
          <w:rFonts w:ascii="Cambria Math" w:hAnsi="Cambria Math" w:cs="Arial"/>
          <w:sz w:val="28"/>
          <w:szCs w:val="28"/>
        </w:rPr>
        <w:t xml:space="preserve"> </w:t>
      </w:r>
    </w:p>
    <w:p w:rsidR="00B32803" w:rsidRDefault="00B32803" w:rsidP="00B32803">
      <w:pPr>
        <w:jc w:val="both"/>
        <w:rPr>
          <w:rFonts w:ascii="Arial" w:hAnsi="Arial" w:cs="Arial"/>
          <w:sz w:val="24"/>
          <w:szCs w:val="24"/>
        </w:rPr>
      </w:pPr>
      <w:r w:rsidRPr="0057345D">
        <w:rPr>
          <w:rFonts w:ascii="Arial" w:hAnsi="Arial" w:cs="Arial"/>
          <w:b/>
          <w:sz w:val="24"/>
          <w:szCs w:val="24"/>
        </w:rPr>
        <w:t>8.3.</w:t>
      </w:r>
      <w:r>
        <w:rPr>
          <w:rFonts w:ascii="Arial" w:hAnsi="Arial" w:cs="Arial"/>
          <w:b/>
          <w:sz w:val="24"/>
          <w:szCs w:val="24"/>
        </w:rPr>
        <w:t>4</w:t>
      </w:r>
      <w:r w:rsidRPr="00D96AB2">
        <w:rPr>
          <w:i/>
          <w:iCs/>
          <w:sz w:val="24"/>
          <w:szCs w:val="24"/>
        </w:rPr>
        <w:t> </w:t>
      </w:r>
      <w:r>
        <w:rPr>
          <w:rFonts w:ascii="Arial" w:hAnsi="Arial" w:cs="Arial"/>
          <w:sz w:val="24"/>
          <w:szCs w:val="24"/>
        </w:rPr>
        <w:t xml:space="preserve">Předpokládejme </w:t>
      </w:r>
      <w:r w:rsidRPr="006835B8">
        <w:rPr>
          <w:rFonts w:ascii="Arial" w:hAnsi="Arial" w:cs="Arial"/>
          <w:b/>
          <w:i/>
          <w:sz w:val="24"/>
          <w:szCs w:val="24"/>
        </w:rPr>
        <w:t xml:space="preserve">typ šneku </w:t>
      </w:r>
      <w:r w:rsidR="008107F7">
        <w:rPr>
          <w:rFonts w:ascii="Arial" w:hAnsi="Arial" w:cs="Arial"/>
          <w:b/>
          <w:i/>
          <w:sz w:val="24"/>
          <w:szCs w:val="24"/>
        </w:rPr>
        <w:t>K</w:t>
      </w:r>
      <w:r>
        <w:rPr>
          <w:rFonts w:ascii="Arial" w:hAnsi="Arial" w:cs="Arial"/>
          <w:sz w:val="24"/>
          <w:szCs w:val="24"/>
        </w:rPr>
        <w:t xml:space="preserve"> tedy </w:t>
      </w:r>
      <w:r w:rsidR="008107F7" w:rsidRPr="00E01741">
        <w:rPr>
          <w:rFonts w:ascii="Arial" w:hAnsi="Arial" w:cs="Arial"/>
          <w:sz w:val="24"/>
          <w:szCs w:val="24"/>
        </w:rPr>
        <w:t xml:space="preserve">helikoid, vytvořený </w:t>
      </w:r>
      <w:r w:rsidR="008107F7">
        <w:rPr>
          <w:rFonts w:ascii="Arial" w:hAnsi="Arial" w:cs="Arial"/>
          <w:sz w:val="24"/>
          <w:szCs w:val="24"/>
        </w:rPr>
        <w:t xml:space="preserve">zpravidla </w:t>
      </w:r>
      <w:r w:rsidR="008107F7" w:rsidRPr="00E01741">
        <w:rPr>
          <w:rFonts w:ascii="Arial" w:hAnsi="Arial" w:cs="Arial"/>
          <w:sz w:val="24"/>
          <w:szCs w:val="24"/>
        </w:rPr>
        <w:t>pomocí dvo</w:t>
      </w:r>
      <w:r w:rsidR="008107F7">
        <w:rPr>
          <w:rFonts w:ascii="Arial" w:hAnsi="Arial" w:cs="Arial"/>
          <w:sz w:val="24"/>
          <w:szCs w:val="24"/>
        </w:rPr>
        <w:t xml:space="preserve">ukuželového nástroje </w:t>
      </w:r>
      <w:r>
        <w:rPr>
          <w:rFonts w:ascii="Arial" w:hAnsi="Arial" w:cs="Arial"/>
          <w:sz w:val="24"/>
          <w:szCs w:val="24"/>
        </w:rPr>
        <w:t>(viz obrázek 5.</w:t>
      </w:r>
      <w:r w:rsidR="008107F7">
        <w:rPr>
          <w:rFonts w:ascii="Arial" w:hAnsi="Arial" w:cs="Arial"/>
          <w:sz w:val="24"/>
          <w:szCs w:val="24"/>
        </w:rPr>
        <w:t>4</w:t>
      </w:r>
      <w:r>
        <w:rPr>
          <w:rFonts w:ascii="Arial" w:hAnsi="Arial" w:cs="Arial"/>
          <w:sz w:val="24"/>
          <w:szCs w:val="24"/>
        </w:rPr>
        <w:t>) a analyzujme:</w:t>
      </w:r>
    </w:p>
    <w:p w:rsidR="00AA11D4" w:rsidRPr="00F63219" w:rsidRDefault="008107F7" w:rsidP="00BA47EB">
      <w:pPr>
        <w:pStyle w:val="Textnormy"/>
        <w:rPr>
          <w:rFonts w:cs="Arial"/>
          <w:sz w:val="24"/>
          <w:szCs w:val="24"/>
        </w:rPr>
      </w:pPr>
      <w:r>
        <w:rPr>
          <w:rFonts w:cs="Arial"/>
          <w:i/>
          <w:sz w:val="24"/>
          <w:szCs w:val="24"/>
        </w:rPr>
        <w:t>a)</w:t>
      </w:r>
      <w:r>
        <w:rPr>
          <w:rFonts w:cs="Arial"/>
          <w:i/>
          <w:sz w:val="24"/>
          <w:szCs w:val="24"/>
        </w:rPr>
        <w:tab/>
      </w:r>
      <w:r w:rsidRPr="0057345D">
        <w:rPr>
          <w:rFonts w:cs="Arial"/>
          <w:i/>
          <w:sz w:val="24"/>
          <w:szCs w:val="24"/>
        </w:rPr>
        <w:t>schéma vektorové návaznosti</w:t>
      </w:r>
      <w:r w:rsidRPr="0057345D">
        <w:rPr>
          <w:rFonts w:cs="Arial"/>
          <w:sz w:val="24"/>
          <w:szCs w:val="24"/>
        </w:rPr>
        <w:t xml:space="preserve"> (viz obrázek 8.</w:t>
      </w:r>
      <w:r w:rsidR="00955583">
        <w:rPr>
          <w:rFonts w:cs="Arial"/>
          <w:sz w:val="24"/>
          <w:szCs w:val="24"/>
        </w:rPr>
        <w:t>4</w:t>
      </w:r>
      <w:r w:rsidRPr="0057345D">
        <w:rPr>
          <w:rFonts w:cs="Arial"/>
          <w:sz w:val="24"/>
          <w:szCs w:val="24"/>
        </w:rPr>
        <w:t>)</w:t>
      </w:r>
    </w:p>
    <w:p w:rsidR="00BA47EB" w:rsidRPr="00955583" w:rsidRDefault="00BA47EB" w:rsidP="00BA47EB">
      <w:pPr>
        <w:pStyle w:val="Textnormy"/>
        <w:rPr>
          <w:rFonts w:cs="Arial"/>
          <w:i/>
          <w:sz w:val="24"/>
          <w:szCs w:val="24"/>
        </w:rPr>
      </w:pPr>
      <w:r w:rsidRPr="00955583">
        <w:rPr>
          <w:rFonts w:cs="Arial"/>
          <w:i/>
          <w:sz w:val="24"/>
          <w:szCs w:val="24"/>
        </w:rPr>
        <w:t>Pro výpočet profilu obá</w:t>
      </w:r>
      <w:r w:rsidR="00FA3697">
        <w:rPr>
          <w:rFonts w:cs="Arial"/>
          <w:i/>
          <w:sz w:val="24"/>
          <w:szCs w:val="24"/>
        </w:rPr>
        <w:t>lkového šneku zvolen analyticko-</w:t>
      </w:r>
      <w:r w:rsidRPr="00955583">
        <w:rPr>
          <w:rFonts w:cs="Arial"/>
          <w:i/>
          <w:sz w:val="24"/>
          <w:szCs w:val="24"/>
        </w:rPr>
        <w:t>vektorový postup.</w:t>
      </w:r>
    </w:p>
    <w:p w:rsidR="009E4BD4" w:rsidRDefault="00BA47EB" w:rsidP="00BA47EB">
      <w:pPr>
        <w:pStyle w:val="Textnormy"/>
        <w:rPr>
          <w:rFonts w:cs="Arial"/>
          <w:sz w:val="24"/>
          <w:szCs w:val="24"/>
        </w:rPr>
      </w:pPr>
      <w:r>
        <w:rPr>
          <w:rFonts w:cs="Arial"/>
          <w:sz w:val="24"/>
          <w:szCs w:val="24"/>
        </w:rPr>
        <w:t>Tento postup vychází z předpokladu, že vektor normály</w:t>
      </w:r>
      <w:r w:rsidR="00296BDD">
        <w:rPr>
          <w:rFonts w:cs="Arial"/>
          <w:sz w:val="24"/>
          <w:szCs w:val="24"/>
        </w:rPr>
        <w:t xml:space="preserve"> </w:t>
      </w:r>
      <m:oMath>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n</m:t>
                </m:r>
              </m:e>
              <m:sub>
                <m:r>
                  <m:rPr>
                    <m:sty m:val="p"/>
                  </m:rPr>
                  <w:rPr>
                    <w:rFonts w:ascii="Cambria Math" w:hAnsi="Cambria Math" w:cs="Arial"/>
                    <w:sz w:val="28"/>
                    <w:szCs w:val="28"/>
                  </w:rPr>
                  <m:t>T</m:t>
                </m:r>
              </m:sub>
            </m:sSub>
          </m:e>
        </m:acc>
        <m:r>
          <w:rPr>
            <w:rFonts w:ascii="Cambria Math" w:hAnsi="Cambria Math" w:cs="Arial"/>
            <w:sz w:val="28"/>
            <w:szCs w:val="28"/>
          </w:rPr>
          <m:t xml:space="preserve"> </m:t>
        </m:r>
      </m:oMath>
      <w:r w:rsidR="00296BDD">
        <w:rPr>
          <w:rFonts w:cs="Arial"/>
          <w:sz w:val="28"/>
          <w:szCs w:val="28"/>
        </w:rPr>
        <w:t xml:space="preserve"> </w:t>
      </w:r>
      <w:r w:rsidR="00296BDD" w:rsidRPr="00296BDD">
        <w:rPr>
          <w:rFonts w:cs="Arial"/>
          <w:sz w:val="24"/>
          <w:szCs w:val="24"/>
        </w:rPr>
        <w:t xml:space="preserve">na </w:t>
      </w:r>
      <w:r>
        <w:rPr>
          <w:rFonts w:cs="Arial"/>
          <w:sz w:val="24"/>
          <w:szCs w:val="24"/>
        </w:rPr>
        <w:t>plochu nástroje v daném bodě vytvoří obráběný povrch tehdy</w:t>
      </w:r>
      <w:r w:rsidR="00317F0B">
        <w:rPr>
          <w:rFonts w:cs="Arial"/>
          <w:sz w:val="24"/>
          <w:szCs w:val="24"/>
        </w:rPr>
        <w:t>,</w:t>
      </w:r>
      <w:r>
        <w:rPr>
          <w:rFonts w:cs="Arial"/>
          <w:sz w:val="24"/>
          <w:szCs w:val="24"/>
        </w:rPr>
        <w:t xml:space="preserve"> je-li kolmý na vektor rychlosti </w:t>
      </w:r>
      <w:r w:rsidR="00296BDD">
        <w:rPr>
          <w:rFonts w:cs="Arial"/>
          <w:sz w:val="24"/>
          <w:szCs w:val="24"/>
        </w:rPr>
        <w:t xml:space="preserve"> </w:t>
      </w:r>
      <m:oMath>
        <m:acc>
          <m:accPr>
            <m:chr m:val="̅"/>
            <m:ctrlPr>
              <w:rPr>
                <w:rFonts w:ascii="Cambria Math" w:hAnsi="Cambria Math" w:cs="Arial"/>
                <w:i/>
                <w:sz w:val="24"/>
                <w:szCs w:val="24"/>
              </w:rPr>
            </m:ctrlPr>
          </m:accPr>
          <m:e>
            <m:sSubSup>
              <m:sSubSupPr>
                <m:ctrlPr>
                  <w:rPr>
                    <w:rFonts w:ascii="Cambria Math" w:hAnsi="Cambria Math" w:cs="Arial"/>
                    <w:i/>
                    <w:sz w:val="24"/>
                    <w:szCs w:val="24"/>
                  </w:rPr>
                </m:ctrlPr>
              </m:sSubSupPr>
              <m:e>
                <m:r>
                  <w:rPr>
                    <w:rFonts w:ascii="Cambria Math" w:hAnsi="Cambria Math" w:cs="Arial"/>
                    <w:sz w:val="24"/>
                    <w:szCs w:val="24"/>
                  </w:rPr>
                  <m:t>v</m:t>
                </m:r>
              </m:e>
              <m:sub>
                <m:r>
                  <m:rPr>
                    <m:sty m:val="p"/>
                  </m:rPr>
                  <w:rPr>
                    <w:rFonts w:ascii="Cambria Math" w:hAnsi="Cambria Math" w:cs="Arial"/>
                    <w:sz w:val="24"/>
                    <w:szCs w:val="24"/>
                  </w:rPr>
                  <m:t>T</m:t>
                </m:r>
              </m:sub>
              <m:sup>
                <m:r>
                  <m:rPr>
                    <m:sty m:val="p"/>
                  </m:rPr>
                  <w:rPr>
                    <w:rFonts w:ascii="Cambria Math" w:hAnsi="Cambria Math" w:cs="Arial"/>
                    <w:sz w:val="24"/>
                    <w:szCs w:val="24"/>
                  </w:rPr>
                  <m:t>T1</m:t>
                </m:r>
              </m:sup>
            </m:sSubSup>
          </m:e>
        </m:acc>
      </m:oMath>
      <w:r w:rsidR="00317F0B">
        <w:rPr>
          <w:rFonts w:cs="Arial"/>
          <w:sz w:val="24"/>
          <w:szCs w:val="24"/>
        </w:rPr>
        <w:t>vzhledem k souřadném</w:t>
      </w:r>
      <w:r w:rsidR="009F6850">
        <w:rPr>
          <w:rFonts w:cs="Arial"/>
          <w:sz w:val="24"/>
          <w:szCs w:val="24"/>
        </w:rPr>
        <w:t>u</w:t>
      </w:r>
      <w:r w:rsidR="00317F0B">
        <w:rPr>
          <w:rFonts w:cs="Arial"/>
          <w:sz w:val="24"/>
          <w:szCs w:val="24"/>
        </w:rPr>
        <w:t xml:space="preserve"> systému obrobku </w:t>
      </w:r>
      <w:r>
        <w:rPr>
          <w:rFonts w:cs="Arial"/>
          <w:sz w:val="24"/>
          <w:szCs w:val="24"/>
        </w:rPr>
        <w:t>(</w:t>
      </w:r>
      <w:r w:rsidR="0065168B">
        <w:rPr>
          <w:rFonts w:cs="Arial"/>
          <w:sz w:val="24"/>
          <w:szCs w:val="24"/>
        </w:rPr>
        <w:t>výsledné</w:t>
      </w:r>
      <w:r>
        <w:rPr>
          <w:rFonts w:cs="Arial"/>
          <w:sz w:val="24"/>
          <w:szCs w:val="24"/>
        </w:rPr>
        <w:t xml:space="preserve"> řezné rychlosti) v tomto bodě</w:t>
      </w:r>
      <w:r>
        <w:rPr>
          <w:rStyle w:val="Znakapoznpodarou"/>
          <w:rFonts w:cs="Arial"/>
          <w:sz w:val="24"/>
          <w:szCs w:val="24"/>
        </w:rPr>
        <w:footnoteReference w:customMarkFollows="1" w:id="31"/>
        <w:t>*)</w:t>
      </w:r>
    </w:p>
    <w:p w:rsidR="006C0B3F" w:rsidRPr="00A8241F" w:rsidRDefault="00420479" w:rsidP="0032715D">
      <w:pPr>
        <w:pStyle w:val="Textnormy"/>
        <w:rPr>
          <w:rFonts w:cs="Arial"/>
          <w:sz w:val="32"/>
          <w:szCs w:val="32"/>
        </w:rPr>
      </w:pPr>
      <m:oMath>
        <m:borderBox>
          <m:borderBoxPr>
            <m:ctrlPr>
              <w:rPr>
                <w:rFonts w:ascii="Cambria Math" w:hAnsi="Cambria Math" w:cs="Arial"/>
                <w:i/>
                <w:sz w:val="24"/>
                <w:szCs w:val="24"/>
              </w:rPr>
            </m:ctrlPr>
          </m:borderBox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n</m:t>
                    </m:r>
                  </m:e>
                  <m:sub>
                    <m:r>
                      <m:rPr>
                        <m:sty m:val="p"/>
                      </m:rPr>
                      <w:rPr>
                        <w:rFonts w:ascii="Cambria Math" w:hAnsi="Cambria Math" w:cs="Arial"/>
                        <w:sz w:val="24"/>
                        <w:szCs w:val="24"/>
                      </w:rPr>
                      <m:t>T</m:t>
                    </m:r>
                  </m:sub>
                </m:sSub>
              </m:e>
            </m:acc>
            <m:r>
              <w:rPr>
                <w:rFonts w:ascii="Cambria Math" w:hAnsi="Cambria Math" w:cs="Arial"/>
                <w:sz w:val="24"/>
                <w:szCs w:val="24"/>
              </w:rPr>
              <m:t>*</m:t>
            </m:r>
            <m:acc>
              <m:accPr>
                <m:chr m:val="̅"/>
                <m:ctrlPr>
                  <w:rPr>
                    <w:rFonts w:ascii="Cambria Math" w:hAnsi="Cambria Math" w:cs="Arial"/>
                    <w:i/>
                    <w:sz w:val="24"/>
                    <w:szCs w:val="24"/>
                  </w:rPr>
                </m:ctrlPr>
              </m:accPr>
              <m:e>
                <m:sSubSup>
                  <m:sSubSupPr>
                    <m:ctrlPr>
                      <w:rPr>
                        <w:rFonts w:ascii="Cambria Math" w:hAnsi="Cambria Math" w:cs="Arial"/>
                        <w:i/>
                        <w:sz w:val="24"/>
                        <w:szCs w:val="24"/>
                      </w:rPr>
                    </m:ctrlPr>
                  </m:sSubSupPr>
                  <m:e>
                    <m:r>
                      <w:rPr>
                        <w:rFonts w:ascii="Cambria Math" w:hAnsi="Cambria Math" w:cs="Arial"/>
                        <w:sz w:val="24"/>
                        <w:szCs w:val="24"/>
                      </w:rPr>
                      <m:t>v</m:t>
                    </m:r>
                  </m:e>
                  <m:sub>
                    <m:r>
                      <m:rPr>
                        <m:sty m:val="p"/>
                      </m:rPr>
                      <w:rPr>
                        <w:rFonts w:ascii="Cambria Math" w:hAnsi="Cambria Math" w:cs="Arial"/>
                        <w:sz w:val="24"/>
                        <w:szCs w:val="24"/>
                      </w:rPr>
                      <m:t>T</m:t>
                    </m:r>
                  </m:sub>
                  <m:sup>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sup>
                </m:sSubSup>
              </m:e>
            </m:acc>
            <m:r>
              <w:rPr>
                <w:rFonts w:ascii="Cambria Math" w:hAnsi="Cambria Math" w:cs="Arial"/>
                <w:sz w:val="24"/>
                <w:szCs w:val="24"/>
              </w:rPr>
              <m:t>=0</m:t>
            </m:r>
          </m:e>
        </m:borderBox>
      </m:oMath>
      <w:r w:rsidR="00A8241F">
        <w:rPr>
          <w:rFonts w:cs="Arial"/>
          <w:sz w:val="24"/>
          <w:szCs w:val="24"/>
        </w:rPr>
        <w:tab/>
      </w:r>
      <w:r w:rsidR="009E4BD4">
        <w:rPr>
          <w:rFonts w:cs="Arial"/>
          <w:sz w:val="24"/>
          <w:szCs w:val="24"/>
        </w:rPr>
        <w:tab/>
      </w:r>
      <w:r w:rsidR="009E4BD4">
        <w:rPr>
          <w:rFonts w:cs="Arial"/>
          <w:sz w:val="24"/>
          <w:szCs w:val="24"/>
        </w:rPr>
        <w:tab/>
      </w:r>
      <w:r w:rsidR="009E4BD4">
        <w:rPr>
          <w:rFonts w:cs="Arial"/>
          <w:sz w:val="24"/>
          <w:szCs w:val="24"/>
        </w:rPr>
        <w:tab/>
      </w:r>
      <w:r w:rsidR="009E4BD4">
        <w:rPr>
          <w:rFonts w:cs="Arial"/>
          <w:sz w:val="24"/>
          <w:szCs w:val="24"/>
        </w:rPr>
        <w:tab/>
      </w:r>
      <w:r w:rsidR="009E4BD4">
        <w:rPr>
          <w:rFonts w:cs="Arial"/>
          <w:sz w:val="24"/>
          <w:szCs w:val="24"/>
        </w:rPr>
        <w:tab/>
      </w:r>
      <w:r w:rsidR="009E4BD4">
        <w:rPr>
          <w:rFonts w:cs="Arial"/>
          <w:sz w:val="24"/>
          <w:szCs w:val="24"/>
        </w:rPr>
        <w:tab/>
      </w:r>
      <w:r w:rsidR="009E4BD4">
        <w:rPr>
          <w:rFonts w:cs="Arial"/>
          <w:sz w:val="24"/>
          <w:szCs w:val="24"/>
        </w:rPr>
        <w:tab/>
      </w:r>
      <w:r w:rsidR="009E4BD4">
        <w:rPr>
          <w:rFonts w:cs="Arial"/>
          <w:sz w:val="24"/>
          <w:szCs w:val="24"/>
        </w:rPr>
        <w:tab/>
      </w:r>
      <w:r w:rsidR="009E4BD4">
        <w:rPr>
          <w:rFonts w:cs="Arial"/>
          <w:sz w:val="24"/>
          <w:szCs w:val="24"/>
        </w:rPr>
        <w:tab/>
      </w:r>
      <w:r w:rsidR="00CB2137">
        <w:rPr>
          <w:rFonts w:cs="Arial"/>
          <w:sz w:val="24"/>
          <w:szCs w:val="24"/>
        </w:rPr>
        <w:tab/>
      </w:r>
      <w:r w:rsidR="00760D55">
        <w:rPr>
          <w:rFonts w:cs="Arial"/>
          <w:sz w:val="24"/>
          <w:szCs w:val="24"/>
        </w:rPr>
        <w:tab/>
      </w:r>
      <w:r w:rsidR="00221272">
        <w:rPr>
          <w:rFonts w:cs="Arial"/>
          <w:sz w:val="24"/>
          <w:szCs w:val="24"/>
        </w:rPr>
        <w:t>8.42</w:t>
      </w:r>
    </w:p>
    <w:p w:rsidR="00A85A13" w:rsidRDefault="00317F0B" w:rsidP="0032715D">
      <w:pPr>
        <w:pStyle w:val="Textnormy"/>
        <w:rPr>
          <w:rFonts w:cs="Arial"/>
          <w:sz w:val="24"/>
          <w:szCs w:val="24"/>
        </w:rPr>
      </w:pPr>
      <w:r>
        <w:rPr>
          <w:rFonts w:cs="Arial"/>
          <w:sz w:val="24"/>
          <w:szCs w:val="24"/>
        </w:rPr>
        <w:t xml:space="preserve">Základní předpoklad pro transformaci souřadné soustavy nástroje do soustavy obrobku je patrný z obrázku </w:t>
      </w:r>
      <w:r w:rsidR="00955583">
        <w:rPr>
          <w:rFonts w:cs="Arial"/>
          <w:sz w:val="24"/>
          <w:szCs w:val="24"/>
        </w:rPr>
        <w:t>8.4</w:t>
      </w:r>
    </w:p>
    <w:p w:rsidR="00760D55" w:rsidRDefault="00760D55" w:rsidP="0032715D">
      <w:pPr>
        <w:pStyle w:val="Textnormy"/>
        <w:rPr>
          <w:rFonts w:cs="Arial"/>
          <w:sz w:val="24"/>
          <w:szCs w:val="24"/>
        </w:rPr>
      </w:pPr>
    </w:p>
    <w:p w:rsidR="00DE3EA1" w:rsidRDefault="00420479" w:rsidP="00AA11D4">
      <w:pPr>
        <w:pStyle w:val="Textnormy"/>
        <w:jc w:val="right"/>
        <w:rPr>
          <w:rFonts w:cs="Arial"/>
          <w:sz w:val="24"/>
          <w:szCs w:val="24"/>
        </w:rPr>
      </w:pPr>
      <w:r>
        <w:rPr>
          <w:rFonts w:cs="Arial"/>
          <w:noProof/>
          <w:sz w:val="24"/>
          <w:szCs w:val="24"/>
          <w:lang w:eastAsia="en-US"/>
        </w:rPr>
        <w:pict>
          <v:shape id="_x0000_s3925" type="#_x0000_t202" style="position:absolute;left:0;text-align:left;margin-left:265.5pt;margin-top:8.7pt;width:203.25pt;height:28.5pt;z-index:252222464;mso-width-percent:400;mso-width-percent:400;mso-width-relative:margin;mso-height-relative:margin" strokecolor="white [3212]">
            <v:textbox inset="0,0,0,0">
              <w:txbxContent>
                <w:p w:rsidR="00323C5D" w:rsidRPr="00B746B2" w:rsidRDefault="00323C5D">
                  <w:pPr>
                    <w:rPr>
                      <w:rFonts w:ascii="Arial" w:hAnsi="Arial" w:cs="Arial"/>
                      <w:sz w:val="18"/>
                      <w:szCs w:val="18"/>
                      <w:u w:val="single"/>
                    </w:rPr>
                  </w:pPr>
                  <w:r w:rsidRPr="00B746B2">
                    <w:rPr>
                      <w:rFonts w:ascii="Arial" w:hAnsi="Arial" w:cs="Arial"/>
                      <w:sz w:val="18"/>
                      <w:szCs w:val="18"/>
                      <w:u w:val="single"/>
                    </w:rPr>
                    <w:t>Čára dotyku mezi kuželem nástroje a povrchem šneku</w:t>
                  </w:r>
                </w:p>
              </w:txbxContent>
            </v:textbox>
          </v:shape>
        </w:pict>
      </w:r>
      <w:r>
        <w:rPr>
          <w:rFonts w:cs="Arial"/>
          <w:noProof/>
          <w:sz w:val="24"/>
          <w:szCs w:val="24"/>
        </w:rPr>
        <w:pict>
          <v:shape id="_x0000_s3924" type="#_x0000_t32" style="position:absolute;left:0;text-align:left;margin-left:132.5pt;margin-top:-4.45pt;width:53.55pt;height:339.95pt;flip:y;z-index:252220416" o:connectortype="straight"/>
        </w:pict>
      </w:r>
      <w:r>
        <w:rPr>
          <w:rFonts w:cs="Arial"/>
          <w:noProof/>
          <w:sz w:val="24"/>
          <w:szCs w:val="24"/>
        </w:rPr>
        <w:pict>
          <v:shape id="_x0000_s2352" type="#_x0000_t202" style="position:absolute;left:0;text-align:left;margin-left:192.05pt;margin-top:9.15pt;width:20.8pt;height:18.55pt;z-index:251601920">
            <v:textbox style="mso-next-textbox:#_x0000_s2352" inset="0,0,0,0">
              <w:txbxContent>
                <w:p w:rsidR="00323C5D" w:rsidRPr="0010531B" w:rsidRDefault="00323C5D">
                  <w:pPr>
                    <w:rPr>
                      <w:rFonts w:ascii="Cambria Math" w:hAnsi="Cambria Math" w:cs="Arial"/>
                      <w:sz w:val="24"/>
                      <w:szCs w:val="24"/>
                    </w:rPr>
                  </w:pPr>
                  <w:r w:rsidRPr="0010531B">
                    <w:rPr>
                      <w:rFonts w:ascii="Cambria Math" w:hAnsi="Cambria Math" w:cs="Arial"/>
                      <w:i/>
                      <w:sz w:val="24"/>
                      <w:szCs w:val="24"/>
                    </w:rPr>
                    <w:t>r</w:t>
                  </w:r>
                  <w:r w:rsidRPr="0010531B">
                    <w:rPr>
                      <w:rFonts w:ascii="Cambria Math" w:hAnsi="Cambria Math" w:cs="Arial"/>
                      <w:sz w:val="24"/>
                      <w:szCs w:val="24"/>
                      <w:vertAlign w:val="subscript"/>
                    </w:rPr>
                    <w:t>pT</w:t>
                  </w:r>
                </w:p>
              </w:txbxContent>
            </v:textbox>
          </v:shape>
        </w:pict>
      </w:r>
      <w:r>
        <w:rPr>
          <w:rFonts w:cs="Arial"/>
          <w:noProof/>
          <w:sz w:val="24"/>
          <w:szCs w:val="24"/>
          <w:lang w:eastAsia="en-US"/>
        </w:rPr>
        <w:pict>
          <v:shape id="_x0000_s1946" type="#_x0000_t202" style="position:absolute;left:0;text-align:left;margin-left:156pt;margin-top:-24pt;width:10.3pt;height:19.15pt;z-index:251489280;mso-height-percent:200;mso-height-percent:200;mso-width-relative:margin;mso-height-relative:margin" strokecolor="white [3212]">
            <v:textbox style="mso-fit-shape-to-text:t" inset="0,0,0,0">
              <w:txbxContent>
                <w:p w:rsidR="00323C5D" w:rsidRPr="008864EE" w:rsidRDefault="00323C5D">
                  <w:pPr>
                    <w:rPr>
                      <w:i/>
                      <w:sz w:val="32"/>
                      <w:szCs w:val="32"/>
                    </w:rPr>
                  </w:pPr>
                  <w:r w:rsidRPr="008864EE">
                    <w:rPr>
                      <w:i/>
                      <w:sz w:val="32"/>
                      <w:szCs w:val="32"/>
                    </w:rPr>
                    <w:t>θ</w:t>
                  </w:r>
                </w:p>
              </w:txbxContent>
            </v:textbox>
          </v:shape>
        </w:pict>
      </w:r>
      <w:r>
        <w:rPr>
          <w:rFonts w:cs="Arial"/>
          <w:noProof/>
          <w:sz w:val="24"/>
          <w:szCs w:val="24"/>
        </w:rPr>
        <w:pict>
          <v:shape id="_x0000_s1945" type="#_x0000_t32" style="position:absolute;left:0;text-align:left;margin-left:180.3pt;margin-top:1.6pt;width:5.75pt;height:.05pt;rotation:10;z-index:251488256" o:connectortype="straight">
            <v:stroke endarrow="block"/>
          </v:shape>
        </w:pict>
      </w:r>
      <w:r>
        <w:rPr>
          <w:rFonts w:cs="Arial"/>
          <w:noProof/>
          <w:sz w:val="24"/>
          <w:szCs w:val="24"/>
        </w:rPr>
        <w:pict>
          <v:shape id="_x0000_s1944" type="#_x0000_t32" style="position:absolute;left:0;text-align:left;margin-left:134.7pt;margin-top:-3.4pt;width:13.4pt;height:.05pt;flip:x;z-index:251487232" o:connectortype="straight">
            <v:stroke endarrow="block"/>
          </v:shape>
        </w:pict>
      </w:r>
      <w:r>
        <w:rPr>
          <w:rFonts w:cs="Arial"/>
          <w:noProof/>
          <w:sz w:val="24"/>
          <w:szCs w:val="24"/>
        </w:rPr>
        <w:pict>
          <v:shape id="_x0000_s3901" type="#_x0000_t32" style="position:absolute;left:0;text-align:left;margin-left:132.5pt;margin-top:-19.35pt;width:3.5pt;height:354.85pt;flip:y;z-index:252204032" o:connectortype="straight">
            <v:stroke dashstyle="longDashDot" endarrow="block"/>
          </v:shape>
        </w:pict>
      </w:r>
      <w:r>
        <w:rPr>
          <w:rFonts w:cs="Arial"/>
          <w:noProof/>
          <w:sz w:val="24"/>
          <w:szCs w:val="24"/>
        </w:rPr>
        <w:pict>
          <v:shape id="_x0000_s1942" type="#_x0000_t19" style="position:absolute;left:0;text-align:left;margin-left:132.5pt;margin-top:-3.4pt;width:52.35pt;height:125.65pt;z-index:251486208" coordsize="5440,21585" adj="-5760621,-4942246,,21585" path="wr-21600,-15,21600,43185,791,,5440,681nfewr-21600,-15,21600,43185,791,,5440,681l,21585nsxe">
            <v:path o:connectlocs="791,0;5440,681;0,21585"/>
          </v:shape>
        </w:pict>
      </w:r>
      <w:r>
        <w:rPr>
          <w:rFonts w:cs="Arial"/>
          <w:noProof/>
          <w:sz w:val="24"/>
          <w:szCs w:val="24"/>
          <w:lang w:eastAsia="en-US"/>
        </w:rPr>
        <w:pict>
          <v:shape id="_x0000_s2015" type="#_x0000_t202" style="position:absolute;left:0;text-align:left;margin-left:75.35pt;margin-top:6.2pt;width:53.4pt;height:15.45pt;z-index:251500544;mso-height-percent:200;mso-height-percent:200;mso-width-relative:margin;mso-height-relative:margin" strokecolor="white [3212]">
            <v:textbox style="mso-next-textbox:#_x0000_s2015;mso-fit-shape-to-text:t" inset="0,0,0,0">
              <w:txbxContent>
                <w:p w:rsidR="00323C5D" w:rsidRPr="00C41526" w:rsidRDefault="00323C5D">
                  <w:pPr>
                    <w:rPr>
                      <w:rFonts w:ascii="Cambria Math" w:hAnsi="Cambria Math"/>
                      <w:sz w:val="24"/>
                      <w:szCs w:val="24"/>
                    </w:rPr>
                  </w:pPr>
                  <w:r>
                    <w:rPr>
                      <w:i/>
                      <w:sz w:val="24"/>
                      <w:szCs w:val="24"/>
                    </w:rPr>
                    <w:t>x</w:t>
                  </w:r>
                  <w:r>
                    <w:rPr>
                      <w:sz w:val="24"/>
                      <w:szCs w:val="24"/>
                      <w:vertAlign w:val="subscript"/>
                    </w:rPr>
                    <w:t>T</w:t>
                  </w:r>
                  <w:r>
                    <w:rPr>
                      <w:rFonts w:ascii="Cambria Math" w:hAnsi="Cambria Math" w:cs="Arial"/>
                      <w:sz w:val="24"/>
                      <w:szCs w:val="24"/>
                    </w:rPr>
                    <w:sym w:font="Symbol" w:char="F0BA"/>
                  </w:r>
                  <w:r w:rsidRPr="00C41526">
                    <w:rPr>
                      <w:i/>
                      <w:sz w:val="24"/>
                      <w:szCs w:val="24"/>
                    </w:rPr>
                    <w:t xml:space="preserve"> x</w:t>
                  </w:r>
                  <w:r>
                    <w:rPr>
                      <w:sz w:val="24"/>
                      <w:szCs w:val="24"/>
                      <w:vertAlign w:val="subscript"/>
                    </w:rPr>
                    <w:t>0</w:t>
                  </w:r>
                  <w:r>
                    <w:rPr>
                      <w:sz w:val="24"/>
                      <w:szCs w:val="24"/>
                    </w:rPr>
                    <w:sym w:font="Symbol" w:char="F0BA"/>
                  </w:r>
                  <w:r w:rsidRPr="00C41526">
                    <w:rPr>
                      <w:i/>
                      <w:sz w:val="24"/>
                      <w:szCs w:val="24"/>
                    </w:rPr>
                    <w:t xml:space="preserve"> x</w:t>
                  </w:r>
                  <w:r w:rsidRPr="00C41526">
                    <w:rPr>
                      <w:sz w:val="24"/>
                      <w:szCs w:val="24"/>
                      <w:vertAlign w:val="subscript"/>
                    </w:rPr>
                    <w:t>w</w:t>
                  </w:r>
                </w:p>
              </w:txbxContent>
            </v:textbox>
          </v:shape>
        </w:pict>
      </w:r>
      <w:r>
        <w:rPr>
          <w:rFonts w:cs="Arial"/>
          <w:noProof/>
          <w:sz w:val="24"/>
          <w:szCs w:val="24"/>
          <w:lang w:eastAsia="en-US"/>
        </w:rPr>
        <w:pict>
          <v:shape id="_x0000_s1935" type="#_x0000_t202" style="position:absolute;left:0;text-align:left;margin-left:142.85pt;margin-top:19pt;width:19.85pt;height:26.3pt;z-index:251481088;mso-width-relative:margin;mso-height-relative:margin" strokecolor="white [3212]">
            <v:textbox style="mso-next-textbox:#_x0000_s1935">
              <w:txbxContent>
                <w:p w:rsidR="00323C5D" w:rsidRPr="00391575" w:rsidRDefault="00323C5D" w:rsidP="00C96CB8">
                  <w:pPr>
                    <w:rPr>
                      <w:rFonts w:asciiTheme="minorHAnsi" w:eastAsiaTheme="minorEastAsia" w:hAnsiTheme="minorHAnsi" w:cstheme="minorBidi"/>
                      <w:sz w:val="24"/>
                      <w:szCs w:val="24"/>
                    </w:rPr>
                  </w:pPr>
                  <m:oMathPara>
                    <m:oMath>
                      <m:r>
                        <w:rPr>
                          <w:rFonts w:ascii="Cambria Math" w:hAnsi="Cambria Math" w:cs="Arial"/>
                          <w:sz w:val="24"/>
                          <w:szCs w:val="24"/>
                        </w:rPr>
                        <m:t>∂</m:t>
                      </m:r>
                    </m:oMath>
                  </m:oMathPara>
                </w:p>
                <w:p w:rsidR="00323C5D" w:rsidRPr="00C96CB8" w:rsidRDefault="00323C5D" w:rsidP="00A7089E">
                  <w:pPr>
                    <w:rPr>
                      <w:rFonts w:asciiTheme="minorHAnsi" w:eastAsiaTheme="minorEastAsia" w:hAnsiTheme="minorHAnsi" w:cstheme="minorBidi"/>
                      <w:sz w:val="32"/>
                      <w:szCs w:val="32"/>
                    </w:rPr>
                  </w:pPr>
                </w:p>
              </w:txbxContent>
            </v:textbox>
          </v:shape>
        </w:pict>
      </w:r>
    </w:p>
    <w:p w:rsidR="00DE3EA1" w:rsidRDefault="00420479" w:rsidP="00AA11D4">
      <w:pPr>
        <w:pStyle w:val="Textnormy"/>
        <w:jc w:val="right"/>
        <w:rPr>
          <w:rFonts w:cs="Arial"/>
          <w:sz w:val="24"/>
          <w:szCs w:val="24"/>
        </w:rPr>
      </w:pPr>
      <w:r>
        <w:rPr>
          <w:rFonts w:cs="Arial"/>
          <w:noProof/>
          <w:sz w:val="24"/>
          <w:szCs w:val="24"/>
        </w:rPr>
        <w:pict>
          <v:shape id="_x0000_s3936" type="#_x0000_t32" style="position:absolute;left:0;text-align:left;margin-left:172.7pt;margin-top:7.9pt;width:119.4pt;height:171.3pt;flip:x;z-index:252231680" o:connectortype="straight" strokeweight=".5pt">
            <v:stroke endarrow="block"/>
          </v:shape>
        </w:pict>
      </w:r>
      <w:r>
        <w:rPr>
          <w:rFonts w:cs="Arial"/>
          <w:noProof/>
          <w:sz w:val="24"/>
          <w:szCs w:val="24"/>
        </w:rPr>
        <w:pict>
          <v:shape id="_x0000_s1792" type="#_x0000_t32" style="position:absolute;left:0;text-align:left;margin-left:38.15pt;margin-top:2.95pt;width:211.5pt;height:272.25pt;flip:y;z-index:251458560" o:connectortype="straight">
            <v:stroke dashstyle="longDashDot" endarrow="block"/>
          </v:shape>
        </w:pict>
      </w:r>
      <w:r>
        <w:rPr>
          <w:rFonts w:cs="Arial"/>
          <w:noProof/>
          <w:sz w:val="24"/>
          <w:szCs w:val="24"/>
        </w:rPr>
        <w:pict>
          <v:shape id="_x0000_s3930" type="#_x0000_t32" style="position:absolute;left:0;text-align:left;margin-left:471.2pt;margin-top:2.25pt;width:43.75pt;height:0;z-index:252225536" o:connectortype="straight" strokeweight="2pt">
            <v:stroke dashstyle="longDashDotDot"/>
          </v:shape>
        </w:pict>
      </w:r>
      <w:r>
        <w:rPr>
          <w:rFonts w:cs="Arial"/>
          <w:noProof/>
          <w:sz w:val="24"/>
          <w:szCs w:val="24"/>
          <w:lang w:eastAsia="en-US"/>
        </w:rPr>
        <w:pict>
          <v:shape id="_x0000_s3923" type="#_x0000_t202" style="position:absolute;left:0;text-align:left;margin-left:195.25pt;margin-top:19.05pt;width:19.35pt;height:14.55pt;z-index:252219392;mso-height-percent:200;mso-height-percent:200;mso-width-relative:margin;mso-height-relative:margin" strokecolor="white [3212]">
            <v:textbox style="mso-fit-shape-to-text:t" inset="0,0,0,0">
              <w:txbxContent>
                <w:p w:rsidR="00323C5D" w:rsidRPr="00FC03DD" w:rsidRDefault="00323C5D">
                  <w:pPr>
                    <w:rPr>
                      <w:b/>
                      <w:sz w:val="24"/>
                      <w:szCs w:val="24"/>
                      <w:vertAlign w:val="subscript"/>
                    </w:rPr>
                  </w:pPr>
                  <w:r>
                    <w:rPr>
                      <w:i/>
                      <w:sz w:val="24"/>
                      <w:szCs w:val="24"/>
                    </w:rPr>
                    <w:t>x´</w:t>
                  </w:r>
                  <w:r>
                    <w:rPr>
                      <w:sz w:val="24"/>
                      <w:szCs w:val="24"/>
                      <w:vertAlign w:val="subscript"/>
                    </w:rPr>
                    <w:t>w</w:t>
                  </w:r>
                </w:p>
              </w:txbxContent>
            </v:textbox>
          </v:shape>
        </w:pict>
      </w:r>
      <w:r>
        <w:rPr>
          <w:rFonts w:cs="Arial"/>
          <w:noProof/>
          <w:sz w:val="24"/>
          <w:szCs w:val="24"/>
          <w:lang w:eastAsia="en-US"/>
        </w:rPr>
        <w:pict>
          <v:shape id="_x0000_s1947" type="#_x0000_t202" style="position:absolute;left:0;text-align:left;margin-left:230.6pt;margin-top:19.4pt;width:14.05pt;height:14.2pt;z-index:251490304;mso-width-relative:margin;mso-height-relative:margin" strokecolor="white [3212]">
            <v:textbox inset="0,0,0,0">
              <w:txbxContent>
                <w:p w:rsidR="00323C5D" w:rsidRPr="0010531B" w:rsidRDefault="00323C5D">
                  <w:pPr>
                    <w:rPr>
                      <w:rFonts w:ascii="Cambria Math" w:hAnsi="Cambria Math" w:cs="Arial"/>
                      <w:sz w:val="24"/>
                      <w:szCs w:val="24"/>
                      <w:vertAlign w:val="subscript"/>
                    </w:rPr>
                  </w:pPr>
                  <w:r w:rsidRPr="0010531B">
                    <w:rPr>
                      <w:rFonts w:ascii="Cambria Math" w:hAnsi="Cambria Math" w:cs="Arial"/>
                      <w:i/>
                      <w:sz w:val="24"/>
                      <w:szCs w:val="24"/>
                    </w:rPr>
                    <w:t>z</w:t>
                  </w:r>
                  <w:r w:rsidRPr="0010531B">
                    <w:rPr>
                      <w:rFonts w:ascii="Cambria Math" w:hAnsi="Cambria Math" w:cs="Arial"/>
                      <w:sz w:val="24"/>
                      <w:szCs w:val="24"/>
                      <w:vertAlign w:val="subscript"/>
                    </w:rPr>
                    <w:t>T</w:t>
                  </w:r>
                </w:p>
              </w:txbxContent>
            </v:textbox>
          </v:shape>
        </w:pict>
      </w:r>
      <w:r>
        <w:rPr>
          <w:rFonts w:cs="Arial"/>
          <w:noProof/>
          <w:sz w:val="24"/>
          <w:szCs w:val="24"/>
        </w:rPr>
        <w:pict>
          <v:shape id="_x0000_s2351" type="#_x0000_t32" style="position:absolute;left:0;text-align:left;margin-left:135.4pt;margin-top:7.9pt;width:62.6pt;height:143.15pt;flip:y;z-index:251600896" o:connectortype="straight"/>
        </w:pict>
      </w:r>
    </w:p>
    <w:p w:rsidR="00A85A13" w:rsidRDefault="00420479" w:rsidP="00AA11D4">
      <w:pPr>
        <w:pStyle w:val="Textnormy"/>
        <w:jc w:val="right"/>
        <w:rPr>
          <w:rFonts w:cs="Arial"/>
          <w:sz w:val="24"/>
          <w:szCs w:val="24"/>
        </w:rPr>
      </w:pPr>
      <w:r>
        <w:rPr>
          <w:rFonts w:cs="Arial"/>
          <w:noProof/>
          <w:sz w:val="24"/>
          <w:szCs w:val="24"/>
          <w:lang w:eastAsia="en-US"/>
        </w:rPr>
        <w:pict>
          <v:shape id="_x0000_s3935" type="#_x0000_t202" style="position:absolute;left:0;text-align:left;margin-left:298.9pt;margin-top:6.25pt;width:213.4pt;height:63.1pt;z-index:252230656;mso-width-relative:margin;mso-height-relative:margin">
            <v:textbox style="mso-next-textbox:#_x0000_s3935" inset="3mm,3mm,3mm,3mm">
              <w:txbxContent>
                <w:p w:rsidR="00323C5D" w:rsidRPr="00B746B2" w:rsidRDefault="00323C5D" w:rsidP="006745EE">
                  <w:pPr>
                    <w:jc w:val="both"/>
                    <w:rPr>
                      <w:rFonts w:ascii="Arial" w:hAnsi="Arial" w:cs="Arial"/>
                      <w:sz w:val="18"/>
                      <w:szCs w:val="18"/>
                      <w:u w:val="single"/>
                    </w:rPr>
                  </w:pPr>
                  <w:r w:rsidRPr="00B746B2">
                    <w:rPr>
                      <w:rFonts w:ascii="Arial" w:hAnsi="Arial" w:cs="Arial"/>
                      <w:sz w:val="18"/>
                      <w:szCs w:val="18"/>
                      <w:u w:val="single"/>
                    </w:rPr>
                    <w:t xml:space="preserve">Bod </w:t>
                  </w:r>
                  <w:r w:rsidRPr="00B746B2">
                    <w:rPr>
                      <w:rFonts w:ascii="Arial" w:hAnsi="Arial" w:cs="Arial"/>
                      <w:i/>
                      <w:sz w:val="18"/>
                      <w:szCs w:val="18"/>
                      <w:u w:val="single"/>
                    </w:rPr>
                    <w:t>X</w:t>
                  </w:r>
                  <w:r w:rsidRPr="00B746B2">
                    <w:rPr>
                      <w:rFonts w:ascii="Arial" w:hAnsi="Arial" w:cs="Arial"/>
                      <w:i/>
                      <w:sz w:val="18"/>
                      <w:szCs w:val="18"/>
                    </w:rPr>
                    <w:t xml:space="preserve"> </w:t>
                  </w:r>
                  <w:r w:rsidRPr="00B746B2">
                    <w:rPr>
                      <w:rFonts w:ascii="Arial" w:hAnsi="Arial" w:cs="Arial"/>
                      <w:sz w:val="18"/>
                      <w:szCs w:val="18"/>
                    </w:rPr>
                    <w:t xml:space="preserve"> </w:t>
                  </w:r>
                  <w:r w:rsidRPr="00B746B2">
                    <w:rPr>
                      <w:rFonts w:ascii="Arial" w:hAnsi="Arial" w:cs="Arial"/>
                      <w:noProof/>
                      <w:sz w:val="18"/>
                      <w:szCs w:val="18"/>
                    </w:rPr>
                    <w:drawing>
                      <wp:inline distT="0" distB="0" distL="0" distR="0">
                        <wp:extent cx="82550" cy="82550"/>
                        <wp:effectExtent l="1905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82550" cy="82550"/>
                                </a:xfrm>
                                <a:prstGeom prst="rect">
                                  <a:avLst/>
                                </a:prstGeom>
                                <a:noFill/>
                                <a:ln w="9525">
                                  <a:noFill/>
                                  <a:miter lim="800000"/>
                                  <a:headEnd/>
                                  <a:tailEnd/>
                                </a:ln>
                              </pic:spPr>
                            </pic:pic>
                          </a:graphicData>
                        </a:graphic>
                      </wp:inline>
                    </w:drawing>
                  </w:r>
                  <w:r w:rsidRPr="00B746B2">
                    <w:rPr>
                      <w:rFonts w:ascii="Arial" w:hAnsi="Arial" w:cs="Arial"/>
                      <w:sz w:val="18"/>
                      <w:szCs w:val="18"/>
                    </w:rPr>
                    <w:t xml:space="preserve"> je společným bodem nástroje a obrobku (šneku) v němž</w:t>
                  </w:r>
                  <w:r>
                    <w:rPr>
                      <w:rFonts w:ascii="Arial" w:hAnsi="Arial" w:cs="Arial"/>
                      <w:sz w:val="18"/>
                      <w:szCs w:val="18"/>
                    </w:rPr>
                    <w:t xml:space="preserve"> je </w:t>
                  </w:r>
                  <w:r w:rsidRPr="00B746B2">
                    <w:rPr>
                      <w:rFonts w:ascii="Arial" w:hAnsi="Arial" w:cs="Arial"/>
                      <w:sz w:val="18"/>
                      <w:szCs w:val="18"/>
                    </w:rPr>
                    <w:t xml:space="preserve">tečna ke </w:t>
                  </w:r>
                  <w:r>
                    <w:rPr>
                      <w:rFonts w:ascii="Arial" w:hAnsi="Arial" w:cs="Arial"/>
                      <w:sz w:val="18"/>
                      <w:szCs w:val="18"/>
                    </w:rPr>
                    <w:br/>
                  </w:r>
                  <w:r w:rsidRPr="00B746B2">
                    <w:rPr>
                      <w:rFonts w:ascii="Arial" w:hAnsi="Arial" w:cs="Arial"/>
                      <w:sz w:val="18"/>
                      <w:szCs w:val="18"/>
                      <w:u w:val="single"/>
                    </w:rPr>
                    <w:t>šroubovici šneku</w:t>
                  </w:r>
                  <w:r w:rsidRPr="00B746B2">
                    <w:rPr>
                      <w:rFonts w:ascii="Arial" w:hAnsi="Arial" w:cs="Arial"/>
                      <w:sz w:val="18"/>
                      <w:szCs w:val="18"/>
                    </w:rPr>
                    <w:t xml:space="preserve"> kolmá na normálu k </w:t>
                  </w:r>
                  <w:r w:rsidRPr="00B746B2">
                    <w:rPr>
                      <w:rFonts w:ascii="Arial" w:hAnsi="Arial" w:cs="Arial"/>
                      <w:sz w:val="18"/>
                      <w:szCs w:val="18"/>
                      <w:u w:val="single"/>
                    </w:rPr>
                    <w:t xml:space="preserve">površce nástroje </w:t>
                  </w:r>
                </w:p>
              </w:txbxContent>
            </v:textbox>
          </v:shape>
        </w:pict>
      </w:r>
      <w:r>
        <w:rPr>
          <w:rFonts w:cs="Arial"/>
          <w:noProof/>
          <w:sz w:val="24"/>
          <w:szCs w:val="24"/>
        </w:rPr>
        <w:pict>
          <v:shape id="_x0000_s1873" type="#_x0000_t32" style="position:absolute;left:0;text-align:left;margin-left:148.1pt;margin-top:11.6pt;width:43.95pt;height:280.55pt;flip:y;z-index:251479040" o:connectortype="straight">
            <v:stroke dashstyle="longDashDot" endarrow="block"/>
          </v:shape>
        </w:pict>
      </w:r>
      <w:r>
        <w:rPr>
          <w:rFonts w:cs="Arial"/>
          <w:noProof/>
          <w:sz w:val="24"/>
          <w:szCs w:val="24"/>
        </w:rPr>
        <w:pict>
          <v:shape id="_x0000_s1800" type="#_x0000_t32" style="position:absolute;left:0;text-align:left;margin-left:135.4pt;margin-top:11.6pt;width:35.7pt;height:119.65pt;flip:x;z-index:251465728" o:connectortype="straight"/>
        </w:pict>
      </w:r>
      <w:r>
        <w:rPr>
          <w:rFonts w:cs="Arial"/>
          <w:noProof/>
          <w:sz w:val="24"/>
          <w:szCs w:val="24"/>
        </w:rPr>
        <w:pict>
          <v:shape id="_x0000_s1949" type="#_x0000_t32" style="position:absolute;left:0;text-align:left;margin-left:162.35pt;margin-top:11.6pt;width:9.35pt;height:5.25pt;z-index:251492352" o:connectortype="straight">
            <v:stroke endarrow="block"/>
          </v:shape>
        </w:pict>
      </w:r>
      <w:r>
        <w:rPr>
          <w:rFonts w:cs="Arial"/>
          <w:noProof/>
          <w:sz w:val="24"/>
          <w:szCs w:val="24"/>
        </w:rPr>
        <w:pict>
          <v:shape id="_x0000_s1948" type="#_x0000_t32" style="position:absolute;left:0;text-align:left;margin-left:135.2pt;margin-top:-.4pt;width:0;height:12pt;flip:y;z-index:251491328" o:connectortype="straight" strokeweight="1.5pt"/>
        </w:pict>
      </w:r>
      <w:r>
        <w:rPr>
          <w:rFonts w:cs="Arial"/>
          <w:noProof/>
          <w:sz w:val="24"/>
          <w:szCs w:val="24"/>
        </w:rPr>
        <w:pict>
          <v:shape id="_x0000_s1931" type="#_x0000_t19" style="position:absolute;left:0;text-align:left;margin-left:127.85pt;margin-top:5.7pt;width:47.55pt;height:24.7pt;z-index:251480064" coordsize="19293,21523" adj="-5581735,-1751444,,21523" path="wr-21600,-77,21600,43123,1819,,19293,11809nfewr-21600,-77,21600,43123,1819,,19293,11809l,21523nsxe">
            <v:path o:connectlocs="1819,0;19293,11809;0,21523"/>
          </v:shape>
        </w:pict>
      </w:r>
    </w:p>
    <w:p w:rsidR="00A85A13" w:rsidRDefault="00420479" w:rsidP="00AA11D4">
      <w:pPr>
        <w:pStyle w:val="Textnormy"/>
        <w:jc w:val="right"/>
        <w:rPr>
          <w:rFonts w:cs="Arial"/>
          <w:sz w:val="24"/>
          <w:szCs w:val="24"/>
        </w:rPr>
      </w:pPr>
      <w:r>
        <w:rPr>
          <w:rFonts w:cs="Arial"/>
          <w:noProof/>
          <w:sz w:val="24"/>
          <w:szCs w:val="24"/>
        </w:rPr>
        <w:pict>
          <v:shape id="_x0000_s3938" type="#_x0000_t32" style="position:absolute;left:0;text-align:left;margin-left:172.7pt;margin-top:3.2pt;width:138.25pt;height:147.15pt;flip:x;z-index:252233728" o:connectortype="straight">
            <v:stroke endarrow="block"/>
          </v:shape>
        </w:pict>
      </w:r>
      <w:r>
        <w:rPr>
          <w:rFonts w:cs="Arial"/>
          <w:noProof/>
          <w:sz w:val="24"/>
          <w:szCs w:val="24"/>
        </w:rPr>
        <w:pict>
          <v:shape id="_x0000_s1799" type="#_x0000_t32" style="position:absolute;left:0;text-align:left;margin-left:36.95pt;margin-top:10.6pt;width:99.05pt;height:227.95pt;flip:x;z-index:251464704" o:connectortype="straight" strokeweight="1.5pt">
            <v:stroke dashstyle="1 1"/>
          </v:shape>
        </w:pict>
      </w:r>
      <w:r>
        <w:rPr>
          <w:rFonts w:cs="Arial"/>
          <w:noProof/>
          <w:sz w:val="24"/>
          <w:szCs w:val="24"/>
          <w:lang w:eastAsia="en-US"/>
        </w:rPr>
        <w:pict>
          <v:shape id="_x0000_s1941" type="#_x0000_t202" style="position:absolute;left:0;text-align:left;margin-left:88.1pt;margin-top:14.6pt;width:30pt;height:24.4pt;z-index:251485184;mso-width-relative:margin;mso-height-relative:margin" strokecolor="white [3212]">
            <v:textbox>
              <w:txbxContent>
                <w:p w:rsidR="00323C5D" w:rsidRPr="00E442AE" w:rsidRDefault="00323C5D">
                  <w:pPr>
                    <w:rPr>
                      <w:sz w:val="24"/>
                      <w:szCs w:val="24"/>
                      <w:vertAlign w:val="subscript"/>
                    </w:rPr>
                  </w:pPr>
                  <w:r w:rsidRPr="00E442AE">
                    <w:rPr>
                      <w:i/>
                      <w:sz w:val="24"/>
                      <w:szCs w:val="24"/>
                    </w:rPr>
                    <w:t>α</w:t>
                  </w:r>
                  <w:r w:rsidRPr="00E442AE">
                    <w:rPr>
                      <w:sz w:val="24"/>
                      <w:szCs w:val="24"/>
                      <w:vertAlign w:val="subscript"/>
                    </w:rPr>
                    <w:t>T</w:t>
                  </w:r>
                </w:p>
              </w:txbxContent>
            </v:textbox>
          </v:shape>
        </w:pict>
      </w:r>
      <w:r>
        <w:rPr>
          <w:rFonts w:cs="Arial"/>
          <w:noProof/>
          <w:sz w:val="24"/>
          <w:szCs w:val="24"/>
        </w:rPr>
        <w:pict>
          <v:shape id="_x0000_s1790" type="#_x0000_t19" style="position:absolute;left:0;text-align:left;margin-left:71.5pt;margin-top:10.6pt;width:126.1pt;height:200.2pt;flip:x;z-index:251456512" coordsize="43200,43197" adj="-5690242,-5964126,21600,21597" path="wr,-3,43200,43197,22796,30,21221,nfewr,-3,43200,43197,22796,30,21221,l21600,21597nsxe">
            <v:path o:connectlocs="22796,30;21221,0;21600,21597"/>
          </v:shape>
        </w:pict>
      </w:r>
    </w:p>
    <w:p w:rsidR="00A85A13" w:rsidRDefault="00420479" w:rsidP="00AA11D4">
      <w:pPr>
        <w:pStyle w:val="Textnormy"/>
        <w:jc w:val="right"/>
        <w:rPr>
          <w:rFonts w:cs="Arial"/>
          <w:sz w:val="24"/>
          <w:szCs w:val="24"/>
        </w:rPr>
      </w:pPr>
      <w:r>
        <w:rPr>
          <w:rFonts w:cs="Arial"/>
          <w:noProof/>
          <w:sz w:val="24"/>
          <w:szCs w:val="24"/>
        </w:rPr>
        <w:pict>
          <v:shape id="_x0000_s3939" type="#_x0000_t32" style="position:absolute;left:0;text-align:left;margin-left:180.3pt;margin-top:5.15pt;width:191.05pt;height:131.05pt;flip:x;z-index:252234752" o:connectortype="straight">
            <v:stroke endarrow="block"/>
          </v:shape>
        </w:pict>
      </w:r>
      <w:r>
        <w:rPr>
          <w:rFonts w:cs="Arial"/>
          <w:noProof/>
          <w:sz w:val="24"/>
          <w:szCs w:val="24"/>
        </w:rPr>
        <w:pict>
          <v:shape id="_x0000_s3941" type="#_x0000_t32" style="position:absolute;left:0;text-align:left;margin-left:65.6pt;margin-top:12.3pt;width:240.7pt;height:157.1pt;flip:x;z-index:252235776" o:connectortype="straight">
            <v:stroke dashstyle="1 1" endarrow="block"/>
          </v:shape>
        </w:pict>
      </w:r>
      <w:r>
        <w:rPr>
          <w:rFonts w:cs="Arial"/>
          <w:noProof/>
          <w:sz w:val="24"/>
          <w:szCs w:val="24"/>
        </w:rPr>
        <w:pict>
          <v:shape id="_x0000_s3955" type="#_x0000_t32" style="position:absolute;left:0;text-align:left;margin-left:139.5pt;margin-top:12.3pt;width:166.8pt;height:28.1pt;flip:x;z-index:252247040" o:connectortype="straight">
            <v:stroke dashstyle="1 1" endarrow="block"/>
          </v:shape>
        </w:pict>
      </w:r>
      <w:r>
        <w:rPr>
          <w:rFonts w:cs="Arial"/>
          <w:noProof/>
          <w:sz w:val="24"/>
          <w:szCs w:val="24"/>
        </w:rPr>
        <w:pict>
          <v:shape id="_x0000_s3956" type="#_x0000_t32" style="position:absolute;left:0;text-align:left;margin-left:128.3pt;margin-top:10.2pt;width:178pt;height:2.1pt;flip:x y;z-index:252248064" o:connectortype="straight">
            <v:stroke dashstyle="1 1" endarrow="block"/>
          </v:shape>
        </w:pict>
      </w:r>
      <w:r>
        <w:rPr>
          <w:rFonts w:cs="Arial"/>
          <w:noProof/>
          <w:sz w:val="24"/>
          <w:szCs w:val="24"/>
        </w:rPr>
        <w:pict>
          <v:shape id="_x0000_s2124" type="#_x0000_t19" style="position:absolute;left:0;text-align:left;margin-left:59.3pt;margin-top:55.95pt;width:150.2pt;height:76.65pt;rotation:-90;flip:y;z-index:251547648" coordsize="43200,43200" adj="-6097092,-6240931,21600" path="wr,,43200,43200,20457,30,19631,90nfewr,,43200,43200,20457,30,19631,90l21600,21600nsxe">
            <v:stroke dashstyle="longDashDot"/>
            <v:path o:connectlocs="20457,30;19631,90;21600,21600"/>
          </v:shape>
        </w:pict>
      </w:r>
      <w:r>
        <w:rPr>
          <w:rFonts w:cs="Arial"/>
          <w:noProof/>
          <w:sz w:val="24"/>
          <w:szCs w:val="24"/>
          <w:lang w:eastAsia="en-US"/>
        </w:rPr>
        <w:pict>
          <v:shape id="_x0000_s2044" type="#_x0000_t202" style="position:absolute;left:0;text-align:left;margin-left:45.5pt;margin-top:9.8pt;width:14.15pt;height:14.8pt;z-index:251528192;mso-height-percent:200;mso-height-percent:200;mso-width-relative:margin;mso-height-relative:margin" strokecolor="white [3212]">
            <v:textbox style="mso-next-textbox:#_x0000_s2044;mso-fit-shape-to-text:t" inset="0,0,0,0">
              <w:txbxContent>
                <w:p w:rsidR="00323C5D" w:rsidRPr="0010531B" w:rsidRDefault="00323C5D">
                  <w:pPr>
                    <w:rPr>
                      <w:rFonts w:ascii="Cambria Math" w:hAnsi="Cambria Math" w:cs="Arial"/>
                      <w:i/>
                      <w:sz w:val="24"/>
                      <w:szCs w:val="24"/>
                    </w:rPr>
                  </w:pPr>
                  <w:r w:rsidRPr="0010531B">
                    <w:rPr>
                      <w:rFonts w:ascii="Cambria Math" w:hAnsi="Cambria Math" w:cs="Arial"/>
                      <w:i/>
                      <w:sz w:val="24"/>
                      <w:szCs w:val="24"/>
                    </w:rPr>
                    <w:t>n</w:t>
                  </w:r>
                </w:p>
              </w:txbxContent>
            </v:textbox>
          </v:shape>
        </w:pict>
      </w:r>
      <w:r>
        <w:rPr>
          <w:rFonts w:cs="Arial"/>
          <w:noProof/>
          <w:sz w:val="24"/>
          <w:szCs w:val="24"/>
        </w:rPr>
        <w:pict>
          <v:shape id="_x0000_s2010" type="#_x0000_t19" style="position:absolute;left:0;text-align:left;margin-left:81.75pt;margin-top:1.25pt;width:107.6pt;height:182.45pt;flip:y;z-index:251496448" coordsize="43200,43198" adj="-5849421,-6077579,21600,21598" path="wr,-2,43200,43198,21881,,20569,23nfewr,-2,43200,43198,21881,,20569,23l21600,21598nsxe">
            <v:stroke dashstyle="longDashDot"/>
            <v:path o:connectlocs="21881,0;20569,23;21600,21598"/>
          </v:shape>
        </w:pict>
      </w:r>
      <w:r>
        <w:rPr>
          <w:rFonts w:cs="Arial"/>
          <w:noProof/>
          <w:sz w:val="24"/>
          <w:szCs w:val="24"/>
        </w:rPr>
        <w:pict>
          <v:shape id="_x0000_s1801" type="#_x0000_t32" style="position:absolute;left:0;text-align:left;margin-left:36.35pt;margin-top:1.2pt;width:126pt;height:217.55pt;flip:x;z-index:251466752" o:connectortype="straight">
            <v:stroke dashstyle="1 1" endcap="round"/>
          </v:shape>
        </w:pict>
      </w:r>
      <w:r>
        <w:rPr>
          <w:rFonts w:cs="Arial"/>
          <w:noProof/>
          <w:sz w:val="24"/>
          <w:szCs w:val="24"/>
        </w:rPr>
        <w:pict>
          <v:shape id="_x0000_s1940" type="#_x0000_t32" style="position:absolute;left:0;text-align:left;margin-left:99.35pt;margin-top:19.2pt;width:22.7pt;height:4.55pt;z-index:251484160" o:connectortype="straight">
            <v:stroke endarrow="block"/>
          </v:shape>
        </w:pict>
      </w:r>
      <w:r>
        <w:rPr>
          <w:rFonts w:cs="Arial"/>
          <w:noProof/>
          <w:sz w:val="24"/>
          <w:szCs w:val="24"/>
        </w:rPr>
        <w:pict>
          <v:shape id="_x0000_s1938" type="#_x0000_t19" style="position:absolute;left:0;text-align:left;margin-left:81.75pt;margin-top:1.25pt;width:61.1pt;height:22.5pt;flip:x y;z-index:251482112" coordsize="19552,21600" adj=",-1648284" path="wr-21600,,21600,43200,,,19552,12420nfewr-21600,,21600,43200,,,19552,12420l,21600nsxe">
            <v:path o:connectlocs="0,0;19552,12420;0,21600"/>
          </v:shape>
        </w:pict>
      </w:r>
    </w:p>
    <w:p w:rsidR="00A85A13" w:rsidRDefault="00420479" w:rsidP="00AA11D4">
      <w:pPr>
        <w:pStyle w:val="Textnormy"/>
        <w:jc w:val="right"/>
        <w:rPr>
          <w:rFonts w:cs="Arial"/>
          <w:sz w:val="24"/>
          <w:szCs w:val="24"/>
        </w:rPr>
      </w:pPr>
      <w:r>
        <w:rPr>
          <w:rFonts w:cs="Arial"/>
          <w:noProof/>
          <w:sz w:val="24"/>
          <w:szCs w:val="24"/>
        </w:rPr>
        <w:pict>
          <v:shape id="_x0000_s2350" type="#_x0000_t32" style="position:absolute;left:0;text-align:left;margin-left:135.4pt;margin-top:-.6pt;width:32.75pt;height:73.3pt;flip:y;z-index:251599872" o:connectortype="straight">
            <v:stroke endarrow="block"/>
          </v:shape>
        </w:pict>
      </w:r>
      <w:r>
        <w:rPr>
          <w:rFonts w:cs="Arial"/>
          <w:noProof/>
          <w:sz w:val="24"/>
          <w:szCs w:val="24"/>
          <w:lang w:eastAsia="en-US"/>
        </w:rPr>
        <w:pict>
          <v:shape id="_x0000_s2049" type="#_x0000_t202" style="position:absolute;left:0;text-align:left;margin-left:86.1pt;margin-top:4.35pt;width:35.95pt;height:25.1pt;z-index:251532288;mso-height-percent:200;mso-height-percent:200;mso-width-relative:margin;mso-height-relative:margin" strokecolor="white [3212]">
            <v:textbox style="mso-next-textbox:#_x0000_s2049;mso-fit-shape-to-text:t">
              <w:txbxContent>
                <w:p w:rsidR="00323C5D" w:rsidRPr="00391575" w:rsidRDefault="00323C5D" w:rsidP="007B6022">
                  <w:pPr>
                    <w:rPr>
                      <w:sz w:val="24"/>
                      <w:szCs w:val="24"/>
                    </w:rPr>
                  </w:pPr>
                  <w:r w:rsidRPr="00391575">
                    <w:rPr>
                      <w:rFonts w:ascii="Arial" w:hAnsi="Arial" w:cs="Arial"/>
                      <w:sz w:val="24"/>
                      <w:szCs w:val="24"/>
                    </w:rPr>
                    <w:t>π</w:t>
                  </w:r>
                  <w:r w:rsidRPr="00391575">
                    <w:rPr>
                      <w:rFonts w:ascii="Symbol" w:hAnsi="Symbol" w:cs="Arial"/>
                      <w:sz w:val="24"/>
                      <w:szCs w:val="24"/>
                    </w:rPr>
                    <w:t></w:t>
                  </w:r>
                  <w:r w:rsidRPr="00391575">
                    <w:rPr>
                      <w:rFonts w:ascii="Symbol" w:hAnsi="Symbol" w:cs="Arial"/>
                      <w:sz w:val="24"/>
                      <w:szCs w:val="24"/>
                    </w:rPr>
                    <w:t></w:t>
                  </w:r>
                </w:p>
              </w:txbxContent>
            </v:textbox>
          </v:shape>
        </w:pict>
      </w:r>
      <w:r>
        <w:rPr>
          <w:rFonts w:cs="Arial"/>
          <w:noProof/>
          <w:sz w:val="24"/>
          <w:szCs w:val="24"/>
        </w:rPr>
        <w:pict>
          <v:shape id="_x0000_s2043" type="#_x0000_t32" style="position:absolute;left:0;text-align:left;margin-left:40.5pt;margin-top:4.35pt;width:94.7pt;height:67.1pt;flip:x y;z-index:251527168" o:connectortype="straight" strokeweight="1.75pt">
            <v:stroke endarrow="block"/>
          </v:shape>
        </w:pict>
      </w:r>
      <w:r>
        <w:rPr>
          <w:rFonts w:cs="Arial"/>
          <w:noProof/>
          <w:sz w:val="24"/>
          <w:szCs w:val="24"/>
        </w:rPr>
        <w:pict>
          <v:shape id="_x0000_s1939" type="#_x0000_t32" style="position:absolute;left:0;text-align:left;margin-left:135.2pt;margin-top:3.95pt;width:15pt;height:0;flip:x;z-index:251483136" o:connectortype="straight">
            <v:stroke endarrow="block"/>
          </v:shape>
        </w:pict>
      </w:r>
    </w:p>
    <w:p w:rsidR="00A85A13" w:rsidRDefault="00420479" w:rsidP="00AA11D4">
      <w:pPr>
        <w:pStyle w:val="Textnormy"/>
        <w:jc w:val="right"/>
        <w:rPr>
          <w:rFonts w:cs="Arial"/>
          <w:sz w:val="24"/>
          <w:szCs w:val="24"/>
        </w:rPr>
      </w:pPr>
      <w:r>
        <w:rPr>
          <w:rFonts w:cs="Arial"/>
          <w:noProof/>
          <w:sz w:val="24"/>
          <w:szCs w:val="24"/>
        </w:rPr>
        <w:pict>
          <v:shape id="_x0000_s3949" type="#_x0000_t32" style="position:absolute;left:0;text-align:left;margin-left:203.7pt;margin-top:7.65pt;width:2.85pt;height:15.15pt;flip:y;z-index:252243968" o:connectortype="straight"/>
        </w:pict>
      </w:r>
      <w:r>
        <w:rPr>
          <w:rFonts w:cs="Arial"/>
          <w:noProof/>
          <w:sz w:val="24"/>
          <w:szCs w:val="24"/>
        </w:rPr>
        <w:pict>
          <v:shape id="_x0000_s3950" type="#_x0000_t32" style="position:absolute;left:0;text-align:left;margin-left:198pt;margin-top:10.55pt;width:2.85pt;height:17.2pt;flip:x;z-index:252244992" o:connectortype="straight"/>
        </w:pict>
      </w:r>
      <w:r>
        <w:rPr>
          <w:rFonts w:cs="Arial"/>
          <w:noProof/>
          <w:sz w:val="24"/>
          <w:szCs w:val="24"/>
        </w:rPr>
        <w:pict>
          <v:shape id="_x0000_s3951" type="#_x0000_t32" style="position:absolute;left:0;text-align:left;margin-left:208.7pt;margin-top:7.65pt;width:2.4pt;height:15.15pt;flip:x;z-index:252246016" o:connectortype="straight"/>
        </w:pict>
      </w:r>
      <w:r>
        <w:rPr>
          <w:rFonts w:cs="Arial"/>
          <w:noProof/>
          <w:sz w:val="24"/>
          <w:szCs w:val="24"/>
        </w:rPr>
        <w:pict>
          <v:shape id="_x0000_s2108" type="#_x0000_t32" style="position:absolute;left:0;text-align:left;margin-left:51.55pt;margin-top:3.45pt;width:179.05pt;height:93.15pt;flip:y;z-index:251533312" o:connectortype="straight"/>
        </w:pict>
      </w:r>
      <w:r>
        <w:rPr>
          <w:rFonts w:cs="Arial"/>
          <w:noProof/>
          <w:sz w:val="24"/>
          <w:szCs w:val="24"/>
        </w:rPr>
        <w:pict>
          <v:shape id="_x0000_s2024" type="#_x0000_t32" style="position:absolute;left:0;text-align:left;margin-left:261pt;margin-top:18.3pt;width:4.9pt;height:16.9pt;z-index:251509760" o:connectortype="straight">
            <v:stroke endarrow="block"/>
          </v:shape>
        </w:pict>
      </w:r>
      <w:r>
        <w:rPr>
          <w:rFonts w:cs="Arial"/>
          <w:noProof/>
          <w:sz w:val="24"/>
          <w:szCs w:val="24"/>
        </w:rPr>
        <w:pict>
          <v:shape id="_x0000_s1797" type="#_x0000_t32" style="position:absolute;left:0;text-align:left;margin-left:36.35pt;margin-top:13.05pt;width:39pt;height:166.05pt;flip:x;z-index:251462656" o:connectortype="straight"/>
        </w:pict>
      </w:r>
      <w:r>
        <w:rPr>
          <w:rFonts w:cs="Arial"/>
          <w:noProof/>
          <w:sz w:val="24"/>
          <w:szCs w:val="24"/>
        </w:rPr>
        <w:pict>
          <v:shape id="_x0000_s2047" type="#_x0000_t32" style="position:absolute;left:0;text-align:left;margin-left:122.05pt;margin-top:13.05pt;width:5.8pt;height:5.25pt;z-index:251530240" o:connectortype="straight">
            <v:stroke endarrow="block"/>
          </v:shape>
        </w:pict>
      </w:r>
      <w:r>
        <w:rPr>
          <w:rFonts w:cs="Arial"/>
          <w:noProof/>
          <w:sz w:val="24"/>
          <w:szCs w:val="24"/>
        </w:rPr>
        <w:pict>
          <v:shape id="_x0000_s2048" type="#_x0000_t32" style="position:absolute;left:0;text-align:left;margin-left:84.8pt;margin-top:12.65pt;width:11.25pt;height:4.1pt;flip:x;z-index:251531264" o:connectortype="straight">
            <v:stroke endarrow="block"/>
          </v:shape>
        </w:pict>
      </w:r>
      <w:r>
        <w:rPr>
          <w:rFonts w:cs="Arial"/>
          <w:noProof/>
          <w:sz w:val="24"/>
          <w:szCs w:val="24"/>
          <w:lang w:eastAsia="en-US"/>
        </w:rPr>
        <w:pict>
          <v:shape id="_x0000_s2120" type="#_x0000_t202" style="position:absolute;left:0;text-align:left;margin-left:155.8pt;margin-top:17.9pt;width:15.9pt;height:14.8pt;z-index:251544576;mso-height-percent:200;mso-height-percent:200;mso-width-relative:margin;mso-height-relative:margin" strokecolor="white [3212]">
            <v:textbox style="mso-next-textbox:#_x0000_s2120;mso-fit-shape-to-text:t" inset="0,0,0,0">
              <w:txbxContent>
                <w:p w:rsidR="00323C5D" w:rsidRPr="00521DF0" w:rsidRDefault="00323C5D">
                  <w:pPr>
                    <w:rPr>
                      <w:rFonts w:ascii="Cambria Math" w:hAnsi="Cambria Math"/>
                      <w:i/>
                      <w:sz w:val="24"/>
                      <w:szCs w:val="24"/>
                    </w:rPr>
                  </w:pPr>
                  <w:r w:rsidRPr="00521DF0">
                    <w:rPr>
                      <w:rFonts w:ascii="Cambria Math" w:hAnsi="Cambria Math" w:cs="Arial"/>
                      <w:i/>
                      <w:sz w:val="24"/>
                      <w:szCs w:val="24"/>
                    </w:rPr>
                    <w:t>ω</w:t>
                  </w:r>
                </w:p>
              </w:txbxContent>
            </v:textbox>
          </v:shape>
        </w:pict>
      </w:r>
      <w:r>
        <w:rPr>
          <w:rFonts w:cs="Arial"/>
          <w:noProof/>
          <w:sz w:val="24"/>
          <w:szCs w:val="24"/>
          <w:lang w:eastAsia="en-US"/>
        </w:rPr>
        <w:pict>
          <v:shape id="_x0000_s2031" type="#_x0000_t202" style="position:absolute;left:0;text-align:left;margin-left:13.7pt;margin-top:16.75pt;width:26.75pt;height:22.15pt;z-index:251516928;mso-width-relative:margin;mso-height-relative:margin" strokecolor="black [3213]">
            <v:textbox style="mso-next-textbox:#_x0000_s2031">
              <w:txbxContent>
                <w:p w:rsidR="00323C5D" w:rsidRPr="00521DF0" w:rsidRDefault="00323C5D">
                  <w:pPr>
                    <w:rPr>
                      <w:rFonts w:ascii="Cambria Math" w:hAnsi="Cambria Math" w:cs="Arial"/>
                      <w:sz w:val="24"/>
                      <w:szCs w:val="24"/>
                      <w:vertAlign w:val="subscript"/>
                    </w:rPr>
                  </w:pPr>
                  <w:r w:rsidRPr="00521DF0">
                    <w:rPr>
                      <w:rFonts w:ascii="Cambria Math" w:hAnsi="Cambria Math" w:cs="Arial"/>
                      <w:i/>
                      <w:sz w:val="24"/>
                      <w:szCs w:val="24"/>
                    </w:rPr>
                    <w:t>r</w:t>
                  </w:r>
                  <w:r w:rsidRPr="00521DF0">
                    <w:rPr>
                      <w:rFonts w:ascii="Cambria Math" w:hAnsi="Cambria Math" w:cs="Arial"/>
                      <w:sz w:val="24"/>
                      <w:szCs w:val="24"/>
                      <w:vertAlign w:val="subscript"/>
                    </w:rPr>
                    <w:t>T</w:t>
                  </w:r>
                </w:p>
              </w:txbxContent>
            </v:textbox>
          </v:shape>
        </w:pict>
      </w:r>
      <w:r>
        <w:rPr>
          <w:rFonts w:cs="Arial"/>
          <w:noProof/>
          <w:sz w:val="24"/>
          <w:szCs w:val="24"/>
          <w:lang w:eastAsia="en-US"/>
        </w:rPr>
        <w:pict>
          <v:shape id="_x0000_s2009" type="#_x0000_t202" style="position:absolute;left:0;text-align:left;margin-left:342.45pt;margin-top:.35pt;width:28.45pt;height:21.75pt;z-index:251495424;mso-height-percent:200;mso-height-percent:200;mso-width-relative:margin;mso-height-relative:margin" strokecolor="white [3212]">
            <v:textbox style="mso-next-textbox:#_x0000_s2009;mso-fit-shape-to-text:t">
              <w:txbxContent>
                <w:p w:rsidR="00323C5D" w:rsidRPr="00521DF0" w:rsidRDefault="00323C5D">
                  <w:pPr>
                    <w:rPr>
                      <w:rFonts w:ascii="Cambria Math" w:hAnsi="Cambria Math" w:cs="Arial"/>
                      <w:sz w:val="24"/>
                      <w:szCs w:val="24"/>
                      <w:vertAlign w:val="subscript"/>
                    </w:rPr>
                  </w:pPr>
                  <w:r w:rsidRPr="00521DF0">
                    <w:rPr>
                      <w:rFonts w:ascii="Cambria Math" w:hAnsi="Cambria Math" w:cs="Arial"/>
                      <w:i/>
                      <w:sz w:val="24"/>
                      <w:szCs w:val="24"/>
                    </w:rPr>
                    <w:t>y</w:t>
                  </w:r>
                  <w:r w:rsidRPr="00521DF0">
                    <w:rPr>
                      <w:rFonts w:ascii="Cambria Math" w:hAnsi="Cambria Math" w:cs="Arial"/>
                      <w:sz w:val="24"/>
                      <w:szCs w:val="24"/>
                      <w:vertAlign w:val="subscript"/>
                    </w:rPr>
                    <w:t>T</w:t>
                  </w:r>
                </w:p>
              </w:txbxContent>
            </v:textbox>
          </v:shape>
        </w:pict>
      </w:r>
      <w:r>
        <w:rPr>
          <w:rFonts w:cs="Arial"/>
          <w:noProof/>
          <w:sz w:val="24"/>
          <w:szCs w:val="24"/>
        </w:rPr>
        <w:pict>
          <v:shape id="_x0000_s2032" type="#_x0000_t32" style="position:absolute;left:0;text-align:left;margin-left:51.55pt;margin-top:13.05pt;width:61.3pt;height:33.75pt;flip:x y;z-index:251517952" o:connectortype="straight"/>
        </w:pict>
      </w:r>
      <w:r>
        <w:rPr>
          <w:rFonts w:cs="Arial"/>
          <w:noProof/>
          <w:sz w:val="24"/>
          <w:szCs w:val="24"/>
        </w:rPr>
        <w:pict>
          <v:shape id="_x0000_s2046" type="#_x0000_t19" style="position:absolute;left:0;text-align:left;margin-left:93.85pt;margin-top:8.2pt;width:31.7pt;height:21.4pt;rotation:340;z-index:251529216" coordsize="19753,21600" adj=",-1564102" path="wr-21600,,21600,43200,,,19753,12861nfewr-21600,,21600,43200,,,19753,12861l,21600nsxe">
            <v:path o:connectlocs="0,0;19753,12861;0,21600"/>
          </v:shape>
        </w:pict>
      </w:r>
      <w:r>
        <w:rPr>
          <w:rFonts w:cs="Arial"/>
          <w:noProof/>
          <w:sz w:val="24"/>
          <w:szCs w:val="24"/>
        </w:rPr>
        <w:pict>
          <v:shape id="_x0000_s2038" type="#_x0000_t32" style="position:absolute;left:0;text-align:left;margin-left:-16.9pt;margin-top:17.9pt;width:76.55pt;height:132.4pt;flip:y;z-index:251522048" o:connectortype="straight">
            <v:stroke endarrow="block"/>
          </v:shape>
        </w:pict>
      </w:r>
      <w:r>
        <w:rPr>
          <w:rFonts w:cs="Arial"/>
          <w:noProof/>
          <w:sz w:val="24"/>
          <w:szCs w:val="24"/>
        </w:rPr>
        <w:pict>
          <v:shape id="_x0000_s2034" type="#_x0000_t32" style="position:absolute;left:0;text-align:left;margin-left:-16.9pt;margin-top:17.9pt;width:76.55pt;height:132.4pt;flip:x;z-index:251520000" o:connectortype="straight">
            <v:stroke endarrow="block"/>
          </v:shape>
        </w:pict>
      </w:r>
    </w:p>
    <w:p w:rsidR="00A85A13" w:rsidRDefault="00420479" w:rsidP="00AA11D4">
      <w:pPr>
        <w:pStyle w:val="Textnormy"/>
        <w:jc w:val="right"/>
        <w:rPr>
          <w:rFonts w:cs="Arial"/>
          <w:sz w:val="24"/>
          <w:szCs w:val="24"/>
        </w:rPr>
      </w:pPr>
      <w:r>
        <w:rPr>
          <w:rFonts w:cs="Arial"/>
          <w:noProof/>
          <w:sz w:val="24"/>
          <w:szCs w:val="24"/>
          <w:lang w:eastAsia="en-US"/>
        </w:rPr>
        <w:pict>
          <v:shape id="_x0000_s2026" type="#_x0000_t202" style="position:absolute;left:0;text-align:left;margin-left:270.35pt;margin-top:18.1pt;width:15.5pt;height:17.9pt;z-index:251511808;mso-height-percent:200;mso-height-percent:200;mso-width-relative:margin;mso-height-relative:margin" strokecolor="white [3212]">
            <v:textbox style="mso-next-textbox:#_x0000_s2026;mso-fit-shape-to-text:t" inset="0,0,0,0">
              <w:txbxContent>
                <w:p w:rsidR="00323C5D" w:rsidRPr="002B5048" w:rsidRDefault="00323C5D">
                  <w:pPr>
                    <w:rPr>
                      <w:rFonts w:ascii="Arial" w:hAnsi="Arial" w:cs="Arial"/>
                      <w:sz w:val="24"/>
                      <w:szCs w:val="24"/>
                      <w:vertAlign w:val="subscript"/>
                    </w:rPr>
                  </w:pPr>
                  <w:r>
                    <w:rPr>
                      <w:rFonts w:ascii="Symbol" w:hAnsi="Symbol" w:cs="Arial"/>
                      <w:i/>
                      <w:sz w:val="28"/>
                      <w:szCs w:val="28"/>
                    </w:rPr>
                    <w:sym w:font="Symbol" w:char="F067"/>
                  </w:r>
                  <w:r>
                    <w:rPr>
                      <w:rFonts w:ascii="Arial" w:hAnsi="Arial" w:cs="Arial"/>
                      <w:sz w:val="24"/>
                      <w:szCs w:val="24"/>
                      <w:vertAlign w:val="subscript"/>
                    </w:rPr>
                    <w:t>T</w:t>
                  </w:r>
                </w:p>
              </w:txbxContent>
            </v:textbox>
          </v:shape>
        </w:pict>
      </w:r>
      <w:r>
        <w:rPr>
          <w:rFonts w:cs="Arial"/>
          <w:noProof/>
          <w:sz w:val="24"/>
          <w:szCs w:val="24"/>
        </w:rPr>
        <w:pict>
          <v:shape id="_x0000_s2029" type="#_x0000_t32" style="position:absolute;left:0;text-align:left;margin-left:40.45pt;margin-top:9.8pt;width:94.95pt;height:23.3pt;flip:x y;z-index:251514880" o:connectortype="straight"/>
        </w:pict>
      </w:r>
      <w:r>
        <w:rPr>
          <w:rFonts w:cs="Arial"/>
          <w:noProof/>
          <w:sz w:val="24"/>
          <w:szCs w:val="24"/>
        </w:rPr>
        <w:pict>
          <v:shape id="_x0000_s2023" type="#_x0000_t19" style="position:absolute;left:0;text-align:left;margin-left:241.6pt;margin-top:7.95pt;width:28.35pt;height:23.6pt;rotation:30;z-index:251508736" coordsize="21600,17971" adj="-3689782,,,17971" path="wr-21600,-3629,21600,39571,11984,,21600,17971nfewr-21600,-3629,21600,39571,11984,,21600,17971l,17971nsxe">
            <v:path o:connectlocs="11984,0;21600,17971;0,17971"/>
          </v:shape>
        </w:pict>
      </w:r>
      <w:r>
        <w:rPr>
          <w:rFonts w:cs="Arial"/>
          <w:noProof/>
          <w:sz w:val="24"/>
          <w:szCs w:val="24"/>
        </w:rPr>
        <w:pict>
          <v:shape id="_x0000_s1791" type="#_x0000_t32" style="position:absolute;left:0;text-align:left;margin-left:135.2pt;margin-top:5.6pt;width:213.8pt;height:26.25pt;flip:y;z-index:251457536" o:connectortype="straight">
            <v:stroke dashstyle="longDashDot" endarrow="block"/>
          </v:shape>
        </w:pict>
      </w:r>
      <w:r>
        <w:rPr>
          <w:rFonts w:cs="Arial"/>
          <w:noProof/>
          <w:sz w:val="24"/>
          <w:szCs w:val="24"/>
        </w:rPr>
        <w:pict>
          <v:shape id="_x0000_s2118" type="#_x0000_t32" style="position:absolute;left:0;text-align:left;margin-left:135.4pt;margin-top:13.85pt;width:35.7pt;height:18pt;flip:y;z-index:251543552" o:connectortype="straight" strokeweight="2pt">
            <v:stroke endarrow="block"/>
          </v:shape>
        </w:pict>
      </w:r>
      <w:r>
        <w:rPr>
          <w:rFonts w:cs="Arial"/>
          <w:noProof/>
          <w:sz w:val="24"/>
          <w:szCs w:val="24"/>
        </w:rPr>
        <w:pict>
          <v:shape id="_x0000_s1808" type="#_x0000_t32" style="position:absolute;left:0;text-align:left;margin-left:319.1pt;margin-top:19.1pt;width:1.5pt;height:156pt;flip:x;z-index:251471872" o:connectortype="straight">
            <v:stroke dashstyle="longDashDot"/>
          </v:shape>
        </w:pict>
      </w:r>
    </w:p>
    <w:p w:rsidR="00A85A13" w:rsidRDefault="00420479" w:rsidP="00AA11D4">
      <w:pPr>
        <w:pStyle w:val="Textnormy"/>
        <w:jc w:val="right"/>
        <w:rPr>
          <w:rFonts w:cs="Arial"/>
          <w:sz w:val="24"/>
          <w:szCs w:val="24"/>
        </w:rPr>
      </w:pPr>
      <w:r>
        <w:rPr>
          <w:rFonts w:cs="Arial"/>
          <w:noProof/>
          <w:sz w:val="24"/>
          <w:szCs w:val="24"/>
        </w:rPr>
        <w:pict>
          <v:shape id="_x0000_s3083" type="#_x0000_t32" style="position:absolute;left:0;text-align:left;margin-left:112.2pt;margin-top:13.35pt;width:23.8pt;height:58.85pt;flip:x;z-index:251841536" o:connectortype="straight">
            <v:stroke endarrow="block"/>
          </v:shape>
        </w:pict>
      </w:r>
      <w:r>
        <w:rPr>
          <w:rFonts w:cs="Arial"/>
          <w:noProof/>
          <w:sz w:val="24"/>
          <w:szCs w:val="24"/>
        </w:rPr>
        <w:pict>
          <v:shape id="_x0000_s2027" type="#_x0000_t32" style="position:absolute;left:0;text-align:left;margin-left:38.1pt;margin-top:9.4pt;width:74.75pt;height:127.85pt;flip:y;z-index:251512832" o:connectortype="straight"/>
        </w:pict>
      </w:r>
      <w:r>
        <w:rPr>
          <w:rFonts w:cs="Arial"/>
          <w:noProof/>
          <w:sz w:val="24"/>
          <w:szCs w:val="24"/>
        </w:rPr>
        <w:pict>
          <v:shape id="_x0000_s3945" type="#_x0000_t32" style="position:absolute;left:0;text-align:left;margin-left:237.55pt;margin-top:9.4pt;width:6.25pt;height:7.2pt;flip:x;z-index:252239872" o:connectortype="straight"/>
        </w:pict>
      </w:r>
      <w:r>
        <w:rPr>
          <w:rFonts w:cs="Arial"/>
          <w:noProof/>
          <w:sz w:val="24"/>
          <w:szCs w:val="24"/>
        </w:rPr>
        <w:pict>
          <v:shape id="_x0000_s3944" type="#_x0000_t32" style="position:absolute;left:0;text-align:left;margin-left:233.5pt;margin-top:9.4pt;width:5.3pt;height:7.2pt;flip:x;z-index:252238848" o:connectortype="straight"/>
        </w:pict>
      </w:r>
      <w:r>
        <w:rPr>
          <w:rFonts w:cs="Arial"/>
          <w:noProof/>
          <w:sz w:val="24"/>
          <w:szCs w:val="24"/>
        </w:rPr>
        <w:pict>
          <v:shape id="_x0000_s2025" type="#_x0000_t32" style="position:absolute;left:0;text-align:left;margin-left:265.1pt;margin-top:12.45pt;width:0;height:12.7pt;flip:y;z-index:251510784" o:connectortype="straight">
            <v:stroke endarrow="block"/>
          </v:shape>
        </w:pict>
      </w:r>
      <w:r>
        <w:rPr>
          <w:rFonts w:cs="Arial"/>
          <w:noProof/>
          <w:sz w:val="24"/>
          <w:szCs w:val="24"/>
          <w:lang w:eastAsia="en-US"/>
        </w:rPr>
        <w:pict>
          <v:shape id="_x0000_s2008" type="#_x0000_t202" style="position:absolute;left:0;text-align:left;margin-left:136pt;margin-top:15.8pt;width:14.65pt;height:14.8pt;z-index:251494400;mso-height-percent:200;mso-height-percent:200;mso-width-relative:margin;mso-height-relative:margin" strokecolor="white [3212]">
            <v:textbox style="mso-next-textbox:#_x0000_s2008;mso-fit-shape-to-text:t" inset="0,0,0,0">
              <w:txbxContent>
                <w:p w:rsidR="00323C5D" w:rsidRPr="00521DF0" w:rsidRDefault="00323C5D" w:rsidP="0077113E">
                  <w:pPr>
                    <w:rPr>
                      <w:rFonts w:ascii="Cambria Math" w:hAnsi="Cambria Math" w:cs="Arial"/>
                      <w:i/>
                      <w:sz w:val="24"/>
                      <w:szCs w:val="24"/>
                      <w:vertAlign w:val="subscript"/>
                    </w:rPr>
                  </w:pPr>
                  <w:r w:rsidRPr="00521DF0">
                    <w:rPr>
                      <w:rFonts w:ascii="Cambria Math" w:hAnsi="Cambria Math" w:cs="Arial"/>
                      <w:i/>
                      <w:sz w:val="24"/>
                      <w:szCs w:val="24"/>
                    </w:rPr>
                    <w:t>O</w:t>
                  </w:r>
                  <w:r w:rsidRPr="00521DF0">
                    <w:rPr>
                      <w:rFonts w:ascii="Cambria Math" w:hAnsi="Cambria Math" w:cs="Arial"/>
                      <w:sz w:val="24"/>
                      <w:szCs w:val="24"/>
                      <w:vertAlign w:val="subscript"/>
                    </w:rPr>
                    <w:t>T</w:t>
                  </w:r>
                </w:p>
              </w:txbxContent>
            </v:textbox>
          </v:shape>
        </w:pict>
      </w:r>
      <w:r>
        <w:rPr>
          <w:rFonts w:cs="Arial"/>
          <w:noProof/>
          <w:sz w:val="24"/>
          <w:szCs w:val="24"/>
        </w:rPr>
        <w:pict>
          <v:shape id="_x0000_s2041" type="#_x0000_t32" style="position:absolute;left:0;text-align:left;margin-left:135.4pt;margin-top:12.45pt;width:60.3pt;height:13.1pt;z-index:251525120" o:connectortype="straight">
            <v:stroke endarrow="block"/>
          </v:shape>
        </w:pict>
      </w:r>
      <w:r>
        <w:rPr>
          <w:rFonts w:cs="Arial"/>
          <w:noProof/>
          <w:sz w:val="24"/>
          <w:szCs w:val="24"/>
        </w:rPr>
        <w:pict>
          <v:shape id="_x0000_s2042" type="#_x0000_t32" style="position:absolute;left:0;text-align:left;margin-left:134.7pt;margin-top:12.45pt;width:131.2pt;height:27.05pt;z-index:251526144" o:connectortype="straight"/>
        </w:pict>
      </w:r>
      <w:r>
        <w:rPr>
          <w:rFonts w:cs="Arial"/>
          <w:noProof/>
          <w:sz w:val="24"/>
          <w:szCs w:val="24"/>
        </w:rPr>
        <w:pict>
          <v:shape id="_x0000_s3921" type="#_x0000_t19" style="position:absolute;left:0;text-align:left;margin-left:91.85pt;margin-top:14pt;width:71.8pt;height:91.75pt;rotation:20;z-index:252216320" coordsize="21561,11988" adj="226906,2209336,,0" path="wr-21600,-21600,21600,21600,21561,1304,17968,11988nfewr-21600,-21600,21600,21600,21561,1304,17968,11988l,nsxe" strokeweight="2pt">
            <v:stroke dashstyle="longDashDotDot"/>
            <v:path o:connectlocs="21561,1304;17968,11988;0,0"/>
          </v:shape>
        </w:pict>
      </w:r>
      <w:r>
        <w:rPr>
          <w:rFonts w:cs="Arial"/>
          <w:noProof/>
          <w:sz w:val="24"/>
          <w:szCs w:val="24"/>
          <w:lang w:eastAsia="en-US"/>
        </w:rPr>
        <w:pict>
          <v:shape id="_x0000_s2013" type="#_x0000_t202" style="position:absolute;left:0;text-align:left;margin-left:382.4pt;margin-top:8.95pt;width:66.95pt;height:14.8pt;z-index:251498496;mso-height-percent:200;mso-height-percent:200;mso-width-relative:margin;mso-height-relative:margin" strokecolor="white [3212]">
            <v:textbox style="mso-next-textbox:#_x0000_s2013;mso-fit-shape-to-text:t" inset="0,0,0,0">
              <w:txbxContent>
                <w:p w:rsidR="00323C5D" w:rsidRPr="00391575" w:rsidRDefault="00323C5D">
                  <w:pPr>
                    <w:rPr>
                      <w:sz w:val="24"/>
                      <w:szCs w:val="24"/>
                    </w:rPr>
                  </w:pPr>
                  <m:oMathPara>
                    <m:oMath>
                      <m:sSub>
                        <m:sSubPr>
                          <m:ctrlPr>
                            <w:rPr>
                              <w:rFonts w:ascii="Cambria Math" w:hAnsi="Cambria Math"/>
                              <w:i/>
                              <w:sz w:val="24"/>
                              <w:szCs w:val="24"/>
                            </w:rPr>
                          </m:ctrlPr>
                        </m:sSubPr>
                        <m:e>
                          <m:r>
                            <w:rPr>
                              <w:rFonts w:ascii="Cambria Math" w:hAnsi="Cambria Math"/>
                              <w:sz w:val="24"/>
                              <w:szCs w:val="24"/>
                            </w:rPr>
                            <m:t>z</m:t>
                          </m:r>
                        </m:e>
                        <m:sub>
                          <m:r>
                            <m:rPr>
                              <m:sty m:val="p"/>
                            </m:rPr>
                            <w:rPr>
                              <w:rFonts w:ascii="Cambria Math" w:hAnsi="Cambria Math"/>
                              <w:sz w:val="24"/>
                              <w:szCs w:val="24"/>
                            </w:rPr>
                            <m:t>0</m:t>
                          </m:r>
                          <m:r>
                            <w:rPr>
                              <w:rFonts w:ascii="Cambria Math" w:hAnsi="Cambria Math"/>
                              <w:sz w:val="24"/>
                              <w:szCs w:val="24"/>
                            </w:rPr>
                            <m:t xml:space="preserve"> </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m:rPr>
                              <m:sty m:val="p"/>
                            </m:rPr>
                            <w:rPr>
                              <w:rFonts w:ascii="Cambria Math" w:hAnsi="Cambria Math"/>
                              <w:sz w:val="24"/>
                              <w:szCs w:val="24"/>
                            </w:rPr>
                            <m:t>w</m:t>
                          </m:r>
                        </m:sub>
                      </m:sSub>
                    </m:oMath>
                  </m:oMathPara>
                </w:p>
              </w:txbxContent>
            </v:textbox>
          </v:shape>
        </w:pict>
      </w:r>
      <w:r>
        <w:rPr>
          <w:rFonts w:cs="Arial"/>
          <w:noProof/>
          <w:sz w:val="24"/>
          <w:szCs w:val="24"/>
          <w:lang w:eastAsia="en-US"/>
        </w:rPr>
        <w:pict>
          <v:shape id="_x0000_s2122" type="#_x0000_t202" style="position:absolute;left:0;text-align:left;margin-left:91.45pt;margin-top:13.35pt;width:17.35pt;height:14.55pt;z-index:251545600;mso-height-percent:200;mso-height-percent:200;mso-width-relative:margin;mso-height-relative:margin" strokecolor="white [3212]">
            <v:textbox style="mso-next-textbox:#_x0000_s2122;mso-fit-shape-to-text:t" inset="0,0,0,0">
              <w:txbxContent>
                <w:p w:rsidR="00323C5D" w:rsidRPr="00391575" w:rsidRDefault="00323C5D">
                  <w:pPr>
                    <w:rPr>
                      <w:i/>
                      <w:sz w:val="24"/>
                      <w:szCs w:val="24"/>
                    </w:rPr>
                  </w:pPr>
                  <w:r w:rsidRPr="00391575">
                    <w:rPr>
                      <w:rFonts w:ascii="Arial" w:hAnsi="Arial" w:cs="Arial"/>
                      <w:sz w:val="24"/>
                      <w:szCs w:val="24"/>
                    </w:rPr>
                    <w:t>-</w:t>
                  </w:r>
                  <w:r w:rsidRPr="0010531B">
                    <w:rPr>
                      <w:rFonts w:ascii="Cambria Math" w:hAnsi="Cambria Math" w:cs="Arial"/>
                      <w:i/>
                      <w:sz w:val="24"/>
                      <w:szCs w:val="24"/>
                    </w:rPr>
                    <w:t>ω</w:t>
                  </w:r>
                </w:p>
              </w:txbxContent>
            </v:textbox>
          </v:shape>
        </w:pict>
      </w:r>
      <w:r>
        <w:rPr>
          <w:rFonts w:cs="Arial"/>
          <w:noProof/>
          <w:sz w:val="24"/>
          <w:szCs w:val="24"/>
        </w:rPr>
        <w:pict>
          <v:shape id="_x0000_s2123" type="#_x0000_t32" style="position:absolute;left:0;text-align:left;margin-left:105.35pt;margin-top:12.45pt;width:35.7pt;height:18.15pt;flip:x;z-index:251546624" o:connectortype="straight" strokeweight="2pt">
            <v:stroke endarrow="block"/>
          </v:shape>
        </w:pict>
      </w:r>
      <w:r>
        <w:rPr>
          <w:rFonts w:cs="Arial"/>
          <w:noProof/>
          <w:sz w:val="24"/>
          <w:szCs w:val="24"/>
        </w:rPr>
        <w:pict>
          <v:shape id="_x0000_s2109" type="#_x0000_t32" style="position:absolute;left:0;text-align:left;margin-left:211.1pt;margin-top:13.3pt;width:.05pt;height:160.05pt;z-index:251534336" o:connectortype="straight">
            <v:stroke endarrow="block"/>
          </v:shape>
        </w:pict>
      </w:r>
      <w:r>
        <w:rPr>
          <w:rFonts w:cs="Arial"/>
          <w:noProof/>
          <w:sz w:val="24"/>
          <w:szCs w:val="24"/>
        </w:rPr>
        <w:pict>
          <v:shape id="_x0000_s2110" type="#_x0000_t32" style="position:absolute;left:0;text-align:left;margin-left:211.1pt;margin-top:12.05pt;width:.05pt;height:161.3pt;flip:y;z-index:251535360" o:connectortype="straight">
            <v:stroke endarrow="block"/>
          </v:shape>
        </w:pict>
      </w:r>
      <w:r>
        <w:rPr>
          <w:rFonts w:cs="Arial"/>
          <w:noProof/>
          <w:sz w:val="24"/>
          <w:szCs w:val="24"/>
        </w:rPr>
        <w:pict>
          <v:shape id="_x0000_s2030" type="#_x0000_t32" style="position:absolute;left:0;text-align:left;margin-left:112.85pt;margin-top:7.2pt;width:22.35pt;height:6.1pt;flip:x y;z-index:251515904" o:connectortype="straight" strokeweight="1.75pt">
            <v:stroke endarrow="block"/>
          </v:shape>
        </w:pict>
      </w:r>
      <w:r>
        <w:rPr>
          <w:rFonts w:cs="Arial"/>
          <w:noProof/>
          <w:sz w:val="24"/>
          <w:szCs w:val="24"/>
        </w:rPr>
        <w:pict>
          <v:shape id="_x0000_s2028" type="#_x0000_t32" style="position:absolute;left:0;text-align:left;margin-left:135.2pt;margin-top:12.05pt;width:.2pt;height:0;z-index:251513856" o:connectortype="straight"/>
        </w:pict>
      </w:r>
      <w:r>
        <w:rPr>
          <w:rFonts w:cs="Arial"/>
          <w:noProof/>
          <w:sz w:val="24"/>
          <w:szCs w:val="24"/>
        </w:rPr>
        <w:pict>
          <v:shape id="_x0000_s2022" type="#_x0000_t32" style="position:absolute;left:0;text-align:left;margin-left:135.4pt;margin-top:13.3pt;width:146.95pt;height:0;flip:y;z-index:251507712" o:connectortype="straight"/>
        </w:pict>
      </w:r>
      <w:r>
        <w:rPr>
          <w:rFonts w:cs="Arial"/>
          <w:noProof/>
          <w:sz w:val="24"/>
          <w:szCs w:val="24"/>
        </w:rPr>
        <w:pict>
          <v:shape id="_x0000_s2021" type="#_x0000_t32" style="position:absolute;left:0;text-align:left;margin-left:135.4pt;margin-top:12.05pt;width:4.1pt;height:.4pt;flip:x y;z-index:251506688" o:connectortype="straight"/>
        </w:pict>
      </w:r>
      <w:r>
        <w:rPr>
          <w:rFonts w:cs="Arial"/>
          <w:noProof/>
          <w:sz w:val="24"/>
          <w:szCs w:val="24"/>
        </w:rPr>
        <w:pict>
          <v:shape id="_x0000_s1807" type="#_x0000_t32" style="position:absolute;left:0;text-align:left;margin-left:36.35pt;margin-top:12.05pt;width:255.75pt;height:136.5pt;flip:y;z-index:251470848" o:connectortype="straight"/>
        </w:pict>
      </w:r>
      <w:r>
        <w:rPr>
          <w:rFonts w:cs="Arial"/>
          <w:noProof/>
          <w:sz w:val="24"/>
          <w:szCs w:val="24"/>
        </w:rPr>
        <w:pict>
          <v:shape id="_x0000_s1806" type="#_x0000_t19" style="position:absolute;left:0;text-align:left;margin-left:247.85pt;margin-top:6.8pt;width:141.75pt;height:141.75pt;flip:x;z-index:251469824" coordsize="43200,43200" adj=",-6081233,21600" path="wr,,43200,43200,21600,,20548,26nfewr,,43200,43200,21600,,20548,26l21600,21600nsxe">
            <v:path o:connectlocs="21600,0;20548,26;21600,21600"/>
          </v:shape>
        </w:pict>
      </w:r>
    </w:p>
    <w:p w:rsidR="00A85A13" w:rsidRDefault="00420479" w:rsidP="00AA11D4">
      <w:pPr>
        <w:pStyle w:val="Textnormy"/>
        <w:jc w:val="right"/>
        <w:rPr>
          <w:rFonts w:cs="Arial"/>
          <w:sz w:val="24"/>
          <w:szCs w:val="24"/>
        </w:rPr>
      </w:pPr>
      <w:r>
        <w:rPr>
          <w:rFonts w:cs="Arial"/>
          <w:noProof/>
          <w:sz w:val="24"/>
          <w:szCs w:val="24"/>
        </w:rPr>
        <w:pict>
          <v:shape id="_x0000_s3928" type="#_x0000_t32" style="position:absolute;left:0;text-align:left;margin-left:40.45pt;margin-top:17.3pt;width:155.25pt;height:98.35pt;flip:y;z-index:252223488" o:connectortype="straight">
            <v:stroke dashstyle="1 1"/>
          </v:shape>
        </w:pict>
      </w:r>
      <w:r>
        <w:rPr>
          <w:rFonts w:cs="Arial"/>
          <w:noProof/>
          <w:sz w:val="24"/>
          <w:szCs w:val="24"/>
          <w:lang w:eastAsia="en-US"/>
        </w:rPr>
        <w:pict>
          <v:shape id="_x0000_s3932" type="#_x0000_t202" style="position:absolute;left:0;text-align:left;margin-left:156.6pt;margin-top:16.9pt;width:8.4pt;height:12.25pt;z-index:252227584;mso-height-percent:200;mso-height-percent:200;mso-width-relative:margin;mso-height-relative:margin" strokecolor="white [3212]">
            <v:textbox style="mso-fit-shape-to-text:t" inset="0,0,0,0">
              <w:txbxContent>
                <w:p w:rsidR="00323C5D" w:rsidRPr="0081361C" w:rsidRDefault="00323C5D">
                  <w:pPr>
                    <w:rPr>
                      <w:i/>
                    </w:rPr>
                  </w:pPr>
                  <w:r w:rsidRPr="0081361C">
                    <w:rPr>
                      <w:i/>
                    </w:rPr>
                    <w:t>X</w:t>
                  </w:r>
                </w:p>
              </w:txbxContent>
            </v:textbox>
          </v:shape>
        </w:pict>
      </w:r>
      <w:r>
        <w:rPr>
          <w:rFonts w:cs="Arial"/>
          <w:noProof/>
          <w:sz w:val="24"/>
          <w:szCs w:val="24"/>
        </w:rPr>
        <w:pict>
          <v:shape id="_x0000_s1795" type="#_x0000_t32" style="position:absolute;left:0;text-align:left;margin-left:-33.4pt;margin-top:6.2pt;width:446.75pt;height:242.95pt;flip:y;z-index:251460608" o:connectortype="straight">
            <v:stroke dashstyle="longDashDot" endarrow="block"/>
          </v:shape>
        </w:pict>
      </w:r>
      <w:r>
        <w:rPr>
          <w:rFonts w:cs="Arial"/>
          <w:noProof/>
          <w:sz w:val="24"/>
          <w:szCs w:val="24"/>
          <w:lang w:eastAsia="en-US"/>
        </w:rPr>
        <w:pict>
          <v:shape id="_x0000_s2039" type="#_x0000_t202" style="position:absolute;left:0;text-align:left;margin-left:7.5pt;margin-top:5.75pt;width:32.55pt;height:24.05pt;z-index:251523072;mso-height-percent:200;mso-height-percent:200;mso-width-relative:margin;mso-height-relative:margin" strokecolor="white [3212]">
            <v:textbox style="mso-next-textbox:#_x0000_s2039;mso-fit-shape-to-text:t">
              <w:txbxContent>
                <w:p w:rsidR="00323C5D" w:rsidRPr="00D5595C" w:rsidRDefault="00323C5D">
                  <w:pPr>
                    <w:rPr>
                      <w:rFonts w:ascii="Cambria Math" w:hAnsi="Cambria Math" w:cs="Arial"/>
                      <w:i/>
                      <w:sz w:val="28"/>
                      <w:szCs w:val="28"/>
                    </w:rPr>
                  </w:pPr>
                  <w:r w:rsidRPr="00D5595C">
                    <w:rPr>
                      <w:rFonts w:ascii="Cambria Math" w:hAnsi="Cambria Math" w:cs="Arial"/>
                      <w:i/>
                      <w:sz w:val="28"/>
                      <w:szCs w:val="28"/>
                    </w:rPr>
                    <w:t>u</w:t>
                  </w:r>
                </w:p>
              </w:txbxContent>
            </v:textbox>
          </v:shape>
        </w:pict>
      </w:r>
    </w:p>
    <w:p w:rsidR="00A85A13" w:rsidRDefault="00420479" w:rsidP="00AA11D4">
      <w:pPr>
        <w:pStyle w:val="Textnormy"/>
        <w:jc w:val="right"/>
        <w:rPr>
          <w:rFonts w:cs="Arial"/>
          <w:sz w:val="24"/>
          <w:szCs w:val="24"/>
        </w:rPr>
      </w:pPr>
      <w:r>
        <w:rPr>
          <w:rFonts w:cs="Arial"/>
          <w:noProof/>
          <w:sz w:val="24"/>
          <w:szCs w:val="24"/>
          <w:lang w:eastAsia="en-US"/>
        </w:rPr>
        <w:pict>
          <v:shape id="_x0000_s3084" type="#_x0000_t202" style="position:absolute;left:0;text-align:left;margin-left:117.2pt;margin-top:17.8pt;width:16.1pt;height:14.8pt;z-index:251842560;mso-height-percent:200;mso-height-percent:200;mso-width-relative:margin;mso-height-relative:margin" strokecolor="white [3212]">
            <v:textbox style="mso-fit-shape-to-text:t" inset="0,0,0,0">
              <w:txbxContent>
                <w:p w:rsidR="00323C5D" w:rsidRPr="00D5595C" w:rsidRDefault="00323C5D">
                  <w:pPr>
                    <w:rPr>
                      <w:rFonts w:ascii="Cambria Math" w:hAnsi="Cambria Math"/>
                      <w:sz w:val="24"/>
                      <w:szCs w:val="24"/>
                      <w:vertAlign w:val="subscript"/>
                    </w:rPr>
                  </w:pPr>
                  <w:r w:rsidRPr="00D5595C">
                    <w:rPr>
                      <w:rFonts w:ascii="Cambria Math" w:hAnsi="Cambria Math"/>
                      <w:i/>
                      <w:sz w:val="24"/>
                      <w:szCs w:val="24"/>
                    </w:rPr>
                    <w:t>r</w:t>
                  </w:r>
                  <w:r w:rsidRPr="00D5595C">
                    <w:rPr>
                      <w:rFonts w:ascii="Cambria Math" w:hAnsi="Cambria Math"/>
                      <w:sz w:val="24"/>
                      <w:szCs w:val="24"/>
                      <w:vertAlign w:val="subscript"/>
                    </w:rPr>
                    <w:t>T</w:t>
                  </w:r>
                  <w:r>
                    <w:rPr>
                      <w:rFonts w:ascii="Cambria Math" w:hAnsi="Cambria Math"/>
                      <w:sz w:val="24"/>
                      <w:szCs w:val="24"/>
                      <w:vertAlign w:val="subscript"/>
                    </w:rPr>
                    <w:t>x</w:t>
                  </w:r>
                </w:p>
              </w:txbxContent>
            </v:textbox>
          </v:shape>
        </w:pict>
      </w:r>
      <w:r>
        <w:rPr>
          <w:rFonts w:cs="Arial"/>
          <w:noProof/>
          <w:sz w:val="24"/>
          <w:szCs w:val="24"/>
        </w:rPr>
        <w:pict>
          <v:shape id="_x0000_s3920" type="#_x0000_t32" style="position:absolute;left:0;text-align:left;margin-left:148.3pt;margin-top:15.8pt;width:16.05pt;height:11pt;flip:y;z-index:252215296" o:connectortype="straight" strokeweight="1.25pt">
            <v:stroke dashstyle="longDashDot"/>
          </v:shape>
        </w:pict>
      </w:r>
      <w:r>
        <w:rPr>
          <w:rFonts w:cs="Arial"/>
          <w:noProof/>
          <w:sz w:val="24"/>
          <w:szCs w:val="24"/>
          <w:lang w:eastAsia="en-US"/>
        </w:rPr>
        <w:pict>
          <v:shape id="_x0000_s2111" type="#_x0000_t202" style="position:absolute;left:0;text-align:left;margin-left:261pt;margin-top:-.1pt;width:28pt;height:17.5pt;z-index:251536384;mso-width-relative:margin;mso-height-relative:margin" strokecolor="black [3213]">
            <v:textbox style="mso-next-textbox:#_x0000_s2111" inset="0,0,0,0">
              <w:txbxContent>
                <w:p w:rsidR="00323C5D" w:rsidRPr="003273BB" w:rsidRDefault="00323C5D" w:rsidP="006745EE">
                  <w:pPr>
                    <w:rPr>
                      <w:rFonts w:ascii="Arial" w:hAnsi="Arial" w:cs="Arial"/>
                      <w:sz w:val="28"/>
                      <w:szCs w:val="28"/>
                      <w:vertAlign w:val="subscript"/>
                    </w:rPr>
                  </w:pPr>
                  <w:r w:rsidRPr="00D5595C">
                    <w:rPr>
                      <w:rFonts w:ascii="Cambria Math" w:hAnsi="Cambria Math" w:cs="Arial"/>
                      <w:i/>
                      <w:sz w:val="24"/>
                      <w:szCs w:val="24"/>
                    </w:rPr>
                    <w:t>r</w:t>
                  </w:r>
                  <w:r w:rsidRPr="00D5595C">
                    <w:rPr>
                      <w:rFonts w:ascii="Cambria Math" w:hAnsi="Cambria Math" w:cs="Arial"/>
                      <w:sz w:val="24"/>
                      <w:szCs w:val="24"/>
                      <w:vertAlign w:val="subscript"/>
                    </w:rPr>
                    <w:t>Tmax</w:t>
                  </w:r>
                  <w:r>
                    <w:rPr>
                      <w:rFonts w:ascii="Arial" w:hAnsi="Arial" w:cs="Arial"/>
                      <w:sz w:val="28"/>
                      <w:szCs w:val="28"/>
                      <w:vertAlign w:val="subscript"/>
                    </w:rPr>
                    <w:t>.</w:t>
                  </w:r>
                </w:p>
              </w:txbxContent>
            </v:textbox>
          </v:shape>
        </w:pict>
      </w:r>
      <w:r>
        <w:rPr>
          <w:rFonts w:cs="Arial"/>
          <w:noProof/>
          <w:sz w:val="24"/>
          <w:szCs w:val="24"/>
        </w:rPr>
        <w:pict>
          <v:shape id="_x0000_s3933" type="#_x0000_t19" style="position:absolute;left:0;text-align:left;margin-left:165.45pt;margin-top:11.75pt;width:5.65pt;height:5.65pt;flip:x;z-index:252228608" coordsize="43200,43200" adj="203494,,21600" path="wr,,43200,43200,43168,22770,43200,21600nfewr,,43200,43200,43168,22770,43200,21600l21600,21600nsxe" filled="t" fillcolor="black [3213]">
            <v:path o:connectlocs="43168,22770;43200,21600;21600,21600"/>
          </v:shape>
        </w:pict>
      </w:r>
      <w:r>
        <w:rPr>
          <w:rFonts w:cs="Arial"/>
          <w:noProof/>
          <w:sz w:val="24"/>
          <w:szCs w:val="24"/>
        </w:rPr>
        <w:pict>
          <v:shape id="_x0000_s3929" type="#_x0000_t19" style="position:absolute;left:0;text-align:left;margin-left:136pt;margin-top:10.75pt;width:55pt;height:13.9pt;z-index:252224512" strokeweight="2pt">
            <v:stroke dashstyle="longDashDot"/>
          </v:shape>
        </w:pict>
      </w:r>
      <w:r>
        <w:rPr>
          <w:rFonts w:cs="Arial"/>
          <w:noProof/>
          <w:sz w:val="24"/>
          <w:szCs w:val="24"/>
          <w:lang w:eastAsia="en-US"/>
        </w:rPr>
        <w:pict>
          <v:shape id="_x0000_s2037" type="#_x0000_t202" style="position:absolute;left:0;text-align:left;margin-left:95.6pt;margin-top:.6pt;width:17.25pt;height:14.8pt;z-index:251521024;mso-height-percent:200;mso-height-percent:200;mso-width-relative:margin;mso-height-relative:margin" strokecolor="white [3212]">
            <v:textbox style="mso-fit-shape-to-text:t" inset="0,0,0,0">
              <w:txbxContent>
                <w:p w:rsidR="00323C5D" w:rsidRPr="00521DF0" w:rsidRDefault="00323C5D">
                  <w:pPr>
                    <w:rPr>
                      <w:rFonts w:ascii="Cambria Math" w:hAnsi="Cambria Math" w:cs="Arial"/>
                      <w:sz w:val="24"/>
                      <w:szCs w:val="24"/>
                      <w:vertAlign w:val="subscript"/>
                    </w:rPr>
                  </w:pPr>
                  <w:r>
                    <w:rPr>
                      <w:rFonts w:ascii="Cambria Math" w:hAnsi="Cambria Math" w:cs="Arial"/>
                      <w:i/>
                      <w:sz w:val="24"/>
                      <w:szCs w:val="24"/>
                    </w:rPr>
                    <w:t>h</w:t>
                  </w:r>
                  <w:r>
                    <w:rPr>
                      <w:rFonts w:ascii="Cambria Math" w:hAnsi="Cambria Math" w:cs="Arial"/>
                      <w:sz w:val="24"/>
                      <w:szCs w:val="24"/>
                      <w:vertAlign w:val="subscript"/>
                    </w:rPr>
                    <w:t>T</w:t>
                  </w:r>
                </w:p>
              </w:txbxContent>
            </v:textbox>
          </v:shape>
        </w:pict>
      </w:r>
    </w:p>
    <w:p w:rsidR="00A85A13" w:rsidRDefault="00420479" w:rsidP="00AA11D4">
      <w:pPr>
        <w:pStyle w:val="Textnormy"/>
        <w:jc w:val="right"/>
        <w:rPr>
          <w:rFonts w:cs="Arial"/>
          <w:sz w:val="24"/>
          <w:szCs w:val="24"/>
        </w:rPr>
      </w:pPr>
      <w:r>
        <w:rPr>
          <w:rFonts w:cs="Arial"/>
          <w:noProof/>
          <w:sz w:val="24"/>
          <w:szCs w:val="24"/>
        </w:rPr>
        <w:pict>
          <v:shape id="_x0000_s2007" type="#_x0000_t19" style="position:absolute;left:0;text-align:left;margin-left:148.1pt;margin-top:.65pt;width:140.25pt;height:2in;z-index:251493376" coordsize="43200,43200" adj="305847,,21600" path="wr,,43200,43200,43128,23357,43200,21600nfewr,,43200,43200,43128,23357,43200,21600l21600,21600nsxe">
            <v:stroke dashstyle="longDashDot"/>
            <v:path o:connectlocs="43128,23357;43200,21600;21600,21600"/>
          </v:shape>
        </w:pict>
      </w:r>
    </w:p>
    <w:p w:rsidR="00A85A13" w:rsidRDefault="00420479" w:rsidP="00AA11D4">
      <w:pPr>
        <w:pStyle w:val="Textnormy"/>
        <w:jc w:val="right"/>
        <w:rPr>
          <w:rFonts w:cs="Arial"/>
          <w:sz w:val="24"/>
          <w:szCs w:val="24"/>
        </w:rPr>
      </w:pPr>
      <w:r>
        <w:rPr>
          <w:rFonts w:cs="Arial"/>
          <w:noProof/>
          <w:sz w:val="24"/>
          <w:szCs w:val="24"/>
        </w:rPr>
        <w:pict>
          <v:shape id="_x0000_s3947" type="#_x0000_t32" style="position:absolute;left:0;text-align:left;margin-left:269.2pt;margin-top:17.1pt;width:5.7pt;height:15.5pt;flip:x;z-index:252241920" o:connectortype="straight"/>
        </w:pict>
      </w:r>
      <w:r>
        <w:rPr>
          <w:rFonts w:cs="Arial"/>
          <w:noProof/>
          <w:sz w:val="24"/>
          <w:szCs w:val="24"/>
        </w:rPr>
        <w:pict>
          <v:shape id="_x0000_s1870" type="#_x0000_t32" style="position:absolute;left:0;text-align:left;margin-left:163.6pt;margin-top:11pt;width:.05pt;height:225pt;flip:y;z-index:251476992" o:connectortype="straight"/>
        </w:pict>
      </w:r>
      <w:r>
        <w:rPr>
          <w:rFonts w:cs="Arial"/>
          <w:noProof/>
          <w:sz w:val="24"/>
          <w:szCs w:val="24"/>
          <w:lang w:eastAsia="en-US"/>
        </w:rPr>
        <w:pict>
          <v:shape id="_x0000_s2117" type="#_x0000_t202" style="position:absolute;left:0;text-align:left;margin-left:182.9pt;margin-top:.1pt;width:24.45pt;height:25.55pt;z-index:251542528;mso-width-relative:margin;mso-height-relative:margin" strokecolor="white [3212]">
            <v:textbox style="layout-flow:vertical;mso-layout-flow-alt:bottom-to-top" inset="0,0,0,0">
              <w:txbxContent>
                <w:p w:rsidR="00323C5D" w:rsidRPr="00521DF0" w:rsidRDefault="00323C5D">
                  <w:pPr>
                    <w:rPr>
                      <w:rFonts w:ascii="Cambria Math" w:hAnsi="Cambria Math" w:cs="Arial"/>
                      <w:sz w:val="28"/>
                      <w:szCs w:val="28"/>
                      <w:vertAlign w:val="subscript"/>
                    </w:rPr>
                  </w:pPr>
                  <w:r w:rsidRPr="00521DF0">
                    <w:rPr>
                      <w:rFonts w:ascii="Cambria Math" w:hAnsi="Cambria Math" w:cs="Arial"/>
                      <w:i/>
                      <w:sz w:val="28"/>
                      <w:szCs w:val="28"/>
                    </w:rPr>
                    <w:t>a</w:t>
                  </w:r>
                  <w:r w:rsidRPr="00521DF0">
                    <w:rPr>
                      <w:rFonts w:ascii="Cambria Math" w:hAnsi="Cambria Math" w:cs="Arial"/>
                      <w:sz w:val="28"/>
                      <w:szCs w:val="28"/>
                      <w:vertAlign w:val="subscript"/>
                    </w:rPr>
                    <w:t>T</w:t>
                  </w:r>
                </w:p>
              </w:txbxContent>
            </v:textbox>
          </v:shape>
        </w:pict>
      </w:r>
      <w:r>
        <w:rPr>
          <w:rFonts w:cs="Arial"/>
          <w:noProof/>
          <w:sz w:val="24"/>
          <w:szCs w:val="24"/>
        </w:rPr>
        <w:pict>
          <v:shape id="_x0000_s1812" type="#_x0000_t32" style="position:absolute;left:0;text-align:left;margin-left:243.8pt;margin-top:.05pt;width:171.75pt;height:.05pt;z-index:251475968" o:connectortype="straight">
            <v:stroke dashstyle="longDashDot"/>
          </v:shape>
        </w:pict>
      </w:r>
    </w:p>
    <w:p w:rsidR="00A85A13" w:rsidRDefault="00420479" w:rsidP="00AA11D4">
      <w:pPr>
        <w:pStyle w:val="Textnormy"/>
        <w:jc w:val="right"/>
        <w:rPr>
          <w:rFonts w:cs="Arial"/>
          <w:sz w:val="24"/>
          <w:szCs w:val="24"/>
        </w:rPr>
      </w:pPr>
      <w:r>
        <w:rPr>
          <w:rFonts w:cs="Arial"/>
          <w:noProof/>
          <w:sz w:val="24"/>
          <w:szCs w:val="24"/>
        </w:rPr>
        <w:pict>
          <v:shape id="_x0000_s3948" type="#_x0000_t32" style="position:absolute;left:0;text-align:left;margin-left:261pt;margin-top:1.2pt;width:4.9pt;height:15.65pt;flip:x;z-index:252242944" o:connectortype="straight"/>
        </w:pict>
      </w:r>
      <w:r>
        <w:rPr>
          <w:rFonts w:cs="Arial"/>
          <w:noProof/>
          <w:sz w:val="24"/>
          <w:szCs w:val="24"/>
        </w:rPr>
        <w:pict>
          <v:shape id="_x0000_s3946" type="#_x0000_t32" style="position:absolute;left:0;text-align:left;margin-left:265.9pt;margin-top:1.2pt;width:4.05pt;height:10.5pt;flip:x;z-index:252240896" o:connectortype="straight"/>
        </w:pict>
      </w:r>
      <w:r>
        <w:rPr>
          <w:rFonts w:cs="Arial"/>
          <w:noProof/>
          <w:sz w:val="24"/>
          <w:szCs w:val="24"/>
        </w:rPr>
        <w:pict>
          <v:shape id="_x0000_s1798" type="#_x0000_t32" style="position:absolute;left:0;text-align:left;margin-left:36.35pt;margin-top:12.8pt;width:106.5pt;height:24.8pt;flip:x;z-index:251463680" o:connectortype="straight"/>
        </w:pict>
      </w:r>
      <w:r>
        <w:rPr>
          <w:rFonts w:cs="Arial"/>
          <w:noProof/>
          <w:sz w:val="24"/>
          <w:szCs w:val="24"/>
        </w:rPr>
        <w:pict>
          <v:shape id="_x0000_s1810" type="#_x0000_t19" style="position:absolute;left:0;text-align:left;margin-left:200.55pt;margin-top:-61.1pt;width:32.5pt;height:188.35pt;rotation:100;flip:x y;z-index:251473920" coordsize="25076,33375" adj="-2164859,6505117,3476,11775" path="wr-18124,-9825,25076,33375,21584,,,33094nfewr-18124,-9825,25076,33375,21584,,,33094l3476,11775nsxe" strokeweight="2pt">
            <v:stroke dashstyle="longDashDot"/>
            <v:path o:connectlocs="21584,0;0,33094;3476,11775"/>
          </v:shape>
        </w:pict>
      </w:r>
      <w:r>
        <w:rPr>
          <w:rFonts w:cs="Arial"/>
          <w:noProof/>
          <w:sz w:val="24"/>
          <w:szCs w:val="24"/>
        </w:rPr>
        <w:pict>
          <v:shape id="_x0000_s1805" type="#_x0000_t19" style="position:absolute;left:0;text-align:left;margin-left:65.6pt;margin-top:5.5pt;width:141.75pt;height:141.75pt;flip:x;z-index:251468800" coordsize="43200,43200" adj="-5299286,-5446044,21600" path="wr,,43200,43200,25031,274,24195,156nfewr,,43200,43200,25031,274,24195,156l21600,21600nsxe">
            <v:stroke dashstyle="longDashDot"/>
            <v:path o:connectlocs="25031,274;24195,156;21600,21600"/>
          </v:shape>
        </w:pict>
      </w:r>
      <w:r>
        <w:rPr>
          <w:rFonts w:cs="Arial"/>
          <w:noProof/>
          <w:sz w:val="24"/>
          <w:szCs w:val="24"/>
        </w:rPr>
        <w:pict>
          <v:shape id="_x0000_s2033" type="#_x0000_t32" style="position:absolute;left:0;text-align:left;margin-left:-25.9pt;margin-top:5.5pt;width:64.05pt;height:32.1pt;flip:x y;z-index:251518976" o:connectortype="straight"/>
        </w:pict>
      </w:r>
    </w:p>
    <w:p w:rsidR="00A85A13" w:rsidRDefault="00420479" w:rsidP="00AA11D4">
      <w:pPr>
        <w:pStyle w:val="Textnormy"/>
        <w:jc w:val="right"/>
        <w:rPr>
          <w:rFonts w:cs="Arial"/>
          <w:sz w:val="24"/>
          <w:szCs w:val="24"/>
        </w:rPr>
      </w:pPr>
      <w:r>
        <w:rPr>
          <w:rFonts w:cs="Arial"/>
          <w:noProof/>
          <w:sz w:val="24"/>
          <w:szCs w:val="24"/>
          <w:lang w:eastAsia="en-US"/>
        </w:rPr>
        <w:pict>
          <v:shape id="_x0000_s2116" type="#_x0000_t202" style="position:absolute;left:0;text-align:left;margin-left:168.15pt;margin-top:9.7pt;width:23.45pt;height:14.8pt;z-index:251541504;mso-height-percent:200;mso-height-percent:200;mso-width-relative:margin;mso-height-relative:margin" strokecolor="white [3212]">
            <v:textbox style="mso-next-textbox:#_x0000_s2116;mso-fit-shape-to-text:t" inset="0,0,0,0">
              <w:txbxContent>
                <w:p w:rsidR="00323C5D" w:rsidRPr="0010531B" w:rsidRDefault="00323C5D">
                  <w:pPr>
                    <w:rPr>
                      <w:rFonts w:ascii="Cambria Math" w:hAnsi="Cambria Math" w:cs="Arial"/>
                      <w:i/>
                      <w:sz w:val="24"/>
                      <w:szCs w:val="24"/>
                    </w:rPr>
                  </w:pPr>
                  <w:r w:rsidRPr="0010531B">
                    <w:rPr>
                      <w:rFonts w:ascii="Cambria Math" w:hAnsi="Cambria Math" w:cs="Arial"/>
                      <w:i/>
                      <w:sz w:val="24"/>
                      <w:szCs w:val="24"/>
                    </w:rPr>
                    <w:t>pω</w:t>
                  </w:r>
                </w:p>
              </w:txbxContent>
            </v:textbox>
          </v:shape>
        </w:pict>
      </w:r>
      <w:r>
        <w:rPr>
          <w:rFonts w:cs="Arial"/>
          <w:noProof/>
          <w:sz w:val="24"/>
          <w:szCs w:val="24"/>
        </w:rPr>
        <w:pict>
          <v:shape id="_x0000_s1872" type="#_x0000_t32" style="position:absolute;left:0;text-align:left;margin-left:214.6pt;margin-top:12.65pt;width:175.4pt;height:171.25pt;z-index:251478016" o:connectortype="straight">
            <v:stroke dashstyle="longDashDot" endarrow="block"/>
          </v:shape>
        </w:pict>
      </w:r>
      <w:r>
        <w:rPr>
          <w:rFonts w:cs="Arial"/>
          <w:noProof/>
          <w:sz w:val="24"/>
          <w:szCs w:val="24"/>
        </w:rPr>
        <w:pict>
          <v:shape id="_x0000_s1809" type="#_x0000_t32" style="position:absolute;left:0;text-align:left;margin-left:105.75pt;margin-top:16.25pt;width:256.5pt;height:138pt;flip:y;z-index:251472896" o:connectortype="straight"/>
        </w:pict>
      </w:r>
      <w:r>
        <w:rPr>
          <w:rFonts w:cs="Arial"/>
          <w:noProof/>
          <w:sz w:val="24"/>
          <w:szCs w:val="24"/>
          <w:lang w:eastAsia="en-US"/>
        </w:rPr>
        <w:pict>
          <v:shape id="_x0000_s2020" type="#_x0000_t202" style="position:absolute;left:0;text-align:left;margin-left:226.1pt;margin-top:8pt;width:34.5pt;height:21.75pt;z-index:251505664;mso-height-percent:200;mso-height-percent:200;mso-width-relative:margin;mso-height-relative:margin" strokecolor="white [3212]">
            <v:textbox style="mso-fit-shape-to-text:t">
              <w:txbxContent>
                <w:p w:rsidR="00323C5D" w:rsidRPr="00904868" w:rsidRDefault="00323C5D">
                  <w:pPr>
                    <w:rPr>
                      <w:oMath/>
                      <w:rFonts w:ascii="Cambria Math" w:hAnsi="Cambria Math" w:cs="Arial"/>
                      <w:sz w:val="24"/>
                      <w:szCs w:val="24"/>
                      <w:vertAlign w:val="subscript"/>
                    </w:rPr>
                  </w:pPr>
                  <m:oMathPara>
                    <m:oMath>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vertAlign w:val="subscript"/>
                            </w:rPr>
                            <m:t>w</m:t>
                          </m:r>
                        </m:sub>
                        <m:sup>
                          <m:r>
                            <w:rPr>
                              <w:rFonts w:ascii="Cambria Math" w:hAnsi="Cambria Math" w:cs="Arial"/>
                              <w:sz w:val="24"/>
                              <w:szCs w:val="24"/>
                            </w:rPr>
                            <m:t>´</m:t>
                          </m:r>
                        </m:sup>
                      </m:sSubSup>
                    </m:oMath>
                  </m:oMathPara>
                </w:p>
              </w:txbxContent>
            </v:textbox>
          </v:shape>
        </w:pict>
      </w:r>
      <w:r>
        <w:rPr>
          <w:rFonts w:cs="Arial"/>
          <w:noProof/>
          <w:sz w:val="24"/>
          <w:szCs w:val="24"/>
        </w:rPr>
        <w:pict>
          <v:shape id="_x0000_s1804" type="#_x0000_t32" style="position:absolute;left:0;text-align:left;margin-left:65.6pt;margin-top:16.25pt;width:0;height:150pt;z-index:251467776" o:connectortype="straight">
            <v:stroke dashstyle="longDashDot"/>
          </v:shape>
        </w:pict>
      </w:r>
    </w:p>
    <w:p w:rsidR="00A85A13" w:rsidRDefault="00420479" w:rsidP="00AA11D4">
      <w:pPr>
        <w:pStyle w:val="Textnormy"/>
        <w:jc w:val="right"/>
        <w:rPr>
          <w:rFonts w:cs="Arial"/>
          <w:sz w:val="24"/>
          <w:szCs w:val="24"/>
        </w:rPr>
      </w:pPr>
      <w:r>
        <w:rPr>
          <w:rFonts w:cs="Arial"/>
          <w:noProof/>
          <w:sz w:val="24"/>
          <w:szCs w:val="24"/>
          <w:lang w:eastAsia="en-US"/>
        </w:rPr>
        <w:pict>
          <v:shape id="_x0000_s2115" type="#_x0000_t202" style="position:absolute;left:0;text-align:left;margin-left:144.9pt;margin-top:6.7pt;width:15.1pt;height:14.8pt;z-index:251540480;mso-height-percent:200;mso-height-percent:200;mso-width-relative:margin;mso-height-relative:margin" strokecolor="white [3212]">
            <v:textbox style="mso-fit-shape-to-text:t" inset="0,0,0,0">
              <w:txbxContent>
                <w:p w:rsidR="00323C5D" w:rsidRPr="0010531B" w:rsidRDefault="00323C5D">
                  <w:pPr>
                    <w:rPr>
                      <w:rFonts w:ascii="Cambria Math" w:hAnsi="Cambria Math" w:cs="Arial"/>
                      <w:i/>
                      <w:sz w:val="24"/>
                      <w:szCs w:val="24"/>
                    </w:rPr>
                  </w:pPr>
                  <w:r w:rsidRPr="0010531B">
                    <w:rPr>
                      <w:rFonts w:ascii="Cambria Math" w:hAnsi="Cambria Math" w:cs="Arial"/>
                      <w:i/>
                      <w:sz w:val="24"/>
                      <w:szCs w:val="24"/>
                    </w:rPr>
                    <w:t>ω</w:t>
                  </w:r>
                </w:p>
              </w:txbxContent>
            </v:textbox>
          </v:shape>
        </w:pict>
      </w:r>
      <w:r>
        <w:rPr>
          <w:rFonts w:cs="Arial"/>
          <w:noProof/>
          <w:sz w:val="24"/>
          <w:szCs w:val="24"/>
          <w:lang w:eastAsia="en-US"/>
        </w:rPr>
        <w:pict>
          <v:shape id="_x0000_s2012" type="#_x0000_t202" style="position:absolute;left:0;text-align:left;margin-left:385.65pt;margin-top:6.25pt;width:79.2pt;height:24.35pt;z-index:251497472;mso-height-percent:200;mso-height-percent:200;mso-width-relative:margin;mso-height-relative:margin" strokecolor="white [3212]">
            <v:textbox style="mso-fit-shape-to-text:t">
              <w:txbxContent>
                <w:p w:rsidR="00323C5D" w:rsidRPr="00391575" w:rsidRDefault="00323C5D">
                  <w:pPr>
                    <w:rPr>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m:rPr>
                              <m:sty m:val="p"/>
                            </m:rPr>
                            <w:rPr>
                              <w:rFonts w:ascii="Cambria Math" w:hAnsi="Cambria Math"/>
                              <w:sz w:val="24"/>
                              <w:szCs w:val="24"/>
                            </w:rPr>
                            <m:t>0</m:t>
                          </m:r>
                          <m:r>
                            <w:rPr>
                              <w:rFonts w:ascii="Cambria Math" w:hAnsi="Cambria Math"/>
                              <w:sz w:val="24"/>
                              <w:szCs w:val="24"/>
                            </w:rPr>
                            <m:t xml:space="preserve"> </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m:rPr>
                              <m:sty m:val="p"/>
                            </m:rPr>
                            <w:rPr>
                              <w:rFonts w:ascii="Cambria Math" w:hAnsi="Cambria Math"/>
                              <w:sz w:val="24"/>
                              <w:szCs w:val="24"/>
                            </w:rPr>
                            <m:t>w</m:t>
                          </m:r>
                        </m:sub>
                      </m:sSub>
                    </m:oMath>
                  </m:oMathPara>
                </w:p>
              </w:txbxContent>
            </v:textbox>
          </v:shape>
        </w:pict>
      </w:r>
      <w:r>
        <w:rPr>
          <w:rFonts w:cs="Arial"/>
          <w:noProof/>
          <w:sz w:val="24"/>
          <w:szCs w:val="24"/>
        </w:rPr>
        <w:pict>
          <v:shape id="_x0000_s2113" type="#_x0000_t32" style="position:absolute;left:0;text-align:left;margin-left:132.5pt;margin-top:16.65pt;width:35.65pt;height:18.1pt;flip:y;z-index:251538432" o:connectortype="straight" strokeweight="2pt">
            <v:stroke endarrow="block"/>
          </v:shape>
        </w:pict>
      </w:r>
      <w:r>
        <w:rPr>
          <w:rFonts w:cs="Arial"/>
          <w:noProof/>
          <w:sz w:val="24"/>
          <w:szCs w:val="24"/>
        </w:rPr>
        <w:pict>
          <v:shape id="_x0000_s2114" type="#_x0000_t32" style="position:absolute;left:0;text-align:left;margin-left:135.2pt;margin-top:4.7pt;width:62.2pt;height:33.8pt;flip:y;z-index:251539456" o:connectortype="straight" strokeweight="2.25pt">
            <v:stroke endarrow="block"/>
          </v:shape>
        </w:pict>
      </w:r>
      <w:r>
        <w:rPr>
          <w:rFonts w:cs="Arial"/>
          <w:noProof/>
          <w:sz w:val="24"/>
          <w:szCs w:val="24"/>
        </w:rPr>
        <w:pict>
          <v:shape id="_x0000_s1796" type="#_x0000_t19" style="position:absolute;left:0;text-align:left;margin-left:-6.55pt;margin-top:4.7pt;width:141.75pt;height:141.75pt;flip:x;z-index:251461632" coordsize="43188,43200" adj="122633,-202100,21600" path="wr,,43200,43200,43188,22305,43169,20438nfewr,,43200,43200,43188,22305,43169,20438l21600,21600nsxe">
            <v:path o:connectlocs="43188,22305;43169,20438;21600,21600"/>
          </v:shape>
        </w:pict>
      </w:r>
    </w:p>
    <w:p w:rsidR="00A85A13" w:rsidRDefault="00420479" w:rsidP="00AA11D4">
      <w:pPr>
        <w:pStyle w:val="Textnormy"/>
        <w:jc w:val="right"/>
        <w:rPr>
          <w:rFonts w:cs="Arial"/>
          <w:sz w:val="24"/>
          <w:szCs w:val="24"/>
        </w:rPr>
      </w:pPr>
      <w:r>
        <w:rPr>
          <w:rFonts w:cs="Arial"/>
          <w:noProof/>
          <w:sz w:val="24"/>
          <w:szCs w:val="24"/>
        </w:rPr>
        <w:pict>
          <v:shape id="_x0000_s3957" type="#_x0000_t19" style="position:absolute;left:0;text-align:left;margin-left:130.75pt;margin-top:13.1pt;width:5.65pt;height:5.65pt;flip:x y;z-index:252249088" coordsize="43200,43200" adj=",-6143366,21600" path="wr,,43200,43200,21600,,20191,46nfewr,,43200,43200,21600,,20191,46l21600,21600nsxe" filled="t" fillcolor="black [3213]">
            <v:path o:connectlocs="21600,0;20191,46;21600,21600"/>
          </v:shape>
        </w:pict>
      </w:r>
      <w:r>
        <w:rPr>
          <w:rFonts w:cs="Arial"/>
          <w:noProof/>
          <w:sz w:val="24"/>
          <w:szCs w:val="24"/>
        </w:rPr>
        <w:pict>
          <v:shape id="_x0000_s1793" type="#_x0000_t32" style="position:absolute;left:0;text-align:left;margin-left:133.3pt;margin-top:18.7pt;width:335.85pt;height:.05pt;z-index:251459584" o:connectortype="straight">
            <v:stroke dashstyle="longDashDot" endarrow="block"/>
          </v:shape>
        </w:pict>
      </w:r>
      <w:r>
        <w:rPr>
          <w:rFonts w:cs="Arial"/>
          <w:noProof/>
          <w:sz w:val="24"/>
          <w:szCs w:val="24"/>
        </w:rPr>
        <w:pict>
          <v:shape id="_x0000_s3943" type="#_x0000_t32" style="position:absolute;left:0;text-align:left;margin-left:230.6pt;margin-top:11.2pt;width:8.2pt;height:10.5pt;flip:x;z-index:252237824" o:connectortype="straight"/>
        </w:pict>
      </w:r>
      <w:r>
        <w:rPr>
          <w:rFonts w:cs="Arial"/>
          <w:noProof/>
          <w:sz w:val="24"/>
          <w:szCs w:val="24"/>
        </w:rPr>
        <w:pict>
          <v:shape id="_x0000_s3942" type="#_x0000_t32" style="position:absolute;left:0;text-align:left;margin-left:226.5pt;margin-top:11.2pt;width:7.3pt;height:10.5pt;flip:x;z-index:252236800" o:connectortype="straight"/>
        </w:pict>
      </w:r>
      <w:r>
        <w:rPr>
          <w:rFonts w:cs="Arial"/>
          <w:noProof/>
          <w:sz w:val="24"/>
          <w:szCs w:val="24"/>
        </w:rPr>
        <w:pict>
          <v:shape id="_x0000_s3906" type="#_x0000_t32" style="position:absolute;left:0;text-align:left;margin-left:132.5pt;margin-top:18.7pt;width:2.7pt;height:160.15pt;z-index:252205056" o:connectortype="straight"/>
        </w:pict>
      </w:r>
      <w:r>
        <w:rPr>
          <w:rFonts w:cs="Arial"/>
          <w:noProof/>
          <w:sz w:val="24"/>
          <w:szCs w:val="24"/>
          <w:lang w:eastAsia="en-US"/>
        </w:rPr>
        <w:pict>
          <v:shape id="_x0000_s2112" type="#_x0000_t202" style="position:absolute;left:0;text-align:left;margin-left:16.55pt;margin-top:10.8pt;width:21.15pt;height:28.9pt;z-index:251537408;mso-height-percent:200;mso-height-percent:200;mso-width-relative:margin;mso-height-relative:margin" strokecolor="white [3212]">
            <v:textbox style="mso-fit-shape-to-text:t" inset="0,0,0,0">
              <w:txbxContent>
                <w:p w:rsidR="00323C5D" w:rsidRPr="0010531B" w:rsidRDefault="00323C5D">
                  <w:pPr>
                    <w:rPr>
                      <w:rFonts w:ascii="Cambria Math" w:hAnsi="Cambria Math" w:cs="Arial"/>
                      <w:sz w:val="24"/>
                      <w:szCs w:val="24"/>
                    </w:rPr>
                  </w:pPr>
                  <w:r w:rsidRPr="0010531B">
                    <w:rPr>
                      <w:rFonts w:ascii="Cambria Math" w:hAnsi="Cambria Math" w:cs="Arial"/>
                      <w:i/>
                      <w:sz w:val="24"/>
                      <w:szCs w:val="24"/>
                    </w:rPr>
                    <w:t>r</w:t>
                  </w:r>
                  <w:r w:rsidRPr="0010531B">
                    <w:rPr>
                      <w:rFonts w:ascii="Cambria Math" w:hAnsi="Cambria Math" w:cs="Arial"/>
                      <w:sz w:val="24"/>
                      <w:szCs w:val="24"/>
                      <w:vertAlign w:val="subscript"/>
                    </w:rPr>
                    <w:t>w</w:t>
                  </w:r>
                  <w:r>
                    <w:rPr>
                      <w:rFonts w:ascii="Cambria Math" w:hAnsi="Cambria Math" w:cs="Arial"/>
                      <w:sz w:val="24"/>
                      <w:szCs w:val="24"/>
                      <w:vertAlign w:val="subscript"/>
                    </w:rPr>
                    <w:t>1</w:t>
                  </w:r>
                </w:p>
              </w:txbxContent>
            </v:textbox>
          </v:shape>
        </w:pict>
      </w:r>
    </w:p>
    <w:p w:rsidR="00A85A13" w:rsidRDefault="00420479" w:rsidP="00AA11D4">
      <w:pPr>
        <w:pStyle w:val="Textnormy"/>
        <w:jc w:val="right"/>
        <w:rPr>
          <w:rFonts w:cs="Arial"/>
          <w:sz w:val="24"/>
          <w:szCs w:val="24"/>
        </w:rPr>
      </w:pPr>
      <w:r>
        <w:rPr>
          <w:rFonts w:cs="Arial"/>
          <w:noProof/>
          <w:sz w:val="24"/>
          <w:szCs w:val="24"/>
          <w:lang w:eastAsia="en-US"/>
        </w:rPr>
        <w:pict>
          <v:shape id="_x0000_s2014" type="#_x0000_t202" style="position:absolute;left:0;text-align:left;margin-left:130.05pt;margin-top:1.9pt;width:62pt;height:14.8pt;z-index:251499520;mso-height-percent:200;mso-height-percent:200;mso-width-relative:margin;mso-height-relative:margin" strokecolor="white [3212]">
            <v:textbox style="mso-next-textbox:#_x0000_s2014;mso-fit-shape-to-text:t" inset="0,0,0,0">
              <w:txbxContent>
                <w:p w:rsidR="00323C5D" w:rsidRPr="00861FC9" w:rsidRDefault="00323C5D">
                  <w:pPr>
                    <w:rPr>
                      <w:sz w:val="24"/>
                      <w:szCs w:val="24"/>
                    </w:rPr>
                  </w:pPr>
                  <m:oMathPara>
                    <m:oMath>
                      <m:sSub>
                        <m:sSubPr>
                          <m:ctrlPr>
                            <w:rPr>
                              <w:rFonts w:ascii="Cambria Math" w:hAnsi="Cambria Math"/>
                              <w:i/>
                              <w:sz w:val="24"/>
                              <w:szCs w:val="24"/>
                            </w:rPr>
                          </m:ctrlPr>
                        </m:sSubPr>
                        <m:e>
                          <m:r>
                            <w:rPr>
                              <w:rFonts w:ascii="Cambria Math" w:hAnsi="Cambria Math"/>
                              <w:sz w:val="24"/>
                              <w:szCs w:val="24"/>
                            </w:rPr>
                            <m:t>O</m:t>
                          </m:r>
                        </m:e>
                        <m:sub>
                          <m:r>
                            <m:rPr>
                              <m:sty m:val="p"/>
                            </m:rPr>
                            <w:rPr>
                              <w:rFonts w:ascii="Cambria Math" w:hAnsi="Cambria Math"/>
                              <w:sz w:val="24"/>
                              <w:szCs w:val="24"/>
                            </w:rPr>
                            <m:t>0</m:t>
                          </m:r>
                          <m:r>
                            <w:rPr>
                              <w:rFonts w:ascii="Cambria Math" w:hAnsi="Cambria Math"/>
                              <w:sz w:val="24"/>
                              <w:szCs w:val="24"/>
                            </w:rPr>
                            <m:t xml:space="preserve"> </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m:rPr>
                              <m:sty m:val="p"/>
                            </m:rPr>
                            <w:rPr>
                              <w:rFonts w:ascii="Cambria Math" w:hAnsi="Cambria Math"/>
                              <w:sz w:val="24"/>
                              <w:szCs w:val="24"/>
                            </w:rPr>
                            <m:t>w</m:t>
                          </m:r>
                        </m:sub>
                      </m:sSub>
                    </m:oMath>
                  </m:oMathPara>
                </w:p>
              </w:txbxContent>
            </v:textbox>
          </v:shape>
        </w:pict>
      </w:r>
      <w:r>
        <w:rPr>
          <w:rFonts w:cs="Arial"/>
          <w:noProof/>
          <w:sz w:val="24"/>
          <w:szCs w:val="24"/>
        </w:rPr>
        <w:pict>
          <v:shape id="_x0000_s2040" type="#_x0000_t32" style="position:absolute;left:0;text-align:left;margin-left:1.6pt;margin-top:3.3pt;width:64pt;height:31.5pt;flip:x y;z-index:251524096" o:connectortype="straight">
            <v:stroke endarrow="block"/>
          </v:shape>
        </w:pict>
      </w:r>
    </w:p>
    <w:p w:rsidR="00A85A13" w:rsidRDefault="00420479" w:rsidP="00AA11D4">
      <w:pPr>
        <w:pStyle w:val="Textnormy"/>
        <w:jc w:val="right"/>
        <w:rPr>
          <w:rFonts w:cs="Arial"/>
          <w:sz w:val="24"/>
          <w:szCs w:val="24"/>
        </w:rPr>
      </w:pPr>
      <w:r>
        <w:rPr>
          <w:rFonts w:cs="Arial"/>
          <w:noProof/>
          <w:sz w:val="24"/>
          <w:szCs w:val="24"/>
        </w:rPr>
        <w:pict>
          <v:shape id="_x0000_s1811" type="#_x0000_t32" style="position:absolute;left:0;text-align:left;margin-left:-9.4pt;margin-top:15.8pt;width:159.15pt;height:.05pt;z-index:251474944" o:connectortype="straight">
            <v:stroke dashstyle="longDashDot"/>
          </v:shape>
        </w:pict>
      </w:r>
    </w:p>
    <w:p w:rsidR="00A85A13" w:rsidRDefault="00A85A13" w:rsidP="00AA11D4">
      <w:pPr>
        <w:pStyle w:val="Textnormy"/>
        <w:jc w:val="right"/>
        <w:rPr>
          <w:rFonts w:cs="Arial"/>
          <w:sz w:val="24"/>
          <w:szCs w:val="24"/>
        </w:rPr>
      </w:pPr>
    </w:p>
    <w:p w:rsidR="00A85A13" w:rsidRDefault="00A85A13" w:rsidP="00AA11D4">
      <w:pPr>
        <w:pStyle w:val="Textnormy"/>
        <w:jc w:val="right"/>
        <w:rPr>
          <w:rFonts w:cs="Arial"/>
          <w:sz w:val="24"/>
          <w:szCs w:val="24"/>
        </w:rPr>
      </w:pPr>
    </w:p>
    <w:p w:rsidR="00A85A13" w:rsidRDefault="00420479" w:rsidP="00AA11D4">
      <w:pPr>
        <w:pStyle w:val="Textnormy"/>
        <w:jc w:val="right"/>
        <w:rPr>
          <w:rFonts w:cs="Arial"/>
          <w:sz w:val="24"/>
          <w:szCs w:val="24"/>
        </w:rPr>
      </w:pPr>
      <w:r>
        <w:rPr>
          <w:rFonts w:cs="Arial"/>
          <w:noProof/>
          <w:sz w:val="24"/>
          <w:szCs w:val="24"/>
          <w:lang w:eastAsia="en-US"/>
        </w:rPr>
        <w:pict>
          <v:shape id="_x0000_s2016" type="#_x0000_t202" style="position:absolute;left:0;text-align:left;margin-left:392.8pt;margin-top:16.1pt;width:31.1pt;height:40.8pt;z-index:251501568;mso-height-percent:200;mso-height-percent:200;mso-width-relative:margin;mso-height-relative:margin" strokecolor="white [3212]">
            <v:textbox style="mso-fit-shape-to-text:t">
              <w:txbxContent>
                <w:p w:rsidR="00323C5D" w:rsidRPr="00861FC9" w:rsidRDefault="00323C5D">
                  <w:pPr>
                    <w:rPr>
                      <w:rFonts w:ascii="Cambria Math" w:hAnsi="Cambria Math"/>
                      <w:sz w:val="28"/>
                      <w:szCs w:val="28"/>
                      <w:vertAlign w:val="subscript"/>
                    </w:rPr>
                  </w:pPr>
                  <w:r w:rsidRPr="00861FC9">
                    <w:rPr>
                      <w:rFonts w:ascii="Cambria Math" w:hAnsi="Cambria Math" w:cs="Arial"/>
                      <w:i/>
                      <w:sz w:val="28"/>
                      <w:szCs w:val="28"/>
                    </w:rPr>
                    <w:t>y</w:t>
                  </w:r>
                  <w:r w:rsidRPr="00861FC9">
                    <w:rPr>
                      <w:rFonts w:ascii="Cambria Math" w:hAnsi="Cambria Math" w:cs="Arial"/>
                      <w:sz w:val="28"/>
                      <w:szCs w:val="28"/>
                      <w:vertAlign w:val="subscript"/>
                    </w:rPr>
                    <w:t>w</w:t>
                  </w:r>
                </w:p>
              </w:txbxContent>
            </v:textbox>
          </v:shape>
        </w:pict>
      </w:r>
    </w:p>
    <w:p w:rsidR="00A85A13" w:rsidRDefault="00420479" w:rsidP="00AA11D4">
      <w:pPr>
        <w:pStyle w:val="Textnormy"/>
        <w:jc w:val="right"/>
        <w:rPr>
          <w:rFonts w:cs="Arial"/>
          <w:sz w:val="24"/>
          <w:szCs w:val="24"/>
        </w:rPr>
      </w:pPr>
      <w:r>
        <w:rPr>
          <w:rFonts w:cs="Arial"/>
          <w:noProof/>
          <w:sz w:val="24"/>
          <w:szCs w:val="24"/>
          <w:lang w:eastAsia="en-US"/>
        </w:rPr>
        <w:pict>
          <v:shape id="_x0000_s2019" type="#_x0000_t202" style="position:absolute;left:0;text-align:left;margin-left:139.5pt;margin-top:18.55pt;width:16.7pt;height:14.55pt;z-index:251504640;mso-height-percent:200;mso-height-percent:200;mso-width-relative:margin;mso-height-relative:margin" strokecolor="white [3212]">
            <v:textbox style="mso-fit-shape-to-text:t" inset="0,0,0,0">
              <w:txbxContent>
                <w:p w:rsidR="00323C5D" w:rsidRPr="00FD6C3E" w:rsidRDefault="00323C5D">
                  <w:pPr>
                    <w:rPr>
                      <w:rFonts w:ascii="Arial" w:hAnsi="Arial" w:cs="Arial"/>
                      <w:i/>
                      <w:sz w:val="24"/>
                      <w:szCs w:val="24"/>
                    </w:rPr>
                  </w:pPr>
                  <w:r w:rsidRPr="00FD6C3E">
                    <w:rPr>
                      <w:rFonts w:ascii="Arial" w:hAnsi="Arial" w:cs="Arial"/>
                      <w:i/>
                      <w:sz w:val="24"/>
                      <w:szCs w:val="24"/>
                    </w:rPr>
                    <w:t>p</w:t>
                  </w:r>
                  <w:r>
                    <w:rPr>
                      <w:rFonts w:ascii="Arial" w:hAnsi="Arial" w:cs="Arial"/>
                      <w:i/>
                      <w:sz w:val="24"/>
                      <w:szCs w:val="24"/>
                    </w:rPr>
                    <w:t>θ</w:t>
                  </w:r>
                </w:p>
              </w:txbxContent>
            </v:textbox>
          </v:shape>
        </w:pict>
      </w:r>
    </w:p>
    <w:p w:rsidR="00A85A13" w:rsidRDefault="00420479" w:rsidP="00AA11D4">
      <w:pPr>
        <w:pStyle w:val="Textnormy"/>
        <w:jc w:val="right"/>
        <w:rPr>
          <w:rFonts w:cs="Arial"/>
          <w:sz w:val="24"/>
          <w:szCs w:val="24"/>
        </w:rPr>
      </w:pPr>
      <w:r>
        <w:rPr>
          <w:rFonts w:cs="Arial"/>
          <w:noProof/>
          <w:sz w:val="24"/>
          <w:szCs w:val="24"/>
        </w:rPr>
        <w:pict>
          <v:shape id="_x0000_s2018" type="#_x0000_t32" style="position:absolute;left:0;text-align:left;margin-left:136pt;margin-top:13.7pt;width:28.35pt;height:19.85pt;flip:y;z-index:251503616" o:connectortype="straight" strokeweight=".25pt">
            <v:stroke endarrow="block"/>
          </v:shape>
        </w:pict>
      </w:r>
      <w:r>
        <w:rPr>
          <w:rFonts w:cs="Arial"/>
          <w:noProof/>
          <w:sz w:val="24"/>
          <w:szCs w:val="24"/>
        </w:rPr>
        <w:pict>
          <v:shape id="_x0000_s2017" type="#_x0000_t32" style="position:absolute;left:0;text-align:left;margin-left:134.7pt;margin-top:13.7pt;width:28.35pt;height:19.85pt;flip:x;z-index:251502592" o:connectortype="straight">
            <v:stroke endarrow="block"/>
          </v:shape>
        </w:pict>
      </w:r>
    </w:p>
    <w:p w:rsidR="00A85A13" w:rsidRDefault="00A85A13" w:rsidP="00AA11D4">
      <w:pPr>
        <w:pStyle w:val="Textnormy"/>
        <w:jc w:val="right"/>
        <w:rPr>
          <w:rFonts w:cs="Arial"/>
          <w:sz w:val="24"/>
          <w:szCs w:val="24"/>
        </w:rPr>
      </w:pPr>
    </w:p>
    <w:p w:rsidR="00A85A13" w:rsidRDefault="00A85A13" w:rsidP="00AA11D4">
      <w:pPr>
        <w:pStyle w:val="Textnormy"/>
        <w:jc w:val="right"/>
        <w:rPr>
          <w:rFonts w:cs="Arial"/>
          <w:sz w:val="24"/>
          <w:szCs w:val="24"/>
        </w:rPr>
      </w:pPr>
    </w:p>
    <w:p w:rsidR="00A85A13" w:rsidRDefault="00A85A13" w:rsidP="00AA11D4">
      <w:pPr>
        <w:pStyle w:val="Textnormy"/>
        <w:jc w:val="right"/>
        <w:rPr>
          <w:rFonts w:cs="Arial"/>
          <w:sz w:val="24"/>
          <w:szCs w:val="24"/>
        </w:rPr>
      </w:pPr>
    </w:p>
    <w:p w:rsidR="008107F7" w:rsidRPr="00446214" w:rsidRDefault="008107F7" w:rsidP="008107F7">
      <w:pPr>
        <w:pStyle w:val="Textnormy"/>
        <w:jc w:val="center"/>
        <w:rPr>
          <w:rFonts w:cs="Arial"/>
          <w:sz w:val="24"/>
          <w:szCs w:val="24"/>
        </w:rPr>
      </w:pPr>
      <w:r w:rsidRPr="00BB1EEE">
        <w:rPr>
          <w:rFonts w:cs="Arial"/>
          <w:b/>
          <w:sz w:val="24"/>
          <w:szCs w:val="24"/>
        </w:rPr>
        <w:t>Obrázek 8.</w:t>
      </w:r>
      <w:r>
        <w:rPr>
          <w:rFonts w:cs="Arial"/>
          <w:b/>
          <w:sz w:val="24"/>
          <w:szCs w:val="24"/>
        </w:rPr>
        <w:t xml:space="preserve">4 </w:t>
      </w:r>
      <w:r w:rsidRPr="00BB1EEE">
        <w:rPr>
          <w:rFonts w:cs="Arial"/>
          <w:b/>
          <w:sz w:val="24"/>
          <w:szCs w:val="24"/>
        </w:rPr>
        <w:t xml:space="preserve">– Vektorová analýza </w:t>
      </w:r>
      <w:r>
        <w:rPr>
          <w:rFonts w:cs="Arial"/>
          <w:b/>
          <w:sz w:val="24"/>
          <w:szCs w:val="24"/>
        </w:rPr>
        <w:t>povrchu</w:t>
      </w:r>
      <w:r w:rsidRPr="00BB1EEE">
        <w:rPr>
          <w:rFonts w:cs="Arial"/>
          <w:b/>
          <w:sz w:val="24"/>
          <w:szCs w:val="24"/>
        </w:rPr>
        <w:t xml:space="preserve"> šneku </w:t>
      </w:r>
      <w:r w:rsidRPr="00446214">
        <w:rPr>
          <w:rFonts w:cs="Arial"/>
          <w:sz w:val="24"/>
          <w:szCs w:val="24"/>
        </w:rPr>
        <w:t xml:space="preserve">typu </w:t>
      </w:r>
      <w:r w:rsidRPr="00446214">
        <w:rPr>
          <w:rFonts w:cs="Arial"/>
          <w:i/>
          <w:sz w:val="24"/>
          <w:szCs w:val="24"/>
        </w:rPr>
        <w:t>K</w:t>
      </w:r>
    </w:p>
    <w:p w:rsidR="00A85A13" w:rsidRPr="0019028D" w:rsidRDefault="00446214" w:rsidP="00955583">
      <w:pPr>
        <w:pStyle w:val="Textnormy"/>
        <w:rPr>
          <w:rFonts w:cs="Arial"/>
        </w:rPr>
      </w:pPr>
      <w:r w:rsidRPr="0019028D">
        <w:rPr>
          <w:rFonts w:cs="Arial"/>
        </w:rPr>
        <w:t xml:space="preserve">POZNÁMKA Pro snadnější pochopení postupu transformace </w:t>
      </w:r>
      <w:r w:rsidR="0011594E" w:rsidRPr="0019028D">
        <w:rPr>
          <w:rFonts w:cs="Arial"/>
        </w:rPr>
        <w:t xml:space="preserve">souřadných systémů </w:t>
      </w:r>
      <w:r w:rsidRPr="0019028D">
        <w:rPr>
          <w:rFonts w:cs="Arial"/>
        </w:rPr>
        <w:t>a postupu výpočtu jsem provedl zkreslení základních závislostí mezi jednotlivými souřa</w:t>
      </w:r>
      <w:r w:rsidR="00C57AB0" w:rsidRPr="0019028D">
        <w:rPr>
          <w:rFonts w:cs="Arial"/>
        </w:rPr>
        <w:t>d</w:t>
      </w:r>
      <w:r w:rsidRPr="0019028D">
        <w:rPr>
          <w:rFonts w:cs="Arial"/>
        </w:rPr>
        <w:t>nými systémy.</w:t>
      </w:r>
      <w:r w:rsidR="00C57AB0" w:rsidRPr="0019028D">
        <w:rPr>
          <w:rFonts w:cs="Arial"/>
        </w:rPr>
        <w:t xml:space="preserve"> </w:t>
      </w:r>
    </w:p>
    <w:p w:rsidR="00A85A13" w:rsidRPr="0019028D" w:rsidRDefault="00A85A13" w:rsidP="00955583">
      <w:pPr>
        <w:pStyle w:val="Textnormy"/>
        <w:rPr>
          <w:rFonts w:cs="Arial"/>
        </w:rPr>
      </w:pPr>
    </w:p>
    <w:p w:rsidR="00A85A13" w:rsidRDefault="0019028D" w:rsidP="00955583">
      <w:pPr>
        <w:pStyle w:val="Textnormy"/>
        <w:rPr>
          <w:rFonts w:cs="Arial"/>
          <w:sz w:val="24"/>
          <w:szCs w:val="24"/>
        </w:rPr>
      </w:pPr>
      <w:r>
        <w:rPr>
          <w:rFonts w:cs="Arial"/>
          <w:noProof/>
          <w:sz w:val="24"/>
          <w:szCs w:val="24"/>
        </w:rPr>
        <w:lastRenderedPageBreak/>
        <w:drawing>
          <wp:inline distT="0" distB="0" distL="0" distR="0">
            <wp:extent cx="6480175" cy="7188883"/>
            <wp:effectExtent l="19050" t="0" r="0" b="0"/>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480175" cy="7188883"/>
                    </a:xfrm>
                    <a:prstGeom prst="rect">
                      <a:avLst/>
                    </a:prstGeom>
                    <a:noFill/>
                    <a:ln w="9525">
                      <a:noFill/>
                      <a:miter lim="800000"/>
                      <a:headEnd/>
                      <a:tailEnd/>
                    </a:ln>
                  </pic:spPr>
                </pic:pic>
              </a:graphicData>
            </a:graphic>
          </wp:inline>
        </w:drawing>
      </w:r>
    </w:p>
    <w:p w:rsidR="0019028D" w:rsidRPr="0019028D" w:rsidRDefault="0019028D" w:rsidP="0019028D">
      <w:pPr>
        <w:pStyle w:val="Textnormy"/>
        <w:jc w:val="center"/>
        <w:rPr>
          <w:rFonts w:cs="Arial"/>
          <w:sz w:val="24"/>
          <w:szCs w:val="24"/>
          <w:vertAlign w:val="subscript"/>
        </w:rPr>
      </w:pPr>
      <w:r w:rsidRPr="00BB1EEE">
        <w:rPr>
          <w:rFonts w:cs="Arial"/>
          <w:b/>
          <w:sz w:val="24"/>
          <w:szCs w:val="24"/>
        </w:rPr>
        <w:t>Obrázek 8.</w:t>
      </w:r>
      <w:r>
        <w:rPr>
          <w:rFonts w:cs="Arial"/>
          <w:b/>
          <w:sz w:val="24"/>
          <w:szCs w:val="24"/>
        </w:rPr>
        <w:t xml:space="preserve">5 </w:t>
      </w:r>
      <w:r w:rsidRPr="00BB1EEE">
        <w:rPr>
          <w:rFonts w:cs="Arial"/>
          <w:b/>
          <w:sz w:val="24"/>
          <w:szCs w:val="24"/>
        </w:rPr>
        <w:t xml:space="preserve">– </w:t>
      </w:r>
      <w:r>
        <w:rPr>
          <w:rFonts w:cs="Arial"/>
          <w:b/>
          <w:sz w:val="24"/>
          <w:szCs w:val="24"/>
        </w:rPr>
        <w:t xml:space="preserve">výtvarné závislosti pro řez </w:t>
      </w:r>
      <w:proofErr w:type="gramStart"/>
      <w:r>
        <w:rPr>
          <w:rFonts w:cs="Arial"/>
          <w:b/>
          <w:sz w:val="24"/>
          <w:szCs w:val="24"/>
        </w:rPr>
        <w:t xml:space="preserve">rovinou </w:t>
      </w:r>
      <w:r w:rsidRPr="0019028D">
        <w:rPr>
          <w:rFonts w:cs="Arial"/>
          <w:i/>
          <w:sz w:val="24"/>
          <w:szCs w:val="24"/>
        </w:rPr>
        <w:t xml:space="preserve">x </w:t>
      </w:r>
      <w:r w:rsidRPr="0019028D">
        <w:rPr>
          <w:rFonts w:cs="Arial"/>
          <w:sz w:val="24"/>
          <w:szCs w:val="24"/>
          <w:vertAlign w:val="subscript"/>
        </w:rPr>
        <w:t xml:space="preserve">w </w:t>
      </w:r>
      <w:r w:rsidRPr="0019028D">
        <w:rPr>
          <w:rFonts w:cs="Arial"/>
          <w:i/>
          <w:sz w:val="24"/>
          <w:szCs w:val="24"/>
        </w:rPr>
        <w:t xml:space="preserve">, z </w:t>
      </w:r>
      <w:r w:rsidRPr="0019028D">
        <w:rPr>
          <w:rFonts w:cs="Arial"/>
          <w:sz w:val="24"/>
          <w:szCs w:val="24"/>
          <w:vertAlign w:val="subscript"/>
        </w:rPr>
        <w:t>w</w:t>
      </w:r>
      <w:proofErr w:type="gramEnd"/>
    </w:p>
    <w:p w:rsidR="00A40FBA" w:rsidRDefault="00A40FBA">
      <w:pPr>
        <w:rPr>
          <w:rFonts w:ascii="Arial" w:hAnsi="Arial" w:cs="Arial"/>
          <w:sz w:val="24"/>
          <w:szCs w:val="24"/>
        </w:rPr>
      </w:pPr>
      <w:r>
        <w:rPr>
          <w:rFonts w:cs="Arial"/>
          <w:sz w:val="24"/>
          <w:szCs w:val="24"/>
        </w:rPr>
        <w:br w:type="page"/>
      </w:r>
    </w:p>
    <w:p w:rsidR="00955583" w:rsidRDefault="00955583" w:rsidP="00317F0B">
      <w:pPr>
        <w:pStyle w:val="Textnormy"/>
        <w:rPr>
          <w:rFonts w:cs="Arial"/>
          <w:sz w:val="24"/>
          <w:szCs w:val="24"/>
        </w:rPr>
      </w:pPr>
    </w:p>
    <w:p w:rsidR="00317F0B" w:rsidRPr="00221272" w:rsidRDefault="00317F0B" w:rsidP="00317F0B">
      <w:pPr>
        <w:pStyle w:val="Textnormy"/>
        <w:rPr>
          <w:rFonts w:cs="Arial"/>
          <w:sz w:val="24"/>
          <w:szCs w:val="24"/>
        </w:rPr>
      </w:pPr>
      <w:r w:rsidRPr="00317F0B">
        <w:rPr>
          <w:rFonts w:cs="Arial"/>
          <w:sz w:val="24"/>
          <w:szCs w:val="24"/>
        </w:rPr>
        <w:t xml:space="preserve">Transformační </w:t>
      </w:r>
      <w:r>
        <w:rPr>
          <w:rFonts w:cs="Arial"/>
          <w:sz w:val="24"/>
          <w:szCs w:val="24"/>
        </w:rPr>
        <w:t>matice</w:t>
      </w:r>
      <w:r w:rsidR="00801512">
        <w:rPr>
          <w:rFonts w:cs="Arial"/>
          <w:sz w:val="24"/>
          <w:szCs w:val="24"/>
        </w:rPr>
        <w:t xml:space="preserve"> </w:t>
      </w:r>
      <w:r w:rsidR="00801512">
        <w:rPr>
          <w:rFonts w:cs="Arial"/>
          <w:sz w:val="24"/>
          <w:szCs w:val="24"/>
        </w:rPr>
        <w:sym w:font="Symbol" w:char="F05B"/>
      </w:r>
      <w:r w:rsidR="00801512">
        <w:rPr>
          <w:rFonts w:cs="Arial"/>
          <w:sz w:val="24"/>
          <w:szCs w:val="24"/>
        </w:rPr>
        <w:t>29</w:t>
      </w:r>
      <w:r w:rsidR="00801512" w:rsidRPr="00801512">
        <w:rPr>
          <w:rFonts w:cs="Arial"/>
          <w:sz w:val="24"/>
          <w:szCs w:val="24"/>
          <w:vertAlign w:val="superscript"/>
        </w:rPr>
        <w:t>str.180-192</w:t>
      </w:r>
      <w:r w:rsidR="00801512">
        <w:rPr>
          <w:rFonts w:cs="Arial"/>
          <w:sz w:val="24"/>
          <w:szCs w:val="24"/>
        </w:rPr>
        <w:sym w:font="Symbol" w:char="F05D"/>
      </w:r>
      <w:r w:rsidR="00801512">
        <w:rPr>
          <w:rFonts w:cs="Arial"/>
          <w:sz w:val="24"/>
          <w:szCs w:val="24"/>
        </w:rPr>
        <w:t xml:space="preserve"> </w:t>
      </w:r>
      <w:r w:rsidR="00221272" w:rsidRPr="009155D8">
        <w:rPr>
          <w:rFonts w:ascii="Cambria Math" w:hAnsi="Cambria Math" w:cs="Arial"/>
          <w:i/>
          <w:sz w:val="28"/>
          <w:szCs w:val="28"/>
        </w:rPr>
        <w:t>M</w:t>
      </w:r>
      <w:r w:rsidR="009155D8" w:rsidRPr="009155D8">
        <w:rPr>
          <w:rFonts w:ascii="Cambria Math" w:hAnsi="Cambria Math" w:cs="Arial"/>
          <w:sz w:val="28"/>
          <w:szCs w:val="28"/>
          <w:vertAlign w:val="subscript"/>
        </w:rPr>
        <w:t>0T</w:t>
      </w:r>
      <w:r w:rsidR="00221272">
        <w:rPr>
          <w:rFonts w:cs="Arial"/>
          <w:sz w:val="24"/>
          <w:szCs w:val="24"/>
        </w:rPr>
        <w:t xml:space="preserve"> </w:t>
      </w:r>
      <w:r w:rsidR="002B3364">
        <w:rPr>
          <w:rFonts w:cs="Arial"/>
          <w:sz w:val="24"/>
          <w:szCs w:val="24"/>
        </w:rPr>
        <w:t xml:space="preserve">ze souřadné soustavy </w:t>
      </w:r>
      <w:r w:rsidR="00221272">
        <w:rPr>
          <w:rFonts w:cs="Arial"/>
          <w:sz w:val="24"/>
          <w:szCs w:val="24"/>
        </w:rPr>
        <w:t xml:space="preserve">nástroje </w:t>
      </w:r>
      <w:r w:rsidR="002B3364">
        <w:rPr>
          <w:rFonts w:ascii="Times New Roman" w:hAnsi="Times New Roman"/>
          <w:i/>
          <w:sz w:val="28"/>
          <w:szCs w:val="28"/>
        </w:rPr>
        <w:t>S</w:t>
      </w:r>
      <w:r w:rsidR="004225A2">
        <w:rPr>
          <w:rFonts w:cs="Arial"/>
          <w:sz w:val="24"/>
          <w:szCs w:val="24"/>
          <w:vertAlign w:val="subscript"/>
        </w:rPr>
        <w:t>T</w:t>
      </w:r>
      <w:r w:rsidR="002B3364">
        <w:rPr>
          <w:rFonts w:cs="Arial"/>
          <w:sz w:val="24"/>
          <w:szCs w:val="24"/>
        </w:rPr>
        <w:t xml:space="preserve"> </w:t>
      </w:r>
      <w:r w:rsidR="00221272">
        <w:rPr>
          <w:rFonts w:cs="Arial"/>
          <w:sz w:val="24"/>
          <w:szCs w:val="24"/>
        </w:rPr>
        <w:t>(</w:t>
      </w:r>
      <w:r w:rsidR="00221272" w:rsidRPr="00221272">
        <w:rPr>
          <w:rFonts w:ascii="Cambria Math" w:hAnsi="Cambria Math" w:cs="Arial"/>
          <w:i/>
          <w:sz w:val="28"/>
          <w:szCs w:val="28"/>
        </w:rPr>
        <w:t>x</w:t>
      </w:r>
      <w:r w:rsidR="00221272" w:rsidRPr="00221272">
        <w:rPr>
          <w:rFonts w:ascii="Cambria Math" w:hAnsi="Cambria Math" w:cs="Arial"/>
          <w:sz w:val="28"/>
          <w:szCs w:val="28"/>
          <w:vertAlign w:val="subscript"/>
        </w:rPr>
        <w:t>T</w:t>
      </w:r>
      <w:r w:rsidR="00221272">
        <w:rPr>
          <w:rFonts w:cs="Arial"/>
          <w:sz w:val="24"/>
          <w:szCs w:val="24"/>
        </w:rPr>
        <w:t xml:space="preserve">, </w:t>
      </w:r>
      <w:r w:rsidR="00221272">
        <w:rPr>
          <w:rFonts w:ascii="Cambria Math" w:hAnsi="Cambria Math" w:cs="Arial"/>
          <w:i/>
          <w:sz w:val="28"/>
          <w:szCs w:val="28"/>
        </w:rPr>
        <w:t>y</w:t>
      </w:r>
      <w:r w:rsidR="00221272" w:rsidRPr="00221272">
        <w:rPr>
          <w:rFonts w:ascii="Cambria Math" w:hAnsi="Cambria Math" w:cs="Arial"/>
          <w:sz w:val="28"/>
          <w:szCs w:val="28"/>
          <w:vertAlign w:val="subscript"/>
        </w:rPr>
        <w:t>T</w:t>
      </w:r>
      <w:r w:rsidR="00221272">
        <w:rPr>
          <w:rFonts w:cs="Arial"/>
          <w:sz w:val="24"/>
          <w:szCs w:val="24"/>
        </w:rPr>
        <w:t>,</w:t>
      </w:r>
      <w:r w:rsidR="00221272" w:rsidRPr="00221272">
        <w:rPr>
          <w:rFonts w:ascii="Cambria Math" w:hAnsi="Cambria Math" w:cs="Arial"/>
          <w:i/>
          <w:sz w:val="28"/>
          <w:szCs w:val="28"/>
        </w:rPr>
        <w:t xml:space="preserve"> </w:t>
      </w:r>
      <w:r w:rsidR="00221272">
        <w:rPr>
          <w:rFonts w:ascii="Cambria Math" w:hAnsi="Cambria Math" w:cs="Arial"/>
          <w:i/>
          <w:sz w:val="28"/>
          <w:szCs w:val="28"/>
        </w:rPr>
        <w:t>z</w:t>
      </w:r>
      <w:r w:rsidR="00221272" w:rsidRPr="00221272">
        <w:rPr>
          <w:rFonts w:ascii="Cambria Math" w:hAnsi="Cambria Math" w:cs="Arial"/>
          <w:sz w:val="28"/>
          <w:szCs w:val="28"/>
          <w:vertAlign w:val="subscript"/>
        </w:rPr>
        <w:t>T</w:t>
      </w:r>
      <w:r w:rsidR="00221272">
        <w:rPr>
          <w:rFonts w:ascii="Cambria Math" w:hAnsi="Cambria Math" w:cs="Arial"/>
          <w:sz w:val="28"/>
          <w:szCs w:val="28"/>
        </w:rPr>
        <w:t>)</w:t>
      </w:r>
      <w:r w:rsidR="002B3364">
        <w:rPr>
          <w:rFonts w:cs="Arial"/>
          <w:sz w:val="24"/>
          <w:szCs w:val="24"/>
        </w:rPr>
        <w:t>do</w:t>
      </w:r>
      <w:r w:rsidR="00221272">
        <w:rPr>
          <w:rFonts w:cs="Arial"/>
          <w:sz w:val="24"/>
          <w:szCs w:val="24"/>
        </w:rPr>
        <w:t xml:space="preserve"> souřadné </w:t>
      </w:r>
      <w:r w:rsidR="00221272" w:rsidRPr="00221272">
        <w:rPr>
          <w:rFonts w:cs="Arial"/>
          <w:i/>
          <w:sz w:val="24"/>
          <w:szCs w:val="24"/>
        </w:rPr>
        <w:t>(</w:t>
      </w:r>
      <w:r w:rsidR="009155D8">
        <w:rPr>
          <w:rFonts w:cs="Arial"/>
          <w:i/>
          <w:sz w:val="24"/>
          <w:szCs w:val="24"/>
        </w:rPr>
        <w:t>mezi</w:t>
      </w:r>
      <w:r w:rsidR="00221272" w:rsidRPr="00221272">
        <w:rPr>
          <w:rFonts w:cs="Arial"/>
          <w:i/>
          <w:sz w:val="24"/>
          <w:szCs w:val="24"/>
        </w:rPr>
        <w:t>)</w:t>
      </w:r>
      <w:r w:rsidR="00221272">
        <w:rPr>
          <w:rFonts w:cs="Arial"/>
          <w:sz w:val="24"/>
          <w:szCs w:val="24"/>
        </w:rPr>
        <w:t xml:space="preserve"> </w:t>
      </w:r>
      <w:r w:rsidR="002B3364">
        <w:rPr>
          <w:rFonts w:cs="Arial"/>
          <w:sz w:val="24"/>
          <w:szCs w:val="24"/>
        </w:rPr>
        <w:t xml:space="preserve">soustavy </w:t>
      </w:r>
      <w:r w:rsidR="002B3364">
        <w:rPr>
          <w:rFonts w:ascii="Times New Roman" w:hAnsi="Times New Roman"/>
          <w:i/>
          <w:sz w:val="28"/>
          <w:szCs w:val="28"/>
        </w:rPr>
        <w:t>S</w:t>
      </w:r>
      <w:r w:rsidR="002B3364">
        <w:rPr>
          <w:rFonts w:cs="Arial"/>
          <w:sz w:val="24"/>
          <w:szCs w:val="24"/>
          <w:vertAlign w:val="subscript"/>
        </w:rPr>
        <w:t>0</w:t>
      </w:r>
      <w:r w:rsidR="002B3364">
        <w:rPr>
          <w:rFonts w:cs="Arial"/>
          <w:sz w:val="24"/>
          <w:szCs w:val="24"/>
        </w:rPr>
        <w:t xml:space="preserve"> </w:t>
      </w:r>
      <w:r w:rsidR="00221272">
        <w:rPr>
          <w:rFonts w:cs="Arial"/>
          <w:sz w:val="24"/>
          <w:szCs w:val="24"/>
        </w:rPr>
        <w:t>(</w:t>
      </w:r>
      <w:r w:rsidR="00221272" w:rsidRPr="00221272">
        <w:rPr>
          <w:rFonts w:ascii="Cambria Math" w:hAnsi="Cambria Math" w:cs="Arial"/>
          <w:i/>
          <w:sz w:val="28"/>
          <w:szCs w:val="28"/>
        </w:rPr>
        <w:t>x</w:t>
      </w:r>
      <w:r w:rsidR="00221272">
        <w:rPr>
          <w:rFonts w:ascii="Cambria Math" w:hAnsi="Cambria Math" w:cs="Arial"/>
          <w:sz w:val="28"/>
          <w:szCs w:val="28"/>
          <w:vertAlign w:val="subscript"/>
        </w:rPr>
        <w:t>0</w:t>
      </w:r>
      <w:r w:rsidR="00221272">
        <w:rPr>
          <w:rFonts w:cs="Arial"/>
          <w:sz w:val="24"/>
          <w:szCs w:val="24"/>
        </w:rPr>
        <w:t xml:space="preserve">, </w:t>
      </w:r>
      <w:r w:rsidR="00221272">
        <w:rPr>
          <w:rFonts w:ascii="Cambria Math" w:hAnsi="Cambria Math" w:cs="Arial"/>
          <w:i/>
          <w:sz w:val="28"/>
          <w:szCs w:val="28"/>
        </w:rPr>
        <w:t>y</w:t>
      </w:r>
      <w:r w:rsidR="00221272">
        <w:rPr>
          <w:rFonts w:ascii="Cambria Math" w:hAnsi="Cambria Math" w:cs="Arial"/>
          <w:sz w:val="28"/>
          <w:szCs w:val="28"/>
          <w:vertAlign w:val="subscript"/>
        </w:rPr>
        <w:t>0</w:t>
      </w:r>
      <w:r w:rsidR="00221272">
        <w:rPr>
          <w:rFonts w:cs="Arial"/>
          <w:sz w:val="24"/>
          <w:szCs w:val="24"/>
        </w:rPr>
        <w:t>,</w:t>
      </w:r>
      <w:r w:rsidR="00221272" w:rsidRPr="00221272">
        <w:rPr>
          <w:rFonts w:ascii="Cambria Math" w:hAnsi="Cambria Math" w:cs="Arial"/>
          <w:i/>
          <w:sz w:val="28"/>
          <w:szCs w:val="28"/>
        </w:rPr>
        <w:t xml:space="preserve"> </w:t>
      </w:r>
      <w:r w:rsidR="00221272">
        <w:rPr>
          <w:rFonts w:ascii="Cambria Math" w:hAnsi="Cambria Math" w:cs="Arial"/>
          <w:i/>
          <w:sz w:val="28"/>
          <w:szCs w:val="28"/>
        </w:rPr>
        <w:t>z</w:t>
      </w:r>
      <w:r w:rsidR="00221272">
        <w:rPr>
          <w:rFonts w:ascii="Cambria Math" w:hAnsi="Cambria Math" w:cs="Arial"/>
          <w:sz w:val="28"/>
          <w:szCs w:val="28"/>
          <w:vertAlign w:val="subscript"/>
        </w:rPr>
        <w:t>0</w:t>
      </w:r>
      <w:r w:rsidR="00221272">
        <w:rPr>
          <w:rFonts w:ascii="Cambria Math" w:hAnsi="Cambria Math" w:cs="Arial"/>
          <w:sz w:val="28"/>
          <w:szCs w:val="28"/>
        </w:rPr>
        <w:t>)</w:t>
      </w:r>
      <w:r w:rsidR="002B3364">
        <w:rPr>
          <w:rFonts w:cs="Arial"/>
          <w:sz w:val="24"/>
          <w:szCs w:val="24"/>
        </w:rPr>
        <w:t xml:space="preserve">a </w:t>
      </w:r>
      <w:r w:rsidR="009155D8">
        <w:rPr>
          <w:rFonts w:cs="Arial"/>
          <w:sz w:val="24"/>
          <w:szCs w:val="24"/>
        </w:rPr>
        <w:t xml:space="preserve">matice </w:t>
      </w:r>
      <w:r w:rsidR="009155D8" w:rsidRPr="009155D8">
        <w:rPr>
          <w:rFonts w:ascii="Cambria Math" w:hAnsi="Cambria Math" w:cs="Arial"/>
          <w:i/>
          <w:sz w:val="28"/>
          <w:szCs w:val="28"/>
        </w:rPr>
        <w:t>M</w:t>
      </w:r>
      <w:r w:rsidR="009155D8">
        <w:rPr>
          <w:rFonts w:ascii="Cambria Math" w:hAnsi="Cambria Math" w:cs="Arial"/>
          <w:sz w:val="28"/>
          <w:szCs w:val="28"/>
          <w:vertAlign w:val="subscript"/>
        </w:rPr>
        <w:t>w0</w:t>
      </w:r>
      <w:r w:rsidR="009155D8">
        <w:rPr>
          <w:rFonts w:cs="Arial"/>
          <w:sz w:val="24"/>
          <w:szCs w:val="24"/>
        </w:rPr>
        <w:t xml:space="preserve"> </w:t>
      </w:r>
      <w:r w:rsidR="002B3364">
        <w:rPr>
          <w:rFonts w:cs="Arial"/>
          <w:sz w:val="24"/>
          <w:szCs w:val="24"/>
        </w:rPr>
        <w:t>z</w:t>
      </w:r>
      <w:r w:rsidR="00221272">
        <w:rPr>
          <w:rFonts w:cs="Arial"/>
          <w:sz w:val="24"/>
          <w:szCs w:val="24"/>
        </w:rPr>
        <w:t xml:space="preserve">e </w:t>
      </w:r>
      <w:r w:rsidR="0065168B">
        <w:rPr>
          <w:rFonts w:cs="Arial"/>
          <w:sz w:val="24"/>
          <w:szCs w:val="24"/>
        </w:rPr>
        <w:t>soustavy</w:t>
      </w:r>
      <w:r w:rsidR="000D6314">
        <w:rPr>
          <w:rFonts w:cs="Arial"/>
          <w:sz w:val="24"/>
          <w:szCs w:val="24"/>
        </w:rPr>
        <w:t xml:space="preserve"> </w:t>
      </w:r>
      <w:r w:rsidR="000D6314">
        <w:rPr>
          <w:rFonts w:ascii="Times New Roman" w:hAnsi="Times New Roman"/>
          <w:i/>
          <w:sz w:val="28"/>
          <w:szCs w:val="28"/>
        </w:rPr>
        <w:t>S</w:t>
      </w:r>
      <w:r w:rsidR="000D6314">
        <w:rPr>
          <w:rFonts w:cs="Arial"/>
          <w:sz w:val="24"/>
          <w:szCs w:val="24"/>
          <w:vertAlign w:val="subscript"/>
        </w:rPr>
        <w:t>0</w:t>
      </w:r>
      <w:r w:rsidR="000D6314">
        <w:rPr>
          <w:rFonts w:cs="Arial"/>
          <w:sz w:val="24"/>
          <w:szCs w:val="24"/>
        </w:rPr>
        <w:t xml:space="preserve"> do souřadné soustavy </w:t>
      </w:r>
      <w:r w:rsidR="00221272">
        <w:rPr>
          <w:rFonts w:cs="Arial"/>
          <w:sz w:val="24"/>
          <w:szCs w:val="24"/>
        </w:rPr>
        <w:t xml:space="preserve">šneku </w:t>
      </w:r>
      <w:r w:rsidR="000D6314">
        <w:rPr>
          <w:rFonts w:ascii="Times New Roman" w:hAnsi="Times New Roman"/>
          <w:i/>
          <w:sz w:val="28"/>
          <w:szCs w:val="28"/>
        </w:rPr>
        <w:t>S</w:t>
      </w:r>
      <w:r w:rsidR="004225A2">
        <w:rPr>
          <w:rFonts w:cs="Arial"/>
          <w:sz w:val="24"/>
          <w:szCs w:val="24"/>
          <w:vertAlign w:val="subscript"/>
        </w:rPr>
        <w:t>w</w:t>
      </w:r>
      <w:r w:rsidR="00221272">
        <w:rPr>
          <w:rFonts w:cs="Arial"/>
          <w:sz w:val="24"/>
          <w:szCs w:val="24"/>
        </w:rPr>
        <w:t xml:space="preserve"> (</w:t>
      </w:r>
      <w:r w:rsidR="00221272" w:rsidRPr="00221272">
        <w:rPr>
          <w:rFonts w:ascii="Cambria Math" w:hAnsi="Cambria Math" w:cs="Arial"/>
          <w:i/>
          <w:sz w:val="28"/>
          <w:szCs w:val="28"/>
        </w:rPr>
        <w:t>x</w:t>
      </w:r>
      <w:r w:rsidR="00221272">
        <w:rPr>
          <w:rFonts w:ascii="Cambria Math" w:hAnsi="Cambria Math" w:cs="Arial"/>
          <w:sz w:val="28"/>
          <w:szCs w:val="28"/>
          <w:vertAlign w:val="subscript"/>
        </w:rPr>
        <w:t>w</w:t>
      </w:r>
      <w:r w:rsidR="00221272">
        <w:rPr>
          <w:rFonts w:cs="Arial"/>
          <w:sz w:val="24"/>
          <w:szCs w:val="24"/>
        </w:rPr>
        <w:t xml:space="preserve">, </w:t>
      </w:r>
      <w:r w:rsidR="00221272">
        <w:rPr>
          <w:rFonts w:ascii="Cambria Math" w:hAnsi="Cambria Math" w:cs="Arial"/>
          <w:i/>
          <w:sz w:val="28"/>
          <w:szCs w:val="28"/>
        </w:rPr>
        <w:t>y</w:t>
      </w:r>
      <w:r w:rsidR="00221272">
        <w:rPr>
          <w:rFonts w:ascii="Cambria Math" w:hAnsi="Cambria Math" w:cs="Arial"/>
          <w:sz w:val="28"/>
          <w:szCs w:val="28"/>
          <w:vertAlign w:val="subscript"/>
        </w:rPr>
        <w:t>w</w:t>
      </w:r>
      <w:r w:rsidR="00221272">
        <w:rPr>
          <w:rFonts w:cs="Arial"/>
          <w:sz w:val="24"/>
          <w:szCs w:val="24"/>
        </w:rPr>
        <w:t>,</w:t>
      </w:r>
      <w:r w:rsidR="00221272" w:rsidRPr="00221272">
        <w:rPr>
          <w:rFonts w:ascii="Cambria Math" w:hAnsi="Cambria Math" w:cs="Arial"/>
          <w:i/>
          <w:sz w:val="28"/>
          <w:szCs w:val="28"/>
        </w:rPr>
        <w:t xml:space="preserve"> </w:t>
      </w:r>
      <w:r w:rsidR="00221272">
        <w:rPr>
          <w:rFonts w:ascii="Cambria Math" w:hAnsi="Cambria Math" w:cs="Arial"/>
          <w:i/>
          <w:sz w:val="28"/>
          <w:szCs w:val="28"/>
        </w:rPr>
        <w:t>z</w:t>
      </w:r>
      <w:r w:rsidR="00221272">
        <w:rPr>
          <w:rFonts w:ascii="Cambria Math" w:hAnsi="Cambria Math" w:cs="Arial"/>
          <w:sz w:val="28"/>
          <w:szCs w:val="28"/>
          <w:vertAlign w:val="subscript"/>
        </w:rPr>
        <w:t>w</w:t>
      </w:r>
      <w:r w:rsidR="00221272">
        <w:rPr>
          <w:rFonts w:ascii="Cambria Math" w:hAnsi="Cambria Math" w:cs="Arial"/>
          <w:sz w:val="28"/>
          <w:szCs w:val="28"/>
        </w:rPr>
        <w:t>)</w:t>
      </w:r>
    </w:p>
    <w:p w:rsidR="00317F0B" w:rsidRPr="009155D8" w:rsidRDefault="00317F0B" w:rsidP="009155D8">
      <w:pPr>
        <w:pStyle w:val="Textnormy"/>
        <w:spacing w:before="240" w:after="240"/>
        <w:rPr>
          <w:rFonts w:ascii="Cambria Math" w:hAnsi="Cambria Math"/>
          <w:b/>
          <w:sz w:val="24"/>
          <w:szCs w:val="24"/>
        </w:rPr>
      </w:pPr>
      <w:r w:rsidRPr="00221272">
        <w:rPr>
          <w:rFonts w:ascii="Cambria Math" w:hAnsi="Cambria Math"/>
          <w:i/>
          <w:sz w:val="24"/>
          <w:szCs w:val="24"/>
        </w:rPr>
        <w:t>M</w:t>
      </w:r>
      <w:r w:rsidRPr="00221272">
        <w:rPr>
          <w:rFonts w:ascii="Cambria Math" w:hAnsi="Cambria Math" w:cs="Arial"/>
          <w:sz w:val="24"/>
          <w:szCs w:val="24"/>
          <w:vertAlign w:val="subscript"/>
        </w:rPr>
        <w:t>0</w:t>
      </w:r>
      <w:r w:rsidR="00293F45" w:rsidRPr="00221272">
        <w:rPr>
          <w:rFonts w:ascii="Cambria Math" w:hAnsi="Cambria Math" w:cs="Arial"/>
          <w:sz w:val="24"/>
          <w:szCs w:val="24"/>
          <w:vertAlign w:val="subscript"/>
        </w:rPr>
        <w:t>T</w:t>
      </w:r>
      <w:r w:rsidRPr="00221272">
        <w:rPr>
          <w:rFonts w:ascii="Cambria Math" w:hAnsi="Cambria Math" w:cs="Arial"/>
          <w:sz w:val="24"/>
          <w:szCs w:val="24"/>
          <w:vertAlign w:val="subscript"/>
        </w:rPr>
        <w:t xml:space="preserve"> </w:t>
      </w:r>
      <w:r w:rsidR="000D6314" w:rsidRPr="00221272">
        <w:rPr>
          <w:rFonts w:ascii="Cambria Math" w:hAnsi="Cambria Math" w:cs="Arial"/>
          <w:sz w:val="24"/>
          <w:szCs w:val="24"/>
          <w:vertAlign w:val="subscript"/>
        </w:rPr>
        <w:t xml:space="preserve"> </w:t>
      </w:r>
      <w:r w:rsidR="000D6314" w:rsidRPr="00221272">
        <w:rPr>
          <w:rFonts w:ascii="Cambria Math" w:hAnsi="Cambria Math" w:cs="Arial"/>
          <w:sz w:val="24"/>
          <w:szCs w:val="24"/>
        </w:rPr>
        <w:t>=</w:t>
      </w:r>
      <w:r w:rsidR="00102735" w:rsidRPr="00221272">
        <w:rPr>
          <w:rFonts w:ascii="Cambria Math" w:hAnsi="Cambria Math" w:cs="Arial"/>
          <w:sz w:val="24"/>
          <w:szCs w:val="24"/>
        </w:rPr>
        <w:tab/>
      </w:r>
      <m:oMath>
        <m:d>
          <m:dPr>
            <m:begChr m:val="‖"/>
            <m:endChr m:val="‖"/>
            <m:ctrlPr>
              <w:rPr>
                <w:rFonts w:ascii="Cambria Math" w:hAnsi="Cambria Math" w:cs="Arial"/>
                <w:i/>
                <w:sz w:val="24"/>
                <w:szCs w:val="24"/>
              </w:rPr>
            </m:ctrlPr>
          </m:dPr>
          <m:e>
            <m:m>
              <m:mPr>
                <m:mcs>
                  <m:mc>
                    <m:mcPr>
                      <m:count m:val="3"/>
                      <m:mcJc m:val="center"/>
                    </m:mcPr>
                  </m:mc>
                </m:mcs>
                <m:ctrlPr>
                  <w:rPr>
                    <w:rFonts w:ascii="Cambria Math" w:hAnsi="Cambria Math" w:cs="Arial"/>
                    <w:i/>
                    <w:sz w:val="24"/>
                    <w:szCs w:val="24"/>
                  </w:rPr>
                </m:ctrlPr>
              </m:mPr>
              <m:m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1</m:t>
                        </m:r>
                      </m:e>
                    </m:mr>
                    <m:mr>
                      <m:e>
                        <m:r>
                          <w:rPr>
                            <w:rFonts w:ascii="Cambria Math" w:hAnsi="Cambria Math" w:cs="Arial"/>
                            <w:sz w:val="24"/>
                            <w:szCs w:val="24"/>
                          </w:rPr>
                          <m:t>0</m:t>
                        </m:r>
                      </m:e>
                    </m:mr>
                  </m:m>
                </m:e>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0</m:t>
                        </m:r>
                      </m:e>
                    </m:mr>
                    <m:mr>
                      <m:e>
                        <m:r>
                          <m:rPr>
                            <m:sty m:val="p"/>
                          </m:rPr>
                          <w:rPr>
                            <w:rFonts w:ascii="Cambria Math" w:hAnsi="Cambria Math" w:cs="Arial"/>
                            <w:sz w:val="24"/>
                            <w:szCs w:val="24"/>
                          </w:rPr>
                          <m:t>cos</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mr>
                  </m:m>
                </m:e>
                <m:e>
                  <m:m>
                    <m:mPr>
                      <m:mcs>
                        <m:mc>
                          <m:mcPr>
                            <m:count m:val="1"/>
                            <m:mcJc m:val="center"/>
                          </m:mcPr>
                        </m:mc>
                      </m:mcs>
                      <m:ctrlPr>
                        <w:rPr>
                          <w:rFonts w:ascii="Cambria Math" w:hAnsi="Cambria Math" w:cs="Arial"/>
                          <w:i/>
                          <w:sz w:val="24"/>
                          <w:szCs w:val="24"/>
                        </w:rPr>
                      </m:ctrlPr>
                    </m:mPr>
                    <m:mr>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 xml:space="preserve">       0</m:t>
                              </m:r>
                            </m:e>
                            <m:e>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e>
                          </m:mr>
                        </m:m>
                      </m:e>
                    </m:mr>
                    <m:mr>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m:t>
                              </m:r>
                              <m:r>
                                <m:rPr>
                                  <m:sty m:val="p"/>
                                </m:rPr>
                                <w:rPr>
                                  <w:rFonts w:ascii="Cambria Math" w:hAnsi="Cambria Math" w:cs="Arial"/>
                                  <w:sz w:val="24"/>
                                  <w:szCs w:val="24"/>
                                </w:rPr>
                                <m:t>sin</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e>
                              <m:r>
                                <w:rPr>
                                  <w:rFonts w:ascii="Cambria Math" w:hAnsi="Cambria Math" w:cs="Arial"/>
                                  <w:sz w:val="24"/>
                                  <w:szCs w:val="24"/>
                                </w:rPr>
                                <m:t xml:space="preserve">  0</m:t>
                              </m:r>
                            </m:e>
                          </m:mr>
                        </m:m>
                      </m:e>
                    </m:mr>
                  </m:m>
                </m:e>
              </m:mr>
              <m:mr>
                <m:e>
                  <m:r>
                    <w:rPr>
                      <w:rFonts w:ascii="Cambria Math" w:hAnsi="Cambria Math" w:cs="Arial"/>
                      <w:sz w:val="24"/>
                      <w:szCs w:val="24"/>
                    </w:rPr>
                    <m:t>0</m:t>
                  </m:r>
                </m:e>
                <m:e>
                  <m:r>
                    <m:rPr>
                      <m:sty m:val="p"/>
                    </m:rPr>
                    <w:rPr>
                      <w:rFonts w:ascii="Cambria Math" w:hAnsi="Cambria Math" w:cs="Arial"/>
                      <w:sz w:val="24"/>
                      <w:szCs w:val="24"/>
                    </w:rPr>
                    <m:t>sin</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e>
                  <m:m>
                    <m:mPr>
                      <m:mcs>
                        <m:mc>
                          <m:mcPr>
                            <m:count m:val="2"/>
                            <m:mcJc m:val="center"/>
                          </m:mcPr>
                        </m:mc>
                      </m:mcs>
                      <m:ctrlPr>
                        <w:rPr>
                          <w:rFonts w:ascii="Cambria Math" w:hAnsi="Cambria Math" w:cs="Arial"/>
                          <w:i/>
                          <w:sz w:val="24"/>
                          <w:szCs w:val="24"/>
                        </w:rPr>
                      </m:ctrlPr>
                    </m:mPr>
                    <m:mr>
                      <m:e>
                        <m:r>
                          <m:rPr>
                            <m:sty m:val="p"/>
                          </m:rPr>
                          <w:rPr>
                            <w:rFonts w:ascii="Cambria Math" w:hAnsi="Cambria Math" w:cs="Arial"/>
                            <w:sz w:val="24"/>
                            <w:szCs w:val="24"/>
                          </w:rPr>
                          <m:t xml:space="preserve">    cos</m:t>
                        </m:r>
                        <m:sSub>
                          <m:sSubPr>
                            <m:ctrlPr>
                              <w:rPr>
                                <w:rFonts w:ascii="Cambria Math" w:hAnsi="Cambria Math" w:cs="Arial"/>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e>
                        <m:r>
                          <w:rPr>
                            <w:rFonts w:ascii="Cambria Math" w:hAnsi="Cambria Math" w:cs="Arial"/>
                            <w:sz w:val="24"/>
                            <w:szCs w:val="24"/>
                          </w:rPr>
                          <m:t xml:space="preserve">  0</m:t>
                        </m:r>
                      </m:e>
                    </m:mr>
                  </m:m>
                </m:e>
              </m:mr>
              <m:mr>
                <m:e>
                  <m:r>
                    <w:rPr>
                      <w:rFonts w:ascii="Cambria Math" w:hAnsi="Cambria Math" w:cs="Arial"/>
                      <w:sz w:val="24"/>
                      <w:szCs w:val="24"/>
                    </w:rPr>
                    <m:t>0</m:t>
                  </m:r>
                </m:e>
                <m:e>
                  <m:r>
                    <w:rPr>
                      <w:rFonts w:ascii="Cambria Math" w:hAnsi="Cambria Math" w:cs="Arial"/>
                      <w:sz w:val="24"/>
                      <w:szCs w:val="24"/>
                    </w:rPr>
                    <m:t>0</m:t>
                  </m:r>
                </m:e>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 xml:space="preserve">       0</m:t>
                        </m:r>
                      </m:e>
                      <m:e>
                        <m:r>
                          <w:rPr>
                            <w:rFonts w:ascii="Cambria Math" w:hAnsi="Cambria Math" w:cs="Arial"/>
                            <w:sz w:val="24"/>
                            <w:szCs w:val="24"/>
                          </w:rPr>
                          <m:t xml:space="preserve">        1</m:t>
                        </m:r>
                      </m:e>
                    </m:mr>
                  </m:m>
                </m:e>
              </m:mr>
            </m:m>
          </m:e>
        </m:d>
      </m:oMath>
      <w:r w:rsidR="009155D8">
        <w:rPr>
          <w:rFonts w:ascii="Cambria Math" w:hAnsi="Cambria Math" w:cs="Arial"/>
          <w:sz w:val="24"/>
          <w:szCs w:val="24"/>
        </w:rPr>
        <w:tab/>
      </w:r>
      <w:r w:rsidR="000D6314" w:rsidRPr="009155D8">
        <w:rPr>
          <w:rFonts w:ascii="Cambria Math" w:hAnsi="Cambria Math"/>
          <w:i/>
          <w:sz w:val="24"/>
          <w:szCs w:val="24"/>
        </w:rPr>
        <w:t>M</w:t>
      </w:r>
      <w:r w:rsidR="00861FC9" w:rsidRPr="00221272">
        <w:rPr>
          <w:rFonts w:ascii="Cambria Math" w:hAnsi="Cambria Math" w:cs="Arial"/>
          <w:sz w:val="24"/>
          <w:szCs w:val="24"/>
          <w:vertAlign w:val="subscript"/>
        </w:rPr>
        <w:t>w</w:t>
      </w:r>
      <w:r w:rsidR="003D2FB2" w:rsidRPr="00221272">
        <w:rPr>
          <w:rFonts w:ascii="Cambria Math" w:hAnsi="Cambria Math" w:cs="Arial"/>
          <w:sz w:val="24"/>
          <w:szCs w:val="24"/>
          <w:vertAlign w:val="subscript"/>
        </w:rPr>
        <w:t>0</w:t>
      </w:r>
      <w:r w:rsidR="003D2FB2" w:rsidRPr="00221272">
        <w:rPr>
          <w:rFonts w:ascii="Cambria Math" w:hAnsi="Cambria Math" w:cs="Arial"/>
          <w:sz w:val="24"/>
          <w:szCs w:val="24"/>
        </w:rPr>
        <w:t>=</w:t>
      </w:r>
      <m:oMath>
        <m:r>
          <w:rPr>
            <w:rFonts w:ascii="Cambria Math" w:hAnsi="Cambria Math" w:cs="Arial"/>
            <w:sz w:val="24"/>
            <w:szCs w:val="24"/>
          </w:rPr>
          <m:t xml:space="preserve"> </m:t>
        </m:r>
        <m:d>
          <m:dPr>
            <m:begChr m:val="‖"/>
            <m:endChr m:val="‖"/>
            <m:ctrlPr>
              <w:rPr>
                <w:rFonts w:ascii="Cambria Math" w:hAnsi="Cambria Math" w:cs="Arial"/>
                <w:i/>
                <w:sz w:val="24"/>
                <w:szCs w:val="24"/>
              </w:rPr>
            </m:ctrlPr>
          </m:dPr>
          <m:e>
            <m:m>
              <m:mPr>
                <m:mcs>
                  <m:mc>
                    <m:mcPr>
                      <m:count m:val="3"/>
                      <m:mcJc m:val="center"/>
                    </m:mcPr>
                  </m:mc>
                </m:mcs>
                <m:ctrlPr>
                  <w:rPr>
                    <w:rFonts w:ascii="Cambria Math" w:hAnsi="Cambria Math" w:cs="Arial"/>
                    <w:i/>
                    <w:sz w:val="24"/>
                    <w:szCs w:val="24"/>
                  </w:rPr>
                </m:ctrlPr>
              </m:mPr>
              <m:mr>
                <m:e>
                  <m:m>
                    <m:mPr>
                      <m:mcs>
                        <m:mc>
                          <m:mcPr>
                            <m:count m:val="1"/>
                            <m:mcJc m:val="center"/>
                          </m:mcPr>
                        </m:mc>
                      </m:mcs>
                      <m:ctrlPr>
                        <w:rPr>
                          <w:rFonts w:ascii="Cambria Math" w:hAnsi="Cambria Math" w:cs="Arial"/>
                          <w:i/>
                          <w:sz w:val="24"/>
                          <w:szCs w:val="24"/>
                        </w:rPr>
                      </m:ctrlPr>
                    </m:mPr>
                    <m:mr>
                      <m:e>
                        <m:r>
                          <m:rPr>
                            <m:sty m:val="p"/>
                          </m:rPr>
                          <w:rPr>
                            <w:rFonts w:ascii="Cambria Math" w:hAnsi="Cambria Math" w:cs="Arial"/>
                            <w:sz w:val="24"/>
                            <w:szCs w:val="24"/>
                          </w:rPr>
                          <m:t>cos</m:t>
                        </m:r>
                        <m:r>
                          <w:rPr>
                            <w:rFonts w:ascii="Cambria Math" w:hAnsi="Cambria Math" w:cs="Arial"/>
                            <w:sz w:val="24"/>
                            <w:szCs w:val="24"/>
                          </w:rPr>
                          <m:t>θ</m:t>
                        </m:r>
                      </m:e>
                    </m:mr>
                    <m:mr>
                      <m:e>
                        <m:r>
                          <w:rPr>
                            <w:rFonts w:ascii="Cambria Math" w:hAnsi="Cambria Math" w:cs="Arial"/>
                            <w:sz w:val="24"/>
                            <w:szCs w:val="24"/>
                          </w:rPr>
                          <m:t>-</m:t>
                        </m:r>
                        <m:r>
                          <m:rPr>
                            <m:sty m:val="p"/>
                          </m:rPr>
                          <w:rPr>
                            <w:rFonts w:ascii="Cambria Math" w:hAnsi="Cambria Math" w:cs="Arial"/>
                            <w:sz w:val="24"/>
                            <w:szCs w:val="24"/>
                          </w:rPr>
                          <m:t>sin</m:t>
                        </m:r>
                        <m:r>
                          <w:rPr>
                            <w:rFonts w:ascii="Cambria Math" w:hAnsi="Cambria Math" w:cs="Arial"/>
                            <w:sz w:val="24"/>
                            <w:szCs w:val="24"/>
                          </w:rPr>
                          <m:t>θ</m:t>
                        </m:r>
                      </m:e>
                    </m:mr>
                  </m:m>
                </m:e>
                <m:e>
                  <m:m>
                    <m:mPr>
                      <m:mcs>
                        <m:mc>
                          <m:mcPr>
                            <m:count m:val="1"/>
                            <m:mcJc m:val="center"/>
                          </m:mcPr>
                        </m:mc>
                      </m:mcs>
                      <m:ctrlPr>
                        <w:rPr>
                          <w:rFonts w:ascii="Cambria Math" w:hAnsi="Cambria Math" w:cs="Arial"/>
                          <w:i/>
                          <w:sz w:val="24"/>
                          <w:szCs w:val="24"/>
                        </w:rPr>
                      </m:ctrlPr>
                    </m:mPr>
                    <m:mr>
                      <m:e>
                        <m:r>
                          <m:rPr>
                            <m:sty m:val="p"/>
                          </m:rPr>
                          <w:rPr>
                            <w:rFonts w:ascii="Cambria Math" w:hAnsi="Cambria Math" w:cs="Arial"/>
                            <w:sz w:val="24"/>
                            <w:szCs w:val="24"/>
                          </w:rPr>
                          <m:t>sin</m:t>
                        </m:r>
                        <m:r>
                          <w:rPr>
                            <w:rFonts w:ascii="Cambria Math" w:hAnsi="Cambria Math" w:cs="Arial"/>
                            <w:sz w:val="24"/>
                            <w:szCs w:val="24"/>
                          </w:rPr>
                          <m:t>θ</m:t>
                        </m:r>
                      </m:e>
                    </m:mr>
                    <m:mr>
                      <m:e>
                        <m:r>
                          <m:rPr>
                            <m:sty m:val="p"/>
                          </m:rPr>
                          <w:rPr>
                            <w:rFonts w:ascii="Cambria Math" w:hAnsi="Cambria Math" w:cs="Arial"/>
                            <w:sz w:val="24"/>
                            <w:szCs w:val="24"/>
                          </w:rPr>
                          <m:t>cos</m:t>
                        </m:r>
                        <m:r>
                          <w:rPr>
                            <w:rFonts w:ascii="Cambria Math" w:hAnsi="Cambria Math" w:cs="Arial"/>
                            <w:sz w:val="24"/>
                            <w:szCs w:val="24"/>
                          </w:rPr>
                          <m:t>θ</m:t>
                        </m:r>
                      </m:e>
                    </m:mr>
                  </m:m>
                </m:e>
                <m:e>
                  <m:m>
                    <m:mPr>
                      <m:mcs>
                        <m:mc>
                          <m:mcPr>
                            <m:count m:val="1"/>
                            <m:mcJc m:val="center"/>
                          </m:mcPr>
                        </m:mc>
                      </m:mcs>
                      <m:ctrlPr>
                        <w:rPr>
                          <w:rFonts w:ascii="Cambria Math" w:hAnsi="Cambria Math" w:cs="Arial"/>
                          <w:i/>
                          <w:sz w:val="24"/>
                          <w:szCs w:val="24"/>
                        </w:rPr>
                      </m:ctrlPr>
                    </m:mPr>
                    <m:mr>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 xml:space="preserve">       0</m:t>
                              </m:r>
                            </m:e>
                            <m:e>
                              <m:r>
                                <w:rPr>
                                  <w:rFonts w:ascii="Cambria Math" w:hAnsi="Cambria Math" w:cs="Arial"/>
                                  <w:sz w:val="24"/>
                                  <w:szCs w:val="24"/>
                                </w:rPr>
                                <m:t xml:space="preserve">        0</m:t>
                              </m:r>
                            </m:e>
                          </m:mr>
                        </m:m>
                      </m:e>
                    </m:mr>
                    <m:mr>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 xml:space="preserve">       0    </m:t>
                              </m:r>
                            </m:e>
                            <m:e>
                              <m:r>
                                <w:rPr>
                                  <w:rFonts w:ascii="Cambria Math" w:hAnsi="Cambria Math" w:cs="Arial"/>
                                  <w:sz w:val="24"/>
                                  <w:szCs w:val="24"/>
                                </w:rPr>
                                <m:t xml:space="preserve">    0</m:t>
                              </m:r>
                            </m:e>
                          </m:mr>
                        </m:m>
                      </m:e>
                    </m:mr>
                  </m:m>
                </m:e>
              </m:mr>
              <m:mr>
                <m:e>
                  <m:r>
                    <w:rPr>
                      <w:rFonts w:ascii="Cambria Math" w:hAnsi="Cambria Math" w:cs="Arial"/>
                      <w:sz w:val="24"/>
                      <w:szCs w:val="24"/>
                    </w:rPr>
                    <m:t>0</m:t>
                  </m:r>
                </m:e>
                <m:e>
                  <m:r>
                    <m:rPr>
                      <m:sty m:val="p"/>
                    </m:rPr>
                    <w:rPr>
                      <w:rFonts w:ascii="Cambria Math" w:hAnsi="Cambria Math" w:cs="Arial"/>
                      <w:sz w:val="24"/>
                      <w:szCs w:val="24"/>
                    </w:rPr>
                    <m:t>0</m:t>
                  </m:r>
                </m:e>
                <m:e>
                  <m:m>
                    <m:mPr>
                      <m:mcs>
                        <m:mc>
                          <m:mcPr>
                            <m:count m:val="2"/>
                            <m:mcJc m:val="center"/>
                          </m:mcPr>
                        </m:mc>
                      </m:mcs>
                      <m:ctrlPr>
                        <w:rPr>
                          <w:rFonts w:ascii="Cambria Math" w:hAnsi="Cambria Math" w:cs="Arial"/>
                          <w:i/>
                          <w:sz w:val="24"/>
                          <w:szCs w:val="24"/>
                        </w:rPr>
                      </m:ctrlPr>
                    </m:mPr>
                    <m:mr>
                      <m:e>
                        <m:r>
                          <m:rPr>
                            <m:sty m:val="p"/>
                          </m:rPr>
                          <w:rPr>
                            <w:rFonts w:ascii="Cambria Math" w:hAnsi="Cambria Math" w:cs="Arial"/>
                            <w:sz w:val="24"/>
                            <w:szCs w:val="24"/>
                          </w:rPr>
                          <m:t xml:space="preserve">         1</m:t>
                        </m:r>
                      </m:e>
                      <m:e>
                        <m:r>
                          <w:rPr>
                            <w:rFonts w:ascii="Cambria Math" w:hAnsi="Cambria Math" w:cs="Arial"/>
                            <w:sz w:val="24"/>
                            <w:szCs w:val="24"/>
                          </w:rPr>
                          <m:t xml:space="preserve"> -p∙θ</m:t>
                        </m:r>
                      </m:e>
                    </m:mr>
                  </m:m>
                </m:e>
              </m:mr>
              <m:mr>
                <m:e>
                  <m:r>
                    <w:rPr>
                      <w:rFonts w:ascii="Cambria Math" w:hAnsi="Cambria Math" w:cs="Arial"/>
                      <w:sz w:val="24"/>
                      <w:szCs w:val="24"/>
                    </w:rPr>
                    <m:t>0</m:t>
                  </m:r>
                </m:e>
                <m:e>
                  <m:r>
                    <w:rPr>
                      <w:rFonts w:ascii="Cambria Math" w:hAnsi="Cambria Math" w:cs="Arial"/>
                      <w:sz w:val="24"/>
                      <w:szCs w:val="24"/>
                    </w:rPr>
                    <m:t>0</m:t>
                  </m:r>
                </m:e>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 xml:space="preserve">       0</m:t>
                        </m:r>
                      </m:e>
                      <m:e>
                        <m:r>
                          <w:rPr>
                            <w:rFonts w:ascii="Cambria Math" w:hAnsi="Cambria Math" w:cs="Arial"/>
                            <w:sz w:val="24"/>
                            <w:szCs w:val="24"/>
                          </w:rPr>
                          <m:t xml:space="preserve">        1</m:t>
                        </m:r>
                      </m:e>
                    </m:mr>
                  </m:m>
                </m:e>
              </m:mr>
            </m:m>
          </m:e>
        </m:d>
      </m:oMath>
      <w:r w:rsidR="009155D8">
        <w:rPr>
          <w:rFonts w:ascii="Cambria Math" w:hAnsi="Cambria Math"/>
          <w:b/>
          <w:sz w:val="24"/>
          <w:szCs w:val="24"/>
        </w:rPr>
        <w:tab/>
      </w:r>
    </w:p>
    <w:p w:rsidR="009155D8" w:rsidRPr="009155D8" w:rsidRDefault="003D2FB2" w:rsidP="009155D8">
      <w:pPr>
        <w:pStyle w:val="Textnormy"/>
        <w:numPr>
          <w:ilvl w:val="0"/>
          <w:numId w:val="32"/>
        </w:numPr>
        <w:rPr>
          <w:rFonts w:ascii="Cambria Math" w:hAnsi="Cambria Math" w:cs="Arial"/>
          <w:position w:val="-70"/>
          <w:sz w:val="24"/>
          <w:szCs w:val="24"/>
        </w:rPr>
      </w:pPr>
      <w:r w:rsidRPr="00221272">
        <w:rPr>
          <w:rFonts w:ascii="Cambria Math" w:hAnsi="Cambria Math"/>
          <w:i/>
          <w:sz w:val="24"/>
          <w:szCs w:val="24"/>
        </w:rPr>
        <w:t>M</w:t>
      </w:r>
      <w:r w:rsidR="00462406" w:rsidRPr="00221272">
        <w:rPr>
          <w:rFonts w:ascii="Cambria Math" w:hAnsi="Cambria Math" w:cs="Arial"/>
          <w:sz w:val="24"/>
          <w:szCs w:val="24"/>
          <w:vertAlign w:val="subscript"/>
        </w:rPr>
        <w:t>w</w:t>
      </w:r>
      <w:r w:rsidR="00ED3E1C" w:rsidRPr="00221272">
        <w:rPr>
          <w:rFonts w:ascii="Cambria Math" w:hAnsi="Cambria Math" w:cs="Arial"/>
          <w:sz w:val="24"/>
          <w:szCs w:val="24"/>
          <w:vertAlign w:val="subscript"/>
        </w:rPr>
        <w:t>T</w:t>
      </w:r>
      <w:r w:rsidRPr="00221272">
        <w:rPr>
          <w:rFonts w:ascii="Cambria Math" w:hAnsi="Cambria Math" w:cs="Arial"/>
          <w:sz w:val="24"/>
          <w:szCs w:val="24"/>
        </w:rPr>
        <w:t xml:space="preserve"> = </w:t>
      </w:r>
      <w:r w:rsidRPr="00221272">
        <w:rPr>
          <w:rFonts w:ascii="Cambria Math" w:hAnsi="Cambria Math"/>
          <w:i/>
          <w:sz w:val="24"/>
          <w:szCs w:val="24"/>
        </w:rPr>
        <w:t>M</w:t>
      </w:r>
      <w:r w:rsidR="00462406" w:rsidRPr="00221272">
        <w:rPr>
          <w:rFonts w:ascii="Cambria Math" w:hAnsi="Cambria Math" w:cs="Arial"/>
          <w:sz w:val="24"/>
          <w:szCs w:val="24"/>
          <w:vertAlign w:val="subscript"/>
        </w:rPr>
        <w:t>w</w:t>
      </w:r>
      <w:r w:rsidRPr="00221272">
        <w:rPr>
          <w:rFonts w:ascii="Cambria Math" w:hAnsi="Cambria Math" w:cs="Arial"/>
          <w:sz w:val="24"/>
          <w:szCs w:val="24"/>
          <w:vertAlign w:val="subscript"/>
        </w:rPr>
        <w:t>0</w:t>
      </w:r>
      <w:r w:rsidR="009F6850" w:rsidRPr="00221272">
        <w:rPr>
          <w:rFonts w:ascii="Cambria Math" w:hAnsi="Cambria Math" w:cs="Arial"/>
          <w:sz w:val="24"/>
          <w:szCs w:val="24"/>
        </w:rPr>
        <w:t>*</w:t>
      </w:r>
      <w:r w:rsidR="00102735" w:rsidRPr="00221272">
        <w:rPr>
          <w:rFonts w:ascii="Cambria Math" w:hAnsi="Cambria Math" w:cs="Arial"/>
          <w:sz w:val="24"/>
          <w:szCs w:val="24"/>
        </w:rPr>
        <w:t xml:space="preserve"> </w:t>
      </w:r>
      <w:r w:rsidRPr="00221272">
        <w:rPr>
          <w:rFonts w:ascii="Cambria Math" w:hAnsi="Cambria Math"/>
          <w:i/>
          <w:sz w:val="24"/>
          <w:szCs w:val="24"/>
        </w:rPr>
        <w:t>M</w:t>
      </w:r>
      <w:r w:rsidRPr="00221272">
        <w:rPr>
          <w:rFonts w:ascii="Cambria Math" w:hAnsi="Cambria Math" w:cs="Arial"/>
          <w:sz w:val="24"/>
          <w:szCs w:val="24"/>
          <w:vertAlign w:val="subscript"/>
        </w:rPr>
        <w:t>0</w:t>
      </w:r>
      <w:r w:rsidR="00126277" w:rsidRPr="00221272">
        <w:rPr>
          <w:rFonts w:ascii="Cambria Math" w:hAnsi="Cambria Math" w:cs="Arial"/>
          <w:sz w:val="24"/>
          <w:szCs w:val="24"/>
          <w:vertAlign w:val="subscript"/>
        </w:rPr>
        <w:t>T</w:t>
      </w:r>
      <w:r w:rsidRPr="00221272">
        <w:rPr>
          <w:rFonts w:ascii="Cambria Math" w:hAnsi="Cambria Math" w:cs="Arial"/>
          <w:sz w:val="24"/>
          <w:szCs w:val="24"/>
        </w:rPr>
        <w:t xml:space="preserve"> =</w:t>
      </w:r>
      <m:oMath>
        <m:d>
          <m:dPr>
            <m:begChr m:val="‖"/>
            <m:endChr m:val="‖"/>
            <m:ctrlPr>
              <w:rPr>
                <w:rFonts w:ascii="Cambria Math" w:hAnsi="Cambria Math" w:cs="Arial"/>
                <w:i/>
                <w:sz w:val="24"/>
                <w:szCs w:val="24"/>
              </w:rPr>
            </m:ctrlPr>
          </m:dPr>
          <m:e>
            <m:m>
              <m:mPr>
                <m:mcs>
                  <m:mc>
                    <m:mcPr>
                      <m:count m:val="2"/>
                      <m:mcJc m:val="center"/>
                    </m:mcPr>
                  </m:mc>
                </m:mcs>
                <m:ctrlPr>
                  <w:rPr>
                    <w:rFonts w:ascii="Cambria Math" w:hAnsi="Cambria Math" w:cs="Arial"/>
                    <w:i/>
                    <w:sz w:val="24"/>
                    <w:szCs w:val="24"/>
                  </w:rPr>
                </m:ctrlPr>
              </m:mPr>
              <m:mr>
                <m:e>
                  <m:m>
                    <m:mPr>
                      <m:mcs>
                        <m:mc>
                          <m:mcPr>
                            <m:count m:val="2"/>
                            <m:mcJc m:val="center"/>
                          </m:mcPr>
                        </m:mc>
                      </m:mcs>
                      <m:ctrlPr>
                        <w:rPr>
                          <w:rFonts w:ascii="Cambria Math" w:hAnsi="Cambria Math" w:cs="Arial"/>
                          <w:i/>
                          <w:sz w:val="24"/>
                          <w:szCs w:val="24"/>
                        </w:rPr>
                      </m:ctrlPr>
                    </m:mPr>
                    <m:mr>
                      <m:e>
                        <m:r>
                          <m:rPr>
                            <m:sty m:val="p"/>
                          </m:rPr>
                          <w:rPr>
                            <w:rFonts w:ascii="Cambria Math" w:hAnsi="Cambria Math" w:cs="Arial"/>
                            <w:sz w:val="24"/>
                            <w:szCs w:val="24"/>
                          </w:rPr>
                          <m:t>cos</m:t>
                        </m:r>
                        <m:r>
                          <w:rPr>
                            <w:rFonts w:ascii="Cambria Math" w:hAnsi="Cambria Math" w:cs="Arial"/>
                            <w:sz w:val="24"/>
                            <w:szCs w:val="24"/>
                          </w:rPr>
                          <m:t>θ</m:t>
                        </m:r>
                      </m:e>
                      <m:e>
                        <m:r>
                          <m:rPr>
                            <m:sty m:val="p"/>
                          </m:rPr>
                          <w:rPr>
                            <w:rFonts w:ascii="Cambria Math" w:hAnsi="Cambria Math" w:cs="Arial"/>
                            <w:sz w:val="24"/>
                            <w:szCs w:val="24"/>
                          </w:rPr>
                          <m:t>sin</m:t>
                        </m:r>
                        <m:r>
                          <w:rPr>
                            <w:rFonts w:ascii="Cambria Math" w:hAnsi="Cambria Math" w:cs="Arial"/>
                            <w:sz w:val="24"/>
                            <w:szCs w:val="24"/>
                          </w:rPr>
                          <m:t>θ∙</m:t>
                        </m:r>
                        <m:r>
                          <m:rPr>
                            <m:sty m:val="p"/>
                          </m:rPr>
                          <w:rPr>
                            <w:rFonts w:ascii="Cambria Math" w:hAns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mr>
                    <m:mr>
                      <m:e>
                        <m:r>
                          <m:rPr>
                            <m:sty m:val="p"/>
                          </m:rPr>
                          <w:rPr>
                            <w:rFonts w:ascii="Cambria Math" w:hAnsi="Cambria Math" w:cs="Arial"/>
                            <w:sz w:val="24"/>
                            <w:szCs w:val="24"/>
                          </w:rPr>
                          <m:t>-sin</m:t>
                        </m:r>
                        <m:r>
                          <w:rPr>
                            <w:rFonts w:ascii="Cambria Math" w:hAnsi="Cambria Math" w:cs="Arial"/>
                            <w:sz w:val="24"/>
                            <w:szCs w:val="24"/>
                          </w:rPr>
                          <m:t>θ</m:t>
                        </m:r>
                      </m:e>
                      <m:e>
                        <m:r>
                          <m:rPr>
                            <m:sty m:val="p"/>
                          </m:rPr>
                          <w:rPr>
                            <w:rFonts w:ascii="Cambria Math" w:hAnsi="Cambria Math" w:cs="Arial"/>
                            <w:sz w:val="24"/>
                            <w:szCs w:val="24"/>
                          </w:rPr>
                          <m:t>cos</m:t>
                        </m:r>
                        <m:r>
                          <w:rPr>
                            <w:rFonts w:ascii="Cambria Math" w:hAnsi="Cambria Math" w:cs="Arial"/>
                            <w:sz w:val="24"/>
                            <w:szCs w:val="24"/>
                          </w:rPr>
                          <m:t>θ∙</m:t>
                        </m:r>
                        <m:r>
                          <m:rPr>
                            <m:sty m:val="p"/>
                          </m:rPr>
                          <w:rPr>
                            <w:rFonts w:ascii="Cambria Math" w:hAns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mr>
                  </m:m>
                </m:e>
                <m:e>
                  <m:m>
                    <m:mPr>
                      <m:mcs>
                        <m:mc>
                          <m:mcPr>
                            <m:count m:val="2"/>
                            <m:mcJc m:val="center"/>
                          </m:mcPr>
                        </m:mc>
                      </m:mcs>
                      <m:ctrlPr>
                        <w:rPr>
                          <w:rFonts w:ascii="Cambria Math" w:hAnsi="Cambria Math" w:cs="Arial"/>
                          <w:i/>
                          <w:sz w:val="24"/>
                          <w:szCs w:val="24"/>
                        </w:rPr>
                      </m:ctrlPr>
                    </m:mPr>
                    <m:mr>
                      <m:e>
                        <m:r>
                          <m:rPr>
                            <m:sty m:val="p"/>
                          </m:rPr>
                          <w:rPr>
                            <w:rFonts w:ascii="Cambria Math" w:hAnsi="Cambria Math" w:cs="Arial"/>
                            <w:sz w:val="24"/>
                            <w:szCs w:val="24"/>
                          </w:rPr>
                          <m:t>-sin</m:t>
                        </m:r>
                        <m:r>
                          <w:rPr>
                            <w:rFonts w:ascii="Cambria Math" w:hAnsi="Cambria Math" w:cs="Arial"/>
                            <w:sz w:val="24"/>
                            <w:szCs w:val="24"/>
                          </w:rPr>
                          <m:t>θ∙</m:t>
                        </m:r>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e>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r>
                          <m:rPr>
                            <m:sty m:val="p"/>
                          </m:rPr>
                          <w:rPr>
                            <w:rFonts w:ascii="Cambria Math" w:hAnsi="Cambria Math" w:cs="Arial"/>
                            <w:sz w:val="24"/>
                            <w:szCs w:val="24"/>
                          </w:rPr>
                          <m:t>∙cos</m:t>
                        </m:r>
                        <m:r>
                          <w:rPr>
                            <w:rFonts w:ascii="Cambria Math" w:hAnsi="Cambria Math" w:cs="Arial"/>
                            <w:sz w:val="24"/>
                            <w:szCs w:val="24"/>
                          </w:rPr>
                          <m:t>θ</m:t>
                        </m:r>
                      </m:e>
                    </m:mr>
                    <m:mr>
                      <m:e>
                        <m:r>
                          <m:rPr>
                            <m:sty m:val="p"/>
                          </m:rPr>
                          <w:rPr>
                            <w:rFonts w:ascii="Cambria Math" w:hAnsi="Cambria Math" w:cs="Arial"/>
                            <w:sz w:val="24"/>
                            <w:szCs w:val="24"/>
                          </w:rPr>
                          <m:t>-cos</m:t>
                        </m:r>
                        <m:r>
                          <w:rPr>
                            <w:rFonts w:ascii="Cambria Math" w:hAnsi="Cambria Math" w:cs="Arial"/>
                            <w:sz w:val="24"/>
                            <w:szCs w:val="24"/>
                          </w:rPr>
                          <m:t>θ∙</m:t>
                        </m:r>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e>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r>
                          <m:rPr>
                            <m:sty m:val="p"/>
                          </m:rPr>
                          <w:rPr>
                            <w:rFonts w:ascii="Cambria Math" w:hAnsi="Cambria Math" w:cs="Arial"/>
                            <w:sz w:val="24"/>
                            <w:szCs w:val="24"/>
                          </w:rPr>
                          <m:t>∙sin</m:t>
                        </m:r>
                        <m:r>
                          <w:rPr>
                            <w:rFonts w:ascii="Cambria Math" w:hAnsi="Cambria Math" w:cs="Arial"/>
                            <w:sz w:val="24"/>
                            <w:szCs w:val="24"/>
                          </w:rPr>
                          <m:t>θ</m:t>
                        </m:r>
                      </m:e>
                    </m:mr>
                  </m:m>
                </m:e>
              </m:mr>
              <m:mr>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 xml:space="preserve">0       </m:t>
                        </m:r>
                      </m:e>
                      <m:e>
                        <m:r>
                          <m:rPr>
                            <m:sty m:val="p"/>
                          </m:rPr>
                          <w:rPr>
                            <w:rFonts w:ascii="Cambria Math" w:hAns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mr>
                    <m:mr>
                      <m:e>
                        <m:r>
                          <w:rPr>
                            <w:rFonts w:ascii="Cambria Math" w:hAnsi="Cambria Math" w:cs="Arial"/>
                            <w:sz w:val="24"/>
                            <w:szCs w:val="24"/>
                          </w:rPr>
                          <m:t xml:space="preserve">0       </m:t>
                        </m:r>
                      </m:e>
                      <m:e>
                        <m:r>
                          <w:rPr>
                            <w:rFonts w:ascii="Cambria Math" w:hAnsi="Cambria Math" w:cs="Arial"/>
                            <w:sz w:val="24"/>
                            <w:szCs w:val="24"/>
                          </w:rPr>
                          <m:t>0</m:t>
                        </m:r>
                      </m:e>
                    </m:mr>
                  </m:m>
                </m:e>
                <m:e>
                  <m:m>
                    <m:mPr>
                      <m:mcs>
                        <m:mc>
                          <m:mcPr>
                            <m:count m:val="2"/>
                            <m:mcJc m:val="center"/>
                          </m:mcPr>
                        </m:mc>
                      </m:mcs>
                      <m:ctrlPr>
                        <w:rPr>
                          <w:rFonts w:ascii="Cambria Math" w:hAnsi="Cambria Math" w:cs="Arial"/>
                          <w:i/>
                          <w:sz w:val="24"/>
                          <w:szCs w:val="24"/>
                        </w:rPr>
                      </m:ctrlPr>
                    </m:mPr>
                    <m:mr>
                      <m:e>
                        <m:r>
                          <m:rPr>
                            <m:sty m:val="p"/>
                          </m:rPr>
                          <w:rPr>
                            <w:rFonts w:ascii="Cambria Math" w:hAns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e>
                        <m:r>
                          <w:rPr>
                            <w:rFonts w:ascii="Cambria Math" w:hAnsi="Cambria Math" w:cs="Arial"/>
                            <w:sz w:val="24"/>
                            <w:szCs w:val="24"/>
                          </w:rPr>
                          <m:t xml:space="preserve">           -p∙θ</m:t>
                        </m:r>
                      </m:e>
                    </m:mr>
                    <m:mr>
                      <m:e>
                        <m:r>
                          <w:rPr>
                            <w:rFonts w:ascii="Cambria Math" w:hAnsi="Cambria Math" w:cs="Arial"/>
                            <w:sz w:val="24"/>
                            <w:szCs w:val="24"/>
                          </w:rPr>
                          <m:t xml:space="preserve">0  </m:t>
                        </m:r>
                      </m:e>
                      <m:e>
                        <m:r>
                          <w:rPr>
                            <w:rFonts w:ascii="Cambria Math" w:hAnsi="Cambria Math" w:cs="Arial"/>
                            <w:sz w:val="24"/>
                            <w:szCs w:val="24"/>
                          </w:rPr>
                          <m:t xml:space="preserve">             1</m:t>
                        </m:r>
                      </m:e>
                    </m:mr>
                  </m:m>
                </m:e>
              </m:mr>
            </m:m>
          </m:e>
        </m:d>
      </m:oMath>
      <w:r w:rsidR="009155D8">
        <w:rPr>
          <w:rFonts w:ascii="Cambria Math" w:hAnsi="Cambria Math" w:cs="Arial"/>
          <w:sz w:val="24"/>
          <w:szCs w:val="24"/>
        </w:rPr>
        <w:tab/>
      </w:r>
      <w:r w:rsidR="00C714B3">
        <w:rPr>
          <w:rFonts w:ascii="Cambria Math" w:hAnsi="Cambria Math" w:cs="Arial"/>
          <w:sz w:val="24"/>
          <w:szCs w:val="24"/>
        </w:rPr>
        <w:tab/>
      </w:r>
      <w:r w:rsidR="009155D8" w:rsidRPr="009155D8">
        <w:rPr>
          <w:rFonts w:cs="Arial"/>
          <w:sz w:val="24"/>
          <w:szCs w:val="24"/>
        </w:rPr>
        <w:t>8.43</w:t>
      </w:r>
    </w:p>
    <w:p w:rsidR="009155D8" w:rsidRPr="00904868" w:rsidRDefault="009155D8" w:rsidP="009155D8">
      <w:pPr>
        <w:pStyle w:val="Textnormy"/>
        <w:spacing w:before="240" w:after="240"/>
        <w:rPr>
          <w:rFonts w:cs="Arial"/>
          <w:sz w:val="24"/>
          <w:szCs w:val="24"/>
        </w:rPr>
      </w:pPr>
      <w:r w:rsidRPr="009155D8">
        <w:rPr>
          <w:rFonts w:cs="Arial"/>
          <w:sz w:val="24"/>
          <w:szCs w:val="24"/>
        </w:rPr>
        <w:t>Pro</w:t>
      </w:r>
      <w:r>
        <w:rPr>
          <w:rFonts w:cs="Arial"/>
          <w:sz w:val="24"/>
          <w:szCs w:val="24"/>
        </w:rPr>
        <w:t xml:space="preserve"> transformaci radiusvektoru nástroje </w:t>
      </w:r>
      <w:r w:rsidRPr="009155D8">
        <w:rPr>
          <w:rFonts w:ascii="Cambria Math" w:hAnsi="Cambria Math" w:cs="Arial"/>
          <w:i/>
          <w:sz w:val="28"/>
          <w:szCs w:val="28"/>
        </w:rPr>
        <w:t>r</w:t>
      </w:r>
      <w:r w:rsidRPr="009155D8">
        <w:rPr>
          <w:rFonts w:ascii="Cambria Math" w:hAnsi="Cambria Math" w:cs="Arial"/>
          <w:sz w:val="28"/>
          <w:szCs w:val="28"/>
          <w:vertAlign w:val="subscript"/>
        </w:rPr>
        <w:t>T</w:t>
      </w:r>
      <w:r>
        <w:rPr>
          <w:rFonts w:ascii="Cambria Math" w:hAnsi="Cambria Math" w:cs="Arial"/>
          <w:sz w:val="28"/>
          <w:szCs w:val="28"/>
        </w:rPr>
        <w:t xml:space="preserve"> </w:t>
      </w:r>
      <w:r w:rsidR="00904868" w:rsidRPr="00904868">
        <w:rPr>
          <w:rFonts w:cs="Arial"/>
          <w:sz w:val="24"/>
          <w:szCs w:val="24"/>
        </w:rPr>
        <w:t xml:space="preserve">ze </w:t>
      </w:r>
      <w:r w:rsidR="00904868">
        <w:rPr>
          <w:rFonts w:cs="Arial"/>
          <w:sz w:val="24"/>
          <w:szCs w:val="24"/>
        </w:rPr>
        <w:t xml:space="preserve">souřadné soustavy nástroje </w:t>
      </w:r>
      <w:r w:rsidR="00904868">
        <w:rPr>
          <w:rFonts w:ascii="Times New Roman" w:hAnsi="Times New Roman"/>
          <w:i/>
          <w:sz w:val="28"/>
          <w:szCs w:val="28"/>
        </w:rPr>
        <w:t>S</w:t>
      </w:r>
      <w:r w:rsidR="00904868">
        <w:rPr>
          <w:rFonts w:cs="Arial"/>
          <w:sz w:val="24"/>
          <w:szCs w:val="24"/>
          <w:vertAlign w:val="subscript"/>
        </w:rPr>
        <w:t>T</w:t>
      </w:r>
      <w:r w:rsidR="00904868">
        <w:rPr>
          <w:rFonts w:cs="Arial"/>
          <w:sz w:val="24"/>
          <w:szCs w:val="24"/>
        </w:rPr>
        <w:t xml:space="preserve"> </w:t>
      </w:r>
      <w:r w:rsidR="005626AE">
        <w:rPr>
          <w:rFonts w:cs="Arial"/>
          <w:sz w:val="24"/>
          <w:szCs w:val="24"/>
        </w:rPr>
        <w:tab/>
      </w:r>
      <w:r w:rsidR="005626AE">
        <w:rPr>
          <w:rFonts w:cs="Arial"/>
          <w:sz w:val="24"/>
          <w:szCs w:val="24"/>
        </w:rPr>
        <w:br/>
      </w:r>
      <w:r w:rsidR="00904868">
        <w:rPr>
          <w:rFonts w:cs="Arial"/>
          <w:sz w:val="24"/>
          <w:szCs w:val="24"/>
        </w:rPr>
        <w:t xml:space="preserve">do souřadné soustavy šneku </w:t>
      </w:r>
      <w:r w:rsidR="00904868">
        <w:rPr>
          <w:rFonts w:ascii="Times New Roman" w:hAnsi="Times New Roman"/>
          <w:i/>
          <w:sz w:val="28"/>
          <w:szCs w:val="28"/>
        </w:rPr>
        <w:t>S</w:t>
      </w:r>
      <w:r w:rsidR="00904868">
        <w:rPr>
          <w:rFonts w:cs="Arial"/>
          <w:sz w:val="24"/>
          <w:szCs w:val="24"/>
          <w:vertAlign w:val="subscript"/>
        </w:rPr>
        <w:t>w</w:t>
      </w:r>
      <w:r w:rsidR="00904868">
        <w:rPr>
          <w:rFonts w:cs="Arial"/>
          <w:sz w:val="24"/>
          <w:szCs w:val="24"/>
        </w:rPr>
        <w:t xml:space="preserve"> platí </w:t>
      </w:r>
    </w:p>
    <w:p w:rsidR="00EB5DE8" w:rsidRDefault="00861FC9" w:rsidP="009155D8">
      <w:pPr>
        <w:pStyle w:val="Textnormy"/>
        <w:spacing w:before="240" w:after="240"/>
        <w:rPr>
          <w:rFonts w:cs="Arial"/>
          <w:sz w:val="24"/>
          <w:szCs w:val="24"/>
        </w:rPr>
      </w:pPr>
      <w:r w:rsidRPr="004225A2">
        <w:rPr>
          <w:rFonts w:ascii="Cambria Math" w:hAnsi="Cambria Math" w:cs="Arial"/>
          <w:i/>
          <w:sz w:val="24"/>
          <w:szCs w:val="24"/>
        </w:rPr>
        <w:t>r</w:t>
      </w:r>
      <w:r w:rsidRPr="004225A2">
        <w:rPr>
          <w:rFonts w:ascii="Cambria Math" w:hAnsi="Cambria Math" w:cs="Arial"/>
          <w:sz w:val="24"/>
          <w:szCs w:val="24"/>
          <w:vertAlign w:val="subscript"/>
        </w:rPr>
        <w:t>w</w:t>
      </w:r>
      <w:r w:rsidR="00012E8A" w:rsidRPr="004225A2">
        <w:rPr>
          <w:rFonts w:ascii="Cambria Math" w:hAnsi="Cambria Math" w:cs="Arial"/>
          <w:sz w:val="24"/>
          <w:szCs w:val="24"/>
        </w:rPr>
        <w:t xml:space="preserve"> = </w:t>
      </w:r>
      <w:r w:rsidR="00012E8A" w:rsidRPr="004225A2">
        <w:rPr>
          <w:rFonts w:ascii="Cambria Math" w:hAnsi="Cambria Math" w:cs="Arial"/>
          <w:i/>
          <w:sz w:val="24"/>
          <w:szCs w:val="24"/>
        </w:rPr>
        <w:t>M</w:t>
      </w:r>
      <w:r w:rsidRPr="004225A2">
        <w:rPr>
          <w:rFonts w:ascii="Cambria Math" w:hAnsi="Cambria Math" w:cs="Arial"/>
          <w:sz w:val="24"/>
          <w:szCs w:val="24"/>
          <w:vertAlign w:val="subscript"/>
        </w:rPr>
        <w:t>w</w:t>
      </w:r>
      <w:r w:rsidR="00126277" w:rsidRPr="004225A2">
        <w:rPr>
          <w:rFonts w:ascii="Cambria Math" w:hAnsi="Cambria Math" w:cs="Arial"/>
          <w:sz w:val="24"/>
          <w:szCs w:val="24"/>
          <w:vertAlign w:val="subscript"/>
        </w:rPr>
        <w:t>T</w:t>
      </w:r>
      <w:r w:rsidR="009F6850" w:rsidRPr="004225A2">
        <w:rPr>
          <w:rFonts w:ascii="Cambria Math" w:hAnsi="Cambria Math" w:cs="Arial"/>
          <w:sz w:val="24"/>
          <w:szCs w:val="24"/>
        </w:rPr>
        <w:t xml:space="preserve">* </w:t>
      </w:r>
      <w:r w:rsidR="00012E8A" w:rsidRPr="004225A2">
        <w:rPr>
          <w:rFonts w:ascii="Cambria Math" w:hAnsi="Cambria Math" w:cs="Arial"/>
          <w:i/>
          <w:sz w:val="24"/>
          <w:szCs w:val="24"/>
        </w:rPr>
        <w:t>r</w:t>
      </w:r>
      <w:r w:rsidR="00126277" w:rsidRPr="004225A2">
        <w:rPr>
          <w:rFonts w:ascii="Cambria Math" w:hAnsi="Cambria Math" w:cs="Arial"/>
          <w:sz w:val="24"/>
          <w:szCs w:val="24"/>
          <w:vertAlign w:val="subscript"/>
        </w:rPr>
        <w:t>T</w:t>
      </w:r>
      <w:r w:rsidR="00012E8A">
        <w:rPr>
          <w:rFonts w:cs="Arial"/>
          <w:sz w:val="24"/>
          <w:szCs w:val="24"/>
        </w:rPr>
        <w:tab/>
      </w:r>
      <w:r w:rsidR="00012E8A">
        <w:rPr>
          <w:rFonts w:cs="Arial"/>
          <w:sz w:val="24"/>
          <w:szCs w:val="24"/>
        </w:rPr>
        <w:tab/>
      </w:r>
      <w:r w:rsidR="00012E8A">
        <w:rPr>
          <w:rFonts w:cs="Arial"/>
          <w:sz w:val="24"/>
          <w:szCs w:val="24"/>
        </w:rPr>
        <w:tab/>
      </w:r>
      <w:r w:rsidR="00012E8A">
        <w:rPr>
          <w:rFonts w:cs="Arial"/>
          <w:sz w:val="24"/>
          <w:szCs w:val="24"/>
        </w:rPr>
        <w:tab/>
      </w:r>
      <w:r w:rsidR="00012E8A">
        <w:rPr>
          <w:rFonts w:cs="Arial"/>
          <w:sz w:val="24"/>
          <w:szCs w:val="24"/>
        </w:rPr>
        <w:tab/>
      </w:r>
      <w:r w:rsidR="00012E8A">
        <w:rPr>
          <w:rFonts w:cs="Arial"/>
          <w:sz w:val="24"/>
          <w:szCs w:val="24"/>
        </w:rPr>
        <w:tab/>
      </w:r>
      <w:r w:rsidR="00012E8A">
        <w:rPr>
          <w:rFonts w:cs="Arial"/>
          <w:sz w:val="24"/>
          <w:szCs w:val="24"/>
        </w:rPr>
        <w:tab/>
      </w:r>
      <w:r w:rsidR="00012E8A">
        <w:rPr>
          <w:rFonts w:cs="Arial"/>
          <w:sz w:val="24"/>
          <w:szCs w:val="24"/>
        </w:rPr>
        <w:tab/>
      </w:r>
      <w:r w:rsidR="00012E8A">
        <w:rPr>
          <w:rFonts w:cs="Arial"/>
          <w:sz w:val="24"/>
          <w:szCs w:val="24"/>
        </w:rPr>
        <w:tab/>
      </w:r>
      <w:r w:rsidR="00012E8A">
        <w:rPr>
          <w:rFonts w:cs="Arial"/>
          <w:sz w:val="24"/>
          <w:szCs w:val="24"/>
        </w:rPr>
        <w:tab/>
      </w:r>
      <w:r w:rsidR="00012E8A">
        <w:rPr>
          <w:rFonts w:cs="Arial"/>
          <w:sz w:val="24"/>
          <w:szCs w:val="24"/>
        </w:rPr>
        <w:tab/>
      </w:r>
      <w:r w:rsidR="00C714B3">
        <w:rPr>
          <w:rFonts w:cs="Arial"/>
          <w:sz w:val="24"/>
          <w:szCs w:val="24"/>
        </w:rPr>
        <w:tab/>
      </w:r>
      <w:r w:rsidR="00904868">
        <w:rPr>
          <w:rFonts w:cs="Arial"/>
          <w:sz w:val="24"/>
          <w:szCs w:val="24"/>
        </w:rPr>
        <w:t>8.44</w:t>
      </w:r>
    </w:p>
    <w:p w:rsidR="00F36537" w:rsidRDefault="00904868" w:rsidP="0032715D">
      <w:pPr>
        <w:pStyle w:val="Textnormy"/>
        <w:rPr>
          <w:rFonts w:cs="Arial"/>
          <w:sz w:val="24"/>
          <w:szCs w:val="24"/>
        </w:rPr>
      </w:pPr>
      <w:r>
        <w:rPr>
          <w:rFonts w:cs="Arial"/>
          <w:sz w:val="24"/>
          <w:szCs w:val="24"/>
        </w:rPr>
        <w:t>Na základě s</w:t>
      </w:r>
      <w:r w:rsidR="00102735">
        <w:rPr>
          <w:rFonts w:cs="Arial"/>
          <w:sz w:val="24"/>
          <w:szCs w:val="24"/>
        </w:rPr>
        <w:t>chéma</w:t>
      </w:r>
      <w:r>
        <w:rPr>
          <w:rFonts w:cs="Arial"/>
          <w:sz w:val="24"/>
          <w:szCs w:val="24"/>
        </w:rPr>
        <w:t>tu</w:t>
      </w:r>
      <w:r w:rsidR="00102735">
        <w:rPr>
          <w:rFonts w:cs="Arial"/>
          <w:sz w:val="24"/>
          <w:szCs w:val="24"/>
        </w:rPr>
        <w:t xml:space="preserve"> </w:t>
      </w:r>
      <w:r w:rsidR="00F36537">
        <w:rPr>
          <w:rFonts w:cs="Arial"/>
          <w:sz w:val="24"/>
          <w:szCs w:val="24"/>
        </w:rPr>
        <w:t>uspořádání souřadnicov</w:t>
      </w:r>
      <w:r>
        <w:rPr>
          <w:rFonts w:cs="Arial"/>
          <w:sz w:val="24"/>
          <w:szCs w:val="24"/>
        </w:rPr>
        <w:t>ých</w:t>
      </w:r>
      <w:r w:rsidR="00F36537">
        <w:rPr>
          <w:rFonts w:cs="Arial"/>
          <w:sz w:val="24"/>
          <w:szCs w:val="24"/>
        </w:rPr>
        <w:t xml:space="preserve"> systém</w:t>
      </w:r>
      <w:r>
        <w:rPr>
          <w:rFonts w:cs="Arial"/>
          <w:sz w:val="24"/>
          <w:szCs w:val="24"/>
        </w:rPr>
        <w:t>ů (viz obrázek 8.4) je</w:t>
      </w:r>
      <w:r w:rsidR="005626AE">
        <w:rPr>
          <w:rFonts w:cs="Arial"/>
          <w:sz w:val="24"/>
          <w:szCs w:val="24"/>
        </w:rPr>
        <w:tab/>
      </w:r>
      <w:r w:rsidR="005626AE">
        <w:rPr>
          <w:rFonts w:cs="Arial"/>
          <w:sz w:val="24"/>
          <w:szCs w:val="24"/>
        </w:rPr>
        <w:br/>
      </w:r>
      <w:r>
        <w:rPr>
          <w:rFonts w:cs="Arial"/>
          <w:sz w:val="24"/>
          <w:szCs w:val="24"/>
        </w:rPr>
        <w:t>možno stanovit následující závislosti</w:t>
      </w:r>
    </w:p>
    <w:p w:rsidR="006E3B17" w:rsidRPr="00904868" w:rsidRDefault="00420479" w:rsidP="006E3B17">
      <w:pPr>
        <w:pStyle w:val="Textnormy"/>
        <w:rPr>
          <w:rFonts w:cs="Arial"/>
          <w:sz w:val="28"/>
          <w:szCs w:val="28"/>
        </w:rPr>
      </w:pPr>
      <m:oMath>
        <m:acc>
          <m:accPr>
            <m:chr m:val="̅"/>
            <m:ctrlPr>
              <w:rPr>
                <w:rFonts w:ascii="Cambria Math" w:hAnsi="Cambria Math" w:cs="Arial"/>
                <w:b/>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T</m:t>
                </m:r>
              </m:sub>
            </m:sSub>
          </m:e>
        </m:acc>
        <m:r>
          <m:rPr>
            <m:sty m:val="bi"/>
          </m:rPr>
          <w:rPr>
            <w:rFonts w:ascii="Cambria Math" w:hAnsi="Cambria Math" w:cs="Arial"/>
            <w:sz w:val="24"/>
            <w:szCs w:val="24"/>
          </w:rPr>
          <m:t>=</m:t>
        </m:r>
        <m:r>
          <w:rPr>
            <w:rFonts w:ascii="Cambria Math" w:hAnsi="Cambria Math" w:cs="Arial"/>
            <w:sz w:val="24"/>
            <w:szCs w:val="24"/>
          </w:rPr>
          <m:t>u∙</m:t>
        </m:r>
        <m:func>
          <m:funcPr>
            <m:ctrlPr>
              <w:rPr>
                <w:rFonts w:ascii="Cambria Math" w:hAnsi="Cambria Math" w:cs="Arial"/>
                <w:i/>
                <w:sz w:val="24"/>
                <w:szCs w:val="24"/>
              </w:rPr>
            </m:ctrlPr>
          </m:funcPr>
          <m:fName>
            <m:r>
              <m:rPr>
                <m:sty m:val="p"/>
              </m:rPr>
              <w:rPr>
                <w:rFonts w:ascii="Cambria Math" w:hAnsi="Cambria Math" w:cs="Arial"/>
                <w:sz w:val="24"/>
                <w:szCs w:val="24"/>
              </w:rPr>
              <m:t>cos</m:t>
            </m:r>
          </m:fName>
          <m:e>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e>
        </m:func>
        <m:r>
          <w:rPr>
            <w:rFonts w:ascii="Cambria Math" w:hAnsi="Cambria Math" w:cs="Arial"/>
            <w:sz w:val="24"/>
            <w:szCs w:val="24"/>
          </w:rPr>
          <m:t>∙</m:t>
        </m:r>
        <m:d>
          <m:dPr>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i</m:t>
                        </m:r>
                      </m:e>
                      <m:sub>
                        <m:r>
                          <m:rPr>
                            <m:sty m:val="p"/>
                          </m:rPr>
                          <w:rPr>
                            <w:rFonts w:ascii="Cambria Math" w:hAnsi="Cambria Math" w:cs="Arial"/>
                            <w:sz w:val="24"/>
                            <w:szCs w:val="24"/>
                          </w:rPr>
                          <m:t>T</m:t>
                        </m:r>
                      </m:sub>
                    </m:sSub>
                  </m:e>
                </m:acc>
              </m:e>
            </m:func>
            <m:r>
              <w:rPr>
                <w:rFonts w:ascii="Cambria Math" w:hAnsi="Cambria Math" w:cs="Arial"/>
                <w:sz w:val="24"/>
                <w:szCs w:val="24"/>
              </w:rPr>
              <m:t xml:space="preserve"> +</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m:t>
                </m:r>
              </m:e>
            </m:func>
            <m:r>
              <w:rPr>
                <w:rFonts w:ascii="Cambria Math" w:hAnsi="Cambria Math" w:cs="Arial"/>
                <w:sz w:val="24"/>
                <w:szCs w:val="24"/>
              </w:rPr>
              <m:t xml:space="preserve">∙ </m:t>
            </m:r>
            <m:acc>
              <m:accPr>
                <m:chr m:val="̅"/>
                <m:ctrlPr>
                  <w:rPr>
                    <w:rFonts w:ascii="Cambria Math" w:hAnsi="Cambria Math" w:cs="Arial"/>
                    <w:b/>
                    <w:i/>
                    <w:sz w:val="24"/>
                    <w:szCs w:val="24"/>
                  </w:rPr>
                </m:ctrlPr>
              </m:accPr>
              <m:e>
                <m:sSub>
                  <m:sSubPr>
                    <m:ctrlPr>
                      <w:rPr>
                        <w:rFonts w:ascii="Cambria Math" w:hAnsi="Cambria Math" w:cs="Arial"/>
                        <w:i/>
                        <w:sz w:val="24"/>
                        <w:szCs w:val="24"/>
                      </w:rPr>
                    </m:ctrlPr>
                  </m:sSubPr>
                  <m:e>
                    <m:r>
                      <w:rPr>
                        <w:rFonts w:ascii="Cambria Math" w:hAnsi="Cambria Math" w:cs="Arial"/>
                        <w:sz w:val="24"/>
                        <w:szCs w:val="24"/>
                      </w:rPr>
                      <m:t>j</m:t>
                    </m:r>
                  </m:e>
                  <m:sub>
                    <m:r>
                      <m:rPr>
                        <m:sty m:val="p"/>
                      </m:rPr>
                      <w:rPr>
                        <w:rFonts w:ascii="Cambria Math" w:hAnsi="Cambria Math" w:cs="Arial"/>
                        <w:sz w:val="24"/>
                        <w:szCs w:val="24"/>
                      </w:rPr>
                      <m:t>T</m:t>
                    </m:r>
                  </m:sub>
                </m:sSub>
              </m:e>
            </m:acc>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u∙</m:t>
            </m:r>
            <m:func>
              <m:funcPr>
                <m:ctrlPr>
                  <w:rPr>
                    <w:rFonts w:ascii="Cambria Math" w:hAnsi="Cambria Math" w:cs="Arial"/>
                    <w:i/>
                    <w:sz w:val="24"/>
                    <w:szCs w:val="24"/>
                  </w:rPr>
                </m:ctrlPr>
              </m:funcPr>
              <m:fName>
                <m:r>
                  <m:rPr>
                    <m:sty m:val="p"/>
                  </m:rPr>
                  <w:rPr>
                    <w:rFonts w:ascii="Cambria Math" w:hAnsi="Cambria Math" w:cs="Arial"/>
                    <w:sz w:val="24"/>
                    <w:szCs w:val="24"/>
                  </w:rPr>
                  <m:t>sin</m:t>
                </m:r>
              </m:fName>
              <m:e>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e>
            </m:func>
            <m:r>
              <w:rPr>
                <w:rFonts w:ascii="Cambria Math" w:hAnsi="Cambria Math" w:cs="Arial"/>
                <w:sz w:val="24"/>
                <w:szCs w:val="24"/>
              </w:rPr>
              <m:t>-a</m:t>
            </m:r>
          </m:e>
        </m:d>
        <m:r>
          <w:rPr>
            <w:rFonts w:ascii="Cambria Math" w:hAnsi="Cambria Math" w:cs="Arial"/>
            <w:sz w:val="24"/>
            <w:szCs w:val="24"/>
          </w:rPr>
          <m:t>∙</m:t>
        </m:r>
        <m:acc>
          <m:accPr>
            <m:chr m:val="̅"/>
            <m:ctrlPr>
              <w:rPr>
                <w:rFonts w:ascii="Cambria Math" w:hAnsi="Cambria Math" w:cs="Arial"/>
                <w:b/>
                <w:i/>
                <w:sz w:val="24"/>
                <w:szCs w:val="24"/>
              </w:rPr>
            </m:ctrlPr>
          </m:accPr>
          <m:e>
            <m:sSub>
              <m:sSubPr>
                <m:ctrlPr>
                  <w:rPr>
                    <w:rFonts w:ascii="Cambria Math" w:hAnsi="Cambria Math" w:cs="Arial"/>
                    <w:i/>
                    <w:sz w:val="24"/>
                    <w:szCs w:val="24"/>
                  </w:rPr>
                </m:ctrlPr>
              </m:sSubPr>
              <m:e>
                <m:r>
                  <w:rPr>
                    <w:rFonts w:ascii="Cambria Math" w:hAnsi="Cambria Math" w:cs="Arial"/>
                    <w:sz w:val="24"/>
                    <w:szCs w:val="24"/>
                  </w:rPr>
                  <m:t>k</m:t>
                </m:r>
              </m:e>
              <m:sub>
                <m:r>
                  <m:rPr>
                    <m:sty m:val="p"/>
                  </m:rPr>
                  <w:rPr>
                    <w:rFonts w:ascii="Cambria Math" w:hAnsi="Cambria Math" w:cs="Arial"/>
                    <w:sz w:val="24"/>
                    <w:szCs w:val="24"/>
                  </w:rPr>
                  <m:t>T</m:t>
                </m:r>
              </m:sub>
            </m:sSub>
          </m:e>
        </m:acc>
      </m:oMath>
      <w:r w:rsidR="001D1514">
        <w:rPr>
          <w:rFonts w:cs="Arial"/>
          <w:sz w:val="28"/>
          <w:szCs w:val="28"/>
        </w:rPr>
        <w:tab/>
      </w:r>
      <w:r w:rsidR="001D1514">
        <w:rPr>
          <w:rFonts w:cs="Arial"/>
          <w:sz w:val="28"/>
          <w:szCs w:val="28"/>
        </w:rPr>
        <w:tab/>
      </w:r>
      <w:r w:rsidR="00904868">
        <w:rPr>
          <w:rFonts w:cs="Arial"/>
          <w:sz w:val="28"/>
          <w:szCs w:val="28"/>
        </w:rPr>
        <w:tab/>
      </w:r>
      <w:r w:rsidR="00904868">
        <w:rPr>
          <w:rFonts w:cs="Arial"/>
          <w:sz w:val="28"/>
          <w:szCs w:val="28"/>
        </w:rPr>
        <w:tab/>
      </w:r>
      <w:r w:rsidR="00C714B3">
        <w:rPr>
          <w:rFonts w:cs="Arial"/>
          <w:sz w:val="28"/>
          <w:szCs w:val="28"/>
        </w:rPr>
        <w:tab/>
      </w:r>
      <w:r w:rsidR="00904868" w:rsidRPr="00904868">
        <w:rPr>
          <w:rFonts w:cs="Arial"/>
          <w:sz w:val="24"/>
          <w:szCs w:val="24"/>
        </w:rPr>
        <w:t>8.45</w:t>
      </w:r>
    </w:p>
    <w:p w:rsidR="001D1514" w:rsidRDefault="00420479" w:rsidP="006E3B17">
      <w:pPr>
        <w:pStyle w:val="Textnormy"/>
        <w:rPr>
          <w:rFonts w:cs="Arial"/>
          <w:sz w:val="24"/>
          <w:szCs w:val="24"/>
        </w:rPr>
      </w:pPr>
      <m:oMath>
        <m:acc>
          <m:accPr>
            <m:chr m:val="̅"/>
            <m:ctrlPr>
              <w:rPr>
                <w:rFonts w:ascii="Cambria Math" w:hAnsi="Cambria Math" w:cs="Arial"/>
                <w:b/>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T</m:t>
                </m:r>
              </m:sub>
            </m:sSub>
          </m:e>
        </m:acc>
        <m:r>
          <w:rPr>
            <w:rFonts w:ascii="Cambria Math" w:hAnsi="Cambria Math" w:cs="Arial"/>
            <w:sz w:val="24"/>
            <w:szCs w:val="24"/>
          </w:rPr>
          <m:t>=</m:t>
        </m:r>
        <m:acc>
          <m:accPr>
            <m:chr m:val="̅"/>
            <m:ctrlPr>
              <w:rPr>
                <w:rFonts w:ascii="Cambria Math" w:hAnsi="Cambria Math" w:cs="Arial"/>
                <w:b/>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T</m:t>
                </m:r>
              </m:sub>
            </m:sSub>
          </m:e>
        </m:acc>
        <m:d>
          <m:dPr>
            <m:ctrlPr>
              <w:rPr>
                <w:rFonts w:ascii="Cambria Math" w:hAnsi="Cambria Math" w:cs="Arial"/>
                <w:i/>
                <w:sz w:val="24"/>
                <w:szCs w:val="24"/>
              </w:rPr>
            </m:ctrlPr>
          </m:dPr>
          <m:e>
            <m:r>
              <w:rPr>
                <w:rFonts w:ascii="Cambria Math" w:hAnsi="Cambria Math" w:cs="Arial"/>
                <w:sz w:val="24"/>
                <w:szCs w:val="24"/>
              </w:rPr>
              <m:t>u,∂</m:t>
            </m:r>
          </m:e>
        </m:d>
      </m:oMath>
      <w:r w:rsidR="001D1514" w:rsidRPr="00904868">
        <w:rPr>
          <w:rFonts w:cs="Arial"/>
          <w:sz w:val="24"/>
          <w:szCs w:val="24"/>
        </w:rPr>
        <w:tab/>
      </w:r>
      <w:r w:rsidR="001D1514" w:rsidRPr="00904868">
        <w:rPr>
          <w:rFonts w:cs="Arial"/>
          <w:sz w:val="24"/>
          <w:szCs w:val="24"/>
        </w:rPr>
        <w:tab/>
      </w:r>
      <m:oMath>
        <m:acc>
          <m:accPr>
            <m:chr m:val="̅"/>
            <m:ctrlPr>
              <w:rPr>
                <w:rFonts w:ascii="Cambria Math" w:hAnsi="Cambria Math" w:cs="Arial"/>
                <w:b/>
                <w:i/>
                <w:sz w:val="24"/>
                <w:szCs w:val="24"/>
              </w:rPr>
            </m:ctrlPr>
          </m:accPr>
          <m:e>
            <m:sSub>
              <m:sSubPr>
                <m:ctrlPr>
                  <w:rPr>
                    <w:rFonts w:ascii="Cambria Math" w:hAnsi="Cambria Math" w:cs="Arial"/>
                    <w:i/>
                    <w:sz w:val="24"/>
                    <w:szCs w:val="24"/>
                  </w:rPr>
                </m:ctrlPr>
              </m:sSubPr>
              <m:e>
                <m:r>
                  <w:rPr>
                    <w:rFonts w:ascii="Cambria Math" w:hAnsi="Cambria Math" w:cs="Arial"/>
                    <w:sz w:val="24"/>
                    <w:szCs w:val="24"/>
                  </w:rPr>
                  <m:t>n</m:t>
                </m:r>
              </m:e>
              <m:sub>
                <m:r>
                  <m:rPr>
                    <m:sty m:val="p"/>
                  </m:rPr>
                  <w:rPr>
                    <w:rFonts w:ascii="Cambria Math" w:hAnsi="Cambria Math" w:cs="Arial"/>
                    <w:sz w:val="24"/>
                    <w:szCs w:val="24"/>
                  </w:rPr>
                  <m:t>T</m:t>
                </m:r>
              </m:sub>
            </m:sSub>
          </m:e>
        </m:acc>
        <m:r>
          <m:rPr>
            <m:sty m:val="bi"/>
          </m:rPr>
          <w:rPr>
            <w:rFonts w:ascii="Cambria Math" w:hAnsi="Cambria Math" w:cs="Arial"/>
            <w:sz w:val="24"/>
            <w:szCs w:val="24"/>
          </w:rPr>
          <m:t>*</m:t>
        </m:r>
        <m:acc>
          <m:accPr>
            <m:chr m:val="̅"/>
            <m:ctrlPr>
              <w:rPr>
                <w:rFonts w:ascii="Cambria Math" w:hAnsi="Cambria Math" w:cs="Arial"/>
                <w:i/>
                <w:sz w:val="24"/>
                <w:szCs w:val="24"/>
              </w:rPr>
            </m:ctrlPr>
          </m:accPr>
          <m:e>
            <m:sSubSup>
              <m:sSubSupPr>
                <m:ctrlPr>
                  <w:rPr>
                    <w:rFonts w:ascii="Cambria Math" w:hAnsi="Cambria Math" w:cs="Arial"/>
                    <w:i/>
                    <w:sz w:val="24"/>
                    <w:szCs w:val="24"/>
                  </w:rPr>
                </m:ctrlPr>
              </m:sSubSupPr>
              <m:e>
                <m:r>
                  <w:rPr>
                    <w:rFonts w:ascii="Cambria Math" w:hAnsi="Cambria Math" w:cs="Arial"/>
                    <w:sz w:val="24"/>
                    <w:szCs w:val="24"/>
                  </w:rPr>
                  <m:t>v</m:t>
                </m:r>
              </m:e>
              <m:sub>
                <m:r>
                  <m:rPr>
                    <m:sty m:val="p"/>
                  </m:rPr>
                  <w:rPr>
                    <w:rFonts w:ascii="Cambria Math" w:hAnsi="Cambria Math" w:cs="Arial"/>
                    <w:sz w:val="24"/>
                    <w:szCs w:val="24"/>
                  </w:rPr>
                  <m:t>T</m:t>
                </m:r>
              </m:sub>
              <m:sup>
                <m:r>
                  <m:rPr>
                    <m:sty m:val="p"/>
                  </m:rPr>
                  <w:rPr>
                    <w:rFonts w:ascii="Cambria Math" w:hAnsi="Cambria Math" w:cs="Arial"/>
                    <w:sz w:val="24"/>
                    <w:szCs w:val="24"/>
                  </w:rPr>
                  <m:t>T</m:t>
                </m:r>
                <m:r>
                  <w:rPr>
                    <w:rFonts w:ascii="Cambria Math" w:hAnsi="Cambria Math" w:cs="Arial"/>
                    <w:sz w:val="24"/>
                    <w:szCs w:val="24"/>
                  </w:rPr>
                  <m:t>1</m:t>
                </m:r>
              </m:sup>
            </m:sSubSup>
          </m:e>
        </m:acc>
        <m:r>
          <w:rPr>
            <w:rFonts w:ascii="Cambria Math" w:hAnsi="Cambria Math" w:cs="Arial"/>
            <w:sz w:val="24"/>
            <w:szCs w:val="24"/>
          </w:rPr>
          <m:t>=</m:t>
        </m:r>
        <m:acc>
          <m:accPr>
            <m:chr m:val="̅"/>
            <m:ctrlPr>
              <w:rPr>
                <w:rFonts w:ascii="Cambria Math" w:hAnsi="Cambria Math" w:cs="Arial"/>
                <w:b/>
                <w:i/>
                <w:sz w:val="24"/>
                <w:szCs w:val="24"/>
              </w:rPr>
            </m:ctrlPr>
          </m:accPr>
          <m:e>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T</m:t>
                </m:r>
              </m:sub>
            </m:sSub>
          </m:e>
        </m:acc>
        <m:r>
          <m:rPr>
            <m:sty m:val="bi"/>
          </m:rPr>
          <w:rPr>
            <w:rFonts w:ascii="Cambria Math" w:hAnsi="Cambria Math" w:cs="Arial"/>
            <w:sz w:val="24"/>
            <w:szCs w:val="24"/>
          </w:rPr>
          <m:t>*</m:t>
        </m:r>
        <m:acc>
          <m:accPr>
            <m:chr m:val="̅"/>
            <m:ctrlPr>
              <w:rPr>
                <w:rFonts w:ascii="Cambria Math" w:hAnsi="Cambria Math" w:cs="Arial"/>
                <w:i/>
                <w:sz w:val="24"/>
                <w:szCs w:val="24"/>
              </w:rPr>
            </m:ctrlPr>
          </m:accPr>
          <m:e>
            <m:sSubSup>
              <m:sSubSupPr>
                <m:ctrlPr>
                  <w:rPr>
                    <w:rFonts w:ascii="Cambria Math" w:hAnsi="Cambria Math" w:cs="Arial"/>
                    <w:i/>
                    <w:sz w:val="24"/>
                    <w:szCs w:val="24"/>
                  </w:rPr>
                </m:ctrlPr>
              </m:sSubSupPr>
              <m:e>
                <m:r>
                  <w:rPr>
                    <w:rFonts w:ascii="Cambria Math" w:hAnsi="Cambria Math" w:cs="Arial"/>
                    <w:sz w:val="24"/>
                    <w:szCs w:val="24"/>
                  </w:rPr>
                  <m:t>v</m:t>
                </m:r>
              </m:e>
              <m:sub>
                <m:r>
                  <m:rPr>
                    <m:sty m:val="p"/>
                  </m:rPr>
                  <w:rPr>
                    <w:rFonts w:ascii="Cambria Math" w:hAnsi="Cambria Math" w:cs="Arial"/>
                    <w:sz w:val="24"/>
                    <w:szCs w:val="24"/>
                  </w:rPr>
                  <m:t>T</m:t>
                </m:r>
              </m:sub>
              <m:sup>
                <m:r>
                  <m:rPr>
                    <m:sty m:val="p"/>
                  </m:rPr>
                  <w:rPr>
                    <w:rFonts w:ascii="Cambria Math" w:hAnsi="Cambria Math" w:cs="Arial"/>
                    <w:sz w:val="24"/>
                    <w:szCs w:val="24"/>
                  </w:rPr>
                  <m:t>T</m:t>
                </m:r>
                <m:r>
                  <w:rPr>
                    <w:rFonts w:ascii="Cambria Math" w:hAnsi="Cambria Math" w:cs="Arial"/>
                    <w:sz w:val="24"/>
                    <w:szCs w:val="24"/>
                  </w:rPr>
                  <m:t>1</m:t>
                </m:r>
              </m:sup>
            </m:sSubSup>
          </m:e>
        </m:acc>
        <m:r>
          <w:rPr>
            <w:rFonts w:ascii="Cambria Math" w:hAnsi="Cambria Math" w:cs="Arial"/>
            <w:sz w:val="24"/>
            <w:szCs w:val="24"/>
          </w:rPr>
          <m:t xml:space="preserve"> =0</m:t>
        </m:r>
      </m:oMath>
      <w:r w:rsidR="006A7962">
        <w:rPr>
          <w:rFonts w:cs="Arial"/>
          <w:sz w:val="28"/>
          <w:szCs w:val="28"/>
        </w:rPr>
        <w:tab/>
      </w:r>
      <w:r w:rsidR="006A7962">
        <w:rPr>
          <w:rFonts w:cs="Arial"/>
          <w:sz w:val="28"/>
          <w:szCs w:val="28"/>
        </w:rPr>
        <w:tab/>
      </w:r>
      <w:r w:rsidR="00BF10A8">
        <w:rPr>
          <w:rFonts w:cs="Arial"/>
          <w:sz w:val="28"/>
          <w:szCs w:val="28"/>
        </w:rPr>
        <w:tab/>
      </w:r>
      <w:r w:rsidR="006A7962">
        <w:rPr>
          <w:rFonts w:cs="Arial"/>
          <w:sz w:val="28"/>
          <w:szCs w:val="28"/>
        </w:rPr>
        <w:tab/>
      </w:r>
      <w:r w:rsidR="00904868">
        <w:rPr>
          <w:rFonts w:cs="Arial"/>
          <w:sz w:val="28"/>
          <w:szCs w:val="28"/>
        </w:rPr>
        <w:tab/>
      </w:r>
      <w:r w:rsidR="00904868">
        <w:rPr>
          <w:rFonts w:cs="Arial"/>
          <w:sz w:val="28"/>
          <w:szCs w:val="28"/>
        </w:rPr>
        <w:tab/>
      </w:r>
      <w:r w:rsidR="00C714B3">
        <w:rPr>
          <w:rFonts w:cs="Arial"/>
          <w:sz w:val="28"/>
          <w:szCs w:val="28"/>
        </w:rPr>
        <w:tab/>
      </w:r>
      <w:r w:rsidR="00904868">
        <w:rPr>
          <w:rFonts w:cs="Arial"/>
          <w:sz w:val="24"/>
          <w:szCs w:val="24"/>
        </w:rPr>
        <w:t>8.46</w:t>
      </w:r>
    </w:p>
    <w:p w:rsidR="00127131" w:rsidRDefault="00127131" w:rsidP="006E3B17">
      <w:pPr>
        <w:pStyle w:val="Textnormy"/>
        <w:rPr>
          <w:rFonts w:cs="Arial"/>
          <w:sz w:val="24"/>
          <w:szCs w:val="24"/>
        </w:rPr>
      </w:pPr>
      <w:r>
        <w:rPr>
          <w:rFonts w:cs="Arial"/>
          <w:sz w:val="24"/>
          <w:szCs w:val="24"/>
        </w:rPr>
        <w:t>Jednotkový vektor normály k povrchu nástroje.</w:t>
      </w:r>
      <m:oMath>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e</m:t>
                </m:r>
              </m:e>
              <m:sub>
                <m:r>
                  <w:rPr>
                    <w:rFonts w:ascii="Cambria Math" w:hAnsi="Cambria Math" w:cs="Arial"/>
                    <w:sz w:val="28"/>
                    <w:szCs w:val="28"/>
                  </w:rPr>
                  <m:t xml:space="preserve">i </m:t>
                </m:r>
              </m:sub>
            </m:sSub>
          </m:e>
        </m:acc>
      </m:oMath>
    </w:p>
    <w:p w:rsidR="00127131" w:rsidRPr="00FF28A8" w:rsidRDefault="00420479" w:rsidP="006E3B17">
      <w:pPr>
        <w:pStyle w:val="Textnormy"/>
        <w:rPr>
          <w:rFonts w:cs="Arial"/>
          <w:sz w:val="28"/>
          <w:szCs w:val="28"/>
        </w:rPr>
      </w:p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T</m:t>
                </m:r>
                <m:r>
                  <w:rPr>
                    <w:rFonts w:ascii="Cambria Math" w:hAnsi="Cambria Math" w:cs="Arial"/>
                    <w:sz w:val="24"/>
                    <w:szCs w:val="24"/>
                  </w:rPr>
                  <m:t xml:space="preserve"> </m:t>
                </m:r>
              </m:sub>
            </m:sSub>
          </m:e>
        </m:ac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e>
        </m:func>
        <m:r>
          <w:rPr>
            <w:rFonts w:ascii="Cambria Math" w:hAnsi="Cambria Math" w:cs="Arial"/>
            <w:sz w:val="24"/>
            <w:szCs w:val="24"/>
          </w:rPr>
          <m:t>∙</m:t>
        </m:r>
        <m:d>
          <m:dPr>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m:t>
                </m:r>
              </m:e>
            </m:func>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i</m:t>
                    </m:r>
                  </m:e>
                  <m:sub>
                    <m:r>
                      <m:rPr>
                        <m:sty m:val="p"/>
                      </m:rPr>
                      <w:rPr>
                        <w:rFonts w:ascii="Cambria Math" w:hAnsi="Cambria Math" w:cs="Arial"/>
                        <w:sz w:val="24"/>
                        <w:szCs w:val="24"/>
                      </w:rPr>
                      <m:t>T</m:t>
                    </m:r>
                    <m:r>
                      <w:rPr>
                        <w:rFonts w:ascii="Cambria Math" w:hAnsi="Cambria Math" w:cs="Arial"/>
                        <w:sz w:val="24"/>
                        <w:szCs w:val="24"/>
                      </w:rPr>
                      <m:t xml:space="preserve"> </m:t>
                    </m:r>
                  </m:sub>
                </m:sSub>
              </m:e>
            </m:ac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δ∙</m:t>
                </m:r>
              </m:e>
            </m:func>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j</m:t>
                    </m:r>
                  </m:e>
                  <m:sub>
                    <m:r>
                      <m:rPr>
                        <m:sty m:val="p"/>
                      </m:rPr>
                      <w:rPr>
                        <w:rFonts w:ascii="Cambria Math" w:hAnsi="Cambria Math" w:cs="Arial"/>
                        <w:sz w:val="24"/>
                        <w:szCs w:val="24"/>
                      </w:rPr>
                      <m:t>T</m:t>
                    </m:r>
                    <m:r>
                      <w:rPr>
                        <w:rFonts w:ascii="Cambria Math" w:hAnsi="Cambria Math" w:cs="Arial"/>
                        <w:sz w:val="24"/>
                        <w:szCs w:val="24"/>
                      </w:rPr>
                      <m:t xml:space="preserve"> </m:t>
                    </m:r>
                  </m:sub>
                </m:sSub>
              </m:e>
            </m:ac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ctg</m:t>
                </m:r>
              </m:fName>
              <m:e>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w:rPr>
                    <w:rFonts w:ascii="Cambria Math" w:hAnsi="Cambria Math" w:cs="Arial"/>
                    <w:sz w:val="24"/>
                    <w:szCs w:val="24"/>
                  </w:rPr>
                  <m:t>∙</m:t>
                </m:r>
              </m:e>
            </m:func>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k</m:t>
                    </m:r>
                  </m:e>
                  <m:sub>
                    <m:r>
                      <m:rPr>
                        <m:sty m:val="p"/>
                      </m:rPr>
                      <w:rPr>
                        <w:rFonts w:ascii="Cambria Math" w:hAnsi="Cambria Math" w:cs="Arial"/>
                        <w:sz w:val="24"/>
                        <w:szCs w:val="24"/>
                      </w:rPr>
                      <m:t>T</m:t>
                    </m:r>
                    <m:r>
                      <w:rPr>
                        <w:rFonts w:ascii="Cambria Math" w:hAnsi="Cambria Math" w:cs="Arial"/>
                        <w:sz w:val="24"/>
                        <w:szCs w:val="24"/>
                      </w:rPr>
                      <m:t xml:space="preserve"> </m:t>
                    </m:r>
                  </m:sub>
                </m:sSub>
              </m:e>
            </m:acc>
          </m:e>
        </m:d>
      </m:oMath>
      <w:r w:rsidR="00FF28A8">
        <w:rPr>
          <w:rFonts w:cs="Arial"/>
          <w:sz w:val="24"/>
          <w:szCs w:val="24"/>
        </w:rPr>
        <w:tab/>
      </w:r>
      <w:r w:rsidR="00904868">
        <w:rPr>
          <w:rFonts w:cs="Arial"/>
          <w:sz w:val="24"/>
          <w:szCs w:val="24"/>
        </w:rPr>
        <w:tab/>
      </w:r>
      <w:r w:rsidR="00904868">
        <w:rPr>
          <w:rFonts w:cs="Arial"/>
          <w:sz w:val="24"/>
          <w:szCs w:val="24"/>
        </w:rPr>
        <w:tab/>
      </w:r>
      <w:r w:rsidR="00904868">
        <w:rPr>
          <w:rFonts w:cs="Arial"/>
          <w:sz w:val="24"/>
          <w:szCs w:val="24"/>
        </w:rPr>
        <w:tab/>
      </w:r>
      <w:r w:rsidR="00904868">
        <w:rPr>
          <w:rFonts w:cs="Arial"/>
          <w:sz w:val="24"/>
          <w:szCs w:val="24"/>
        </w:rPr>
        <w:tab/>
      </w:r>
      <w:r w:rsidR="00C714B3">
        <w:rPr>
          <w:rFonts w:cs="Arial"/>
          <w:sz w:val="24"/>
          <w:szCs w:val="24"/>
        </w:rPr>
        <w:tab/>
      </w:r>
      <w:r w:rsidR="00904868">
        <w:rPr>
          <w:rFonts w:cs="Arial"/>
          <w:sz w:val="24"/>
          <w:szCs w:val="24"/>
        </w:rPr>
        <w:t>8.4</w:t>
      </w:r>
      <w:r w:rsidR="00F71333">
        <w:rPr>
          <w:rFonts w:cs="Arial"/>
          <w:sz w:val="24"/>
          <w:szCs w:val="24"/>
        </w:rPr>
        <w:t>7</w:t>
      </w:r>
    </w:p>
    <w:p w:rsidR="00F71333" w:rsidRDefault="00F71333" w:rsidP="006E3B17">
      <w:pPr>
        <w:pStyle w:val="Textnormy"/>
        <w:rPr>
          <w:sz w:val="24"/>
          <w:szCs w:val="24"/>
        </w:rPr>
      </w:pPr>
      <w:r>
        <w:rPr>
          <w:rFonts w:cs="Arial"/>
          <w:sz w:val="24"/>
          <w:szCs w:val="24"/>
        </w:rPr>
        <w:t xml:space="preserve">Vektor rychlosti </w:t>
      </w:r>
      <m:oMath>
        <m:acc>
          <m:accPr>
            <m:chr m:val="̅"/>
            <m:ctrlPr>
              <w:rPr>
                <w:rFonts w:ascii="Cambria Math" w:hAnsi="Cambria Math" w:cs="Arial"/>
                <w:i/>
                <w:sz w:val="28"/>
                <w:szCs w:val="28"/>
              </w:rPr>
            </m:ctrlPr>
          </m:accPr>
          <m:e>
            <m:sSubSup>
              <m:sSubSupPr>
                <m:ctrlPr>
                  <w:rPr>
                    <w:rFonts w:ascii="Cambria Math" w:hAnsi="Cambria Math" w:cs="Arial"/>
                    <w:i/>
                    <w:sz w:val="28"/>
                    <w:szCs w:val="28"/>
                  </w:rPr>
                </m:ctrlPr>
              </m:sSubSupPr>
              <m:e>
                <m:r>
                  <w:rPr>
                    <w:rFonts w:ascii="Cambria Math" w:hAnsi="Cambria Math" w:cs="Arial"/>
                    <w:sz w:val="28"/>
                    <w:szCs w:val="28"/>
                  </w:rPr>
                  <m:t>v</m:t>
                </m:r>
              </m:e>
              <m:sub>
                <m:r>
                  <m:rPr>
                    <m:sty m:val="p"/>
                  </m:rPr>
                  <w:rPr>
                    <w:rFonts w:ascii="Cambria Math" w:hAnsi="Cambria Math" w:cs="Arial"/>
                    <w:sz w:val="28"/>
                    <w:szCs w:val="28"/>
                  </w:rPr>
                  <m:t>T</m:t>
                </m:r>
              </m:sub>
              <m:sup>
                <m:r>
                  <m:rPr>
                    <m:sty m:val="p"/>
                  </m:rPr>
                  <w:rPr>
                    <w:rFonts w:ascii="Cambria Math" w:hAnsi="Cambria Math" w:cs="Arial"/>
                    <w:sz w:val="28"/>
                    <w:szCs w:val="28"/>
                  </w:rPr>
                  <m:t>Tw</m:t>
                </m:r>
              </m:sup>
            </m:sSubSup>
          </m:e>
        </m:acc>
      </m:oMath>
      <w:r>
        <w:t xml:space="preserve"> </w:t>
      </w:r>
      <w:r>
        <w:rPr>
          <w:sz w:val="24"/>
          <w:szCs w:val="24"/>
        </w:rPr>
        <w:t xml:space="preserve">za předpokladu otáčení úhlovou rychlostí </w:t>
      </w:r>
      <m:oMath>
        <m:acc>
          <m:accPr>
            <m:chr m:val="̅"/>
            <m:ctrlPr>
              <w:rPr>
                <w:rFonts w:ascii="Cambria Math" w:hAnsi="Cambria Math"/>
                <w:i/>
                <w:sz w:val="28"/>
                <w:szCs w:val="28"/>
              </w:rPr>
            </m:ctrlPr>
          </m:accPr>
          <m:e>
            <m:r>
              <w:rPr>
                <w:rFonts w:ascii="Cambria Math" w:hAnsi="Cambria Math"/>
                <w:sz w:val="28"/>
                <w:szCs w:val="28"/>
              </w:rPr>
              <m:t>ω</m:t>
            </m:r>
          </m:e>
        </m:acc>
      </m:oMath>
      <w:r w:rsidR="006A7962">
        <w:rPr>
          <w:sz w:val="28"/>
          <w:szCs w:val="28"/>
        </w:rPr>
        <w:t xml:space="preserve"> </w:t>
      </w:r>
      <w:r w:rsidR="006A7962">
        <w:rPr>
          <w:sz w:val="24"/>
          <w:szCs w:val="24"/>
        </w:rPr>
        <w:t xml:space="preserve">plyne </w:t>
      </w:r>
      <w:r>
        <w:rPr>
          <w:sz w:val="24"/>
          <w:szCs w:val="24"/>
        </w:rPr>
        <w:t>na základě</w:t>
      </w:r>
      <w:r w:rsidR="005626AE">
        <w:rPr>
          <w:sz w:val="24"/>
          <w:szCs w:val="24"/>
        </w:rPr>
        <w:tab/>
      </w:r>
      <w:r w:rsidR="005626AE">
        <w:rPr>
          <w:sz w:val="24"/>
          <w:szCs w:val="24"/>
        </w:rPr>
        <w:br/>
      </w:r>
      <w:r>
        <w:rPr>
          <w:sz w:val="24"/>
          <w:szCs w:val="24"/>
        </w:rPr>
        <w:t xml:space="preserve">obrázku </w:t>
      </w:r>
      <w:r w:rsidR="00760D55">
        <w:rPr>
          <w:sz w:val="24"/>
          <w:szCs w:val="24"/>
        </w:rPr>
        <w:t>8.4</w:t>
      </w:r>
      <w:r>
        <w:rPr>
          <w:sz w:val="24"/>
          <w:szCs w:val="24"/>
        </w:rPr>
        <w:t xml:space="preserve"> ze vztahu </w:t>
      </w:r>
    </w:p>
    <w:p w:rsidR="00F71333" w:rsidRDefault="00420479" w:rsidP="006E3B17">
      <w:pPr>
        <w:pStyle w:val="Textnormy"/>
        <w:rPr>
          <w:rFonts w:cs="Arial"/>
          <w:sz w:val="24"/>
          <w:szCs w:val="24"/>
        </w:rPr>
      </w:pPr>
      <m:oMath>
        <m:acc>
          <m:accPr>
            <m:chr m:val="̅"/>
            <m:ctrlPr>
              <w:rPr>
                <w:rFonts w:ascii="Cambria Math" w:hAnsi="Cambria Math" w:cs="Arial"/>
                <w:i/>
                <w:sz w:val="24"/>
                <w:szCs w:val="24"/>
              </w:rPr>
            </m:ctrlPr>
          </m:accPr>
          <m:e>
            <m:sSubSup>
              <m:sSubSupPr>
                <m:ctrlPr>
                  <w:rPr>
                    <w:rFonts w:ascii="Cambria Math" w:hAnsi="Cambria Math" w:cs="Arial"/>
                    <w:i/>
                    <w:sz w:val="24"/>
                    <w:szCs w:val="24"/>
                  </w:rPr>
                </m:ctrlPr>
              </m:sSubSupPr>
              <m:e>
                <m:r>
                  <w:rPr>
                    <w:rFonts w:ascii="Cambria Math" w:hAnsi="Cambria Math" w:cs="Arial"/>
                    <w:sz w:val="24"/>
                    <w:szCs w:val="24"/>
                  </w:rPr>
                  <m:t>v</m:t>
                </m:r>
              </m:e>
              <m:sub>
                <m:r>
                  <m:rPr>
                    <m:sty m:val="p"/>
                  </m:rPr>
                  <w:rPr>
                    <w:rFonts w:ascii="Cambria Math" w:hAnsi="Cambria Math" w:cs="Arial"/>
                    <w:sz w:val="24"/>
                    <w:szCs w:val="24"/>
                  </w:rPr>
                  <m:t>T</m:t>
                </m:r>
              </m:sub>
              <m:sup>
                <m:r>
                  <m:rPr>
                    <m:sty m:val="p"/>
                  </m:rPr>
                  <w:rPr>
                    <w:rFonts w:ascii="Cambria Math" w:hAnsi="Cambria Math" w:cs="Arial"/>
                    <w:sz w:val="24"/>
                    <w:szCs w:val="24"/>
                  </w:rPr>
                  <m:t>Tw</m:t>
                </m:r>
              </m:sup>
            </m:sSubSup>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ω</m:t>
            </m:r>
          </m:e>
        </m:acc>
        <m:r>
          <w:rPr>
            <w:rFonts w:ascii="Cambria Math" w:hAnsi="Cambria Math"/>
            <w:sz w:val="24"/>
            <w:szCs w:val="24"/>
          </w:rPr>
          <m:t>×</m:t>
        </m:r>
        <m:acc>
          <m:accPr>
            <m:chr m:val="̅"/>
            <m:ctrlPr>
              <w:rPr>
                <w:rFonts w:ascii="Cambria Math" w:hAnsi="Cambria Math" w:cs="Arial"/>
                <w:b/>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T</m:t>
                </m:r>
              </m:sub>
            </m:sSub>
          </m:e>
        </m:acc>
        <m:r>
          <m:rPr>
            <m:sty m:val="bi"/>
          </m:rP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R</m:t>
                </m:r>
              </m:e>
              <m:sub>
                <m:r>
                  <m:rPr>
                    <m:sty m:val="p"/>
                  </m:rPr>
                  <w:rPr>
                    <w:rFonts w:ascii="Cambria Math" w:hAnsi="Cambria Math" w:cs="Arial"/>
                    <w:sz w:val="24"/>
                    <w:szCs w:val="24"/>
                  </w:rPr>
                  <m:t>T</m:t>
                </m:r>
              </m:sub>
            </m:sSub>
          </m:e>
        </m:acc>
        <m:r>
          <w:rPr>
            <w:rFonts w:ascii="Cambria Math" w:hAnsi="Cambria Math" w:cs="Arial"/>
            <w:sz w:val="24"/>
            <w:szCs w:val="24"/>
          </w:rPr>
          <m:t>×</m:t>
        </m:r>
        <m:acc>
          <m:accPr>
            <m:chr m:val="̅"/>
            <m:ctrlPr>
              <w:rPr>
                <w:rFonts w:ascii="Cambria Math" w:hAnsi="Cambria Math"/>
                <w:i/>
                <w:sz w:val="24"/>
                <w:szCs w:val="24"/>
              </w:rPr>
            </m:ctrlPr>
          </m:accPr>
          <m:e>
            <m:r>
              <w:rPr>
                <w:rFonts w:ascii="Cambria Math" w:hAnsi="Cambria Math"/>
                <w:sz w:val="24"/>
                <w:szCs w:val="24"/>
              </w:rPr>
              <m:t>ω</m:t>
            </m:r>
          </m:e>
        </m:acc>
        <m:r>
          <w:rPr>
            <w:rFonts w:ascii="Cambria Math" w:hAnsi="Cambria Math"/>
            <w:sz w:val="24"/>
            <w:szCs w:val="24"/>
          </w:rPr>
          <m:t>+p∙</m:t>
        </m:r>
        <m:acc>
          <m:accPr>
            <m:chr m:val="̅"/>
            <m:ctrlPr>
              <w:rPr>
                <w:rFonts w:ascii="Cambria Math" w:hAnsi="Cambria Math"/>
                <w:i/>
                <w:sz w:val="24"/>
                <w:szCs w:val="24"/>
              </w:rPr>
            </m:ctrlPr>
          </m:accPr>
          <m:e>
            <m:r>
              <w:rPr>
                <w:rFonts w:ascii="Cambria Math" w:hAnsi="Cambria Math"/>
                <w:sz w:val="24"/>
                <w:szCs w:val="24"/>
              </w:rPr>
              <m:t>ω</m:t>
            </m:r>
          </m:e>
        </m:acc>
      </m:oMath>
      <w:r w:rsidR="00BF10A8">
        <w:rPr>
          <w:rFonts w:cs="Arial"/>
          <w:sz w:val="24"/>
          <w:szCs w:val="24"/>
        </w:rPr>
        <w:tab/>
      </w:r>
      <w:r w:rsidR="009D52CA">
        <w:rPr>
          <w:rFonts w:cs="Arial"/>
          <w:sz w:val="24"/>
          <w:szCs w:val="24"/>
        </w:rPr>
        <w:tab/>
      </w:r>
      <w:r w:rsidR="009D52CA">
        <w:rPr>
          <w:rFonts w:cs="Arial"/>
          <w:sz w:val="24"/>
          <w:szCs w:val="24"/>
        </w:rPr>
        <w:tab/>
      </w:r>
      <w:r w:rsidR="009D52CA">
        <w:rPr>
          <w:rFonts w:cs="Arial"/>
          <w:sz w:val="24"/>
          <w:szCs w:val="24"/>
        </w:rPr>
        <w:tab/>
      </w:r>
      <w:r w:rsidR="009D52CA">
        <w:rPr>
          <w:rFonts w:cs="Arial"/>
          <w:sz w:val="24"/>
          <w:szCs w:val="24"/>
        </w:rPr>
        <w:tab/>
      </w:r>
      <w:r w:rsidR="009D52CA">
        <w:rPr>
          <w:rFonts w:cs="Arial"/>
          <w:sz w:val="24"/>
          <w:szCs w:val="24"/>
        </w:rPr>
        <w:tab/>
      </w:r>
      <w:r w:rsidR="009D52CA">
        <w:rPr>
          <w:rFonts w:cs="Arial"/>
          <w:sz w:val="24"/>
          <w:szCs w:val="24"/>
        </w:rPr>
        <w:tab/>
      </w:r>
      <w:r w:rsidR="009D52CA">
        <w:rPr>
          <w:rFonts w:cs="Arial"/>
          <w:sz w:val="24"/>
          <w:szCs w:val="24"/>
        </w:rPr>
        <w:tab/>
      </w:r>
      <w:r w:rsidR="00C714B3">
        <w:rPr>
          <w:rFonts w:cs="Arial"/>
          <w:sz w:val="24"/>
          <w:szCs w:val="24"/>
        </w:rPr>
        <w:tab/>
      </w:r>
      <w:r w:rsidR="00904868">
        <w:rPr>
          <w:rFonts w:cs="Arial"/>
          <w:sz w:val="24"/>
          <w:szCs w:val="24"/>
        </w:rPr>
        <w:t>8.4</w:t>
      </w:r>
      <w:r w:rsidR="009D52CA">
        <w:rPr>
          <w:rFonts w:cs="Arial"/>
          <w:sz w:val="24"/>
          <w:szCs w:val="24"/>
        </w:rPr>
        <w:t>8</w:t>
      </w:r>
    </w:p>
    <w:p w:rsidR="009D52CA" w:rsidRPr="00307C4A" w:rsidRDefault="00307C4A" w:rsidP="006E3B17">
      <w:pPr>
        <w:pStyle w:val="Textnormy"/>
        <w:rPr>
          <w:oMath/>
          <w:rFonts w:ascii="Cambria Math" w:hAnsi="Cambria Math" w:cs="Arial"/>
          <w:sz w:val="28"/>
          <w:szCs w:val="28"/>
        </w:rPr>
      </w:pPr>
      <w:r>
        <w:rPr>
          <w:rFonts w:cs="Arial"/>
          <w:sz w:val="24"/>
          <w:szCs w:val="24"/>
        </w:rPr>
        <w:t>k</w:t>
      </w:r>
      <w:r w:rsidR="009D52CA">
        <w:rPr>
          <w:rFonts w:cs="Arial"/>
          <w:sz w:val="24"/>
          <w:szCs w:val="24"/>
        </w:rPr>
        <w:t>de</w:t>
      </w:r>
      <w:r>
        <w:rPr>
          <w:rFonts w:cs="Arial"/>
          <w:sz w:val="24"/>
          <w:szCs w:val="24"/>
        </w:rPr>
        <w:t xml:space="preserve"> </w:t>
      </w:r>
      <w:r w:rsidR="009D52CA">
        <w:t xml:space="preserve"> </w:t>
      </w:r>
      <w:r w:rsidR="00BF10A8">
        <w:rPr>
          <w:position w:val="-10"/>
        </w:rPr>
        <w:t xml:space="preserve"> </w:t>
      </w:r>
      <m:oMath>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R</m:t>
                </m:r>
              </m:e>
              <m:sub>
                <m:r>
                  <m:rPr>
                    <m:sty m:val="p"/>
                  </m:rPr>
                  <w:rPr>
                    <w:rFonts w:ascii="Cambria Math" w:hAnsi="Cambria Math" w:cs="Arial"/>
                    <w:sz w:val="28"/>
                    <w:szCs w:val="28"/>
                  </w:rPr>
                  <m:t>T</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m:rPr>
                <m:sty m:val="p"/>
              </m:rPr>
              <w:rPr>
                <w:rFonts w:ascii="Cambria Math" w:hAnsi="Cambria Math" w:cs="Arial"/>
                <w:sz w:val="28"/>
                <w:szCs w:val="28"/>
              </w:rPr>
              <m:t>T</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i</m:t>
            </m:r>
          </m:e>
        </m:acc>
      </m:oMath>
      <w:r>
        <w:rPr>
          <w:sz w:val="28"/>
          <w:szCs w:val="28"/>
        </w:rPr>
        <w:t xml:space="preserve"> </w:t>
      </w:r>
      <w:r w:rsidRPr="00307C4A">
        <w:rPr>
          <w:sz w:val="24"/>
          <w:szCs w:val="24"/>
        </w:rPr>
        <w:t xml:space="preserve">vztaženo </w:t>
      </w:r>
      <w:r>
        <w:rPr>
          <w:sz w:val="24"/>
          <w:szCs w:val="24"/>
        </w:rPr>
        <w:t xml:space="preserve">k bodu </w:t>
      </w:r>
      <m:oMath>
        <m:sSubSup>
          <m:sSubSupPr>
            <m:ctrlPr>
              <w:rPr>
                <w:rFonts w:ascii="Cambria Math" w:hAnsi="Cambria Math"/>
                <w:i/>
                <w:sz w:val="28"/>
                <w:szCs w:val="28"/>
              </w:rPr>
            </m:ctrlPr>
          </m:sSubSupPr>
          <m:e>
            <m:r>
              <w:rPr>
                <w:rFonts w:ascii="Cambria Math" w:hAnsi="Cambria Math"/>
                <w:sz w:val="28"/>
                <w:szCs w:val="28"/>
              </w:rPr>
              <m:t>O</m:t>
            </m:r>
          </m:e>
          <m:sub>
            <m:r>
              <m:rPr>
                <m:sty m:val="p"/>
              </m:rPr>
              <w:rPr>
                <w:rFonts w:ascii="Cambria Math" w:hAnsi="Cambria Math"/>
                <w:sz w:val="28"/>
                <w:szCs w:val="28"/>
              </w:rPr>
              <m:t>w</m:t>
            </m:r>
          </m:sub>
          <m:sup>
            <m:r>
              <w:rPr>
                <w:rFonts w:ascii="Cambria Math" w:hAnsi="Cambria Math"/>
                <w:sz w:val="28"/>
                <w:szCs w:val="28"/>
              </w:rPr>
              <m:t>´</m:t>
            </m:r>
          </m:sup>
        </m:sSubSup>
      </m:oMath>
      <w:r>
        <w:rPr>
          <w:sz w:val="28"/>
          <w:szCs w:val="28"/>
        </w:rPr>
        <w:t xml:space="preserve"> </w:t>
      </w:r>
      <w:r w:rsidRPr="00307C4A">
        <w:rPr>
          <w:sz w:val="24"/>
          <w:szCs w:val="24"/>
        </w:rPr>
        <w:t>k němuž je vztažena i</w:t>
      </w:r>
      <w:r>
        <w:rPr>
          <w:sz w:val="28"/>
          <w:szCs w:val="28"/>
        </w:rPr>
        <w:t xml:space="preserve"> </w:t>
      </w:r>
      <w:r w:rsidRPr="00307C4A">
        <w:rPr>
          <w:sz w:val="24"/>
          <w:szCs w:val="24"/>
        </w:rPr>
        <w:t>úhlová rychlost</w:t>
      </w:r>
      <w:r>
        <w:rPr>
          <w:sz w:val="28"/>
          <w:szCs w:val="28"/>
        </w:rPr>
        <w:t xml:space="preserve"> </w:t>
      </w:r>
      <m:oMath>
        <m:acc>
          <m:accPr>
            <m:chr m:val="̅"/>
            <m:ctrlPr>
              <w:rPr>
                <w:rFonts w:ascii="Cambria Math" w:hAnsi="Cambria Math" w:cs="Arial"/>
                <w:i/>
                <w:sz w:val="28"/>
                <w:szCs w:val="28"/>
              </w:rPr>
            </m:ctrlPr>
          </m:accPr>
          <m:e>
            <m:r>
              <w:rPr>
                <w:rFonts w:ascii="Cambria Math" w:hAnsi="Cambria Math" w:cs="Arial"/>
                <w:sz w:val="28"/>
                <w:szCs w:val="28"/>
              </w:rPr>
              <m:t>ω</m:t>
            </m:r>
          </m:e>
        </m:acc>
      </m:oMath>
    </w:p>
    <w:p w:rsidR="00127131" w:rsidRDefault="00420479" w:rsidP="00F26638">
      <w:pPr>
        <w:pStyle w:val="Textnormy"/>
        <w:ind w:left="708" w:hanging="708"/>
        <w:rPr>
          <w:rFonts w:cs="Arial"/>
          <w:b/>
          <w:sz w:val="24"/>
          <w:szCs w:val="24"/>
        </w:rPr>
      </w:pPr>
      <m:oMath>
        <m:acc>
          <m:accPr>
            <m:chr m:val="̅"/>
            <m:ctrlPr>
              <w:rPr>
                <w:rFonts w:ascii="Cambria Math" w:hAnsi="Cambria Math" w:cs="Arial"/>
                <w:i/>
                <w:sz w:val="24"/>
                <w:szCs w:val="24"/>
              </w:rPr>
            </m:ctrlPr>
          </m:accPr>
          <m:e>
            <m:r>
              <w:rPr>
                <w:rFonts w:ascii="Cambria Math" w:hAnsi="Cambria Math" w:cs="Arial"/>
                <w:sz w:val="24"/>
                <w:szCs w:val="24"/>
              </w:rPr>
              <m:t>ω</m:t>
            </m:r>
          </m:e>
        </m:acc>
        <m:r>
          <w:rPr>
            <w:rFonts w:ascii="Cambria Math" w:hAnsi="Cambria Math" w:cs="Arial"/>
            <w:sz w:val="24"/>
            <w:szCs w:val="24"/>
          </w:rPr>
          <m:t>=ω∙</m:t>
        </m:r>
        <m:d>
          <m:dPr>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sin</m:t>
                </m:r>
              </m:fName>
              <m:e>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fun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j</m:t>
                    </m:r>
                  </m:e>
                  <m:sub>
                    <m:r>
                      <m:rPr>
                        <m:sty m:val="p"/>
                      </m:rPr>
                      <w:rPr>
                        <w:rFonts w:ascii="Cambria Math" w:hAnsi="Cambria Math" w:cs="Arial"/>
                        <w:sz w:val="24"/>
                        <w:szCs w:val="24"/>
                      </w:rPr>
                      <m:t>T</m:t>
                    </m:r>
                  </m:sub>
                </m:sSub>
              </m:e>
            </m:ac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fun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k</m:t>
                    </m:r>
                  </m:e>
                  <m:sub>
                    <m:r>
                      <m:rPr>
                        <m:sty m:val="p"/>
                      </m:rPr>
                      <w:rPr>
                        <w:rFonts w:ascii="Cambria Math" w:hAnsi="Cambria Math" w:cs="Arial"/>
                        <w:sz w:val="24"/>
                        <w:szCs w:val="24"/>
                      </w:rPr>
                      <m:t>T</m:t>
                    </m:r>
                  </m:sub>
                </m:sSub>
              </m:e>
            </m:acc>
          </m:e>
        </m:d>
      </m:oMath>
      <w:r w:rsidR="00B532A9" w:rsidRPr="003905D7">
        <w:rPr>
          <w:rFonts w:cs="Arial"/>
          <w:sz w:val="28"/>
          <w:szCs w:val="28"/>
        </w:rPr>
        <w:tab/>
      </w:r>
      <w:r w:rsidR="00B532A9">
        <w:rPr>
          <w:rFonts w:cs="Arial"/>
          <w:b/>
          <w:sz w:val="24"/>
          <w:szCs w:val="24"/>
        </w:rPr>
        <w:tab/>
      </w:r>
      <w:r w:rsidR="00B532A9">
        <w:rPr>
          <w:rFonts w:cs="Arial"/>
          <w:b/>
          <w:sz w:val="24"/>
          <w:szCs w:val="24"/>
        </w:rPr>
        <w:tab/>
      </w:r>
      <w:r w:rsidR="00B532A9">
        <w:rPr>
          <w:rFonts w:cs="Arial"/>
          <w:b/>
          <w:sz w:val="24"/>
          <w:szCs w:val="24"/>
        </w:rPr>
        <w:tab/>
      </w:r>
      <w:r w:rsidR="00B532A9">
        <w:rPr>
          <w:rFonts w:cs="Arial"/>
          <w:b/>
          <w:sz w:val="24"/>
          <w:szCs w:val="24"/>
        </w:rPr>
        <w:tab/>
      </w:r>
      <w:r w:rsidR="00B532A9">
        <w:rPr>
          <w:rFonts w:cs="Arial"/>
          <w:b/>
          <w:sz w:val="24"/>
          <w:szCs w:val="24"/>
        </w:rPr>
        <w:tab/>
      </w:r>
      <w:r w:rsidR="00B532A9">
        <w:rPr>
          <w:rFonts w:cs="Arial"/>
          <w:b/>
          <w:sz w:val="24"/>
          <w:szCs w:val="24"/>
        </w:rPr>
        <w:tab/>
      </w:r>
      <w:r w:rsidR="00CE2AE8">
        <w:rPr>
          <w:rFonts w:cs="Arial"/>
          <w:b/>
          <w:sz w:val="24"/>
          <w:szCs w:val="24"/>
        </w:rPr>
        <w:tab/>
      </w:r>
      <w:r w:rsidR="00C714B3">
        <w:rPr>
          <w:rFonts w:cs="Arial"/>
          <w:b/>
          <w:sz w:val="24"/>
          <w:szCs w:val="24"/>
        </w:rPr>
        <w:tab/>
      </w:r>
      <w:r w:rsidR="00904868" w:rsidRPr="00904868">
        <w:rPr>
          <w:rFonts w:cs="Arial"/>
          <w:sz w:val="24"/>
          <w:szCs w:val="24"/>
        </w:rPr>
        <w:t>8.4</w:t>
      </w:r>
      <w:r w:rsidR="00B532A9" w:rsidRPr="00904868">
        <w:rPr>
          <w:rFonts w:cs="Arial"/>
          <w:sz w:val="24"/>
          <w:szCs w:val="24"/>
        </w:rPr>
        <w:t>9</w:t>
      </w:r>
    </w:p>
    <w:p w:rsidR="00F36537" w:rsidRPr="00F26638" w:rsidRDefault="009D52CA" w:rsidP="00904868">
      <w:pPr>
        <w:pStyle w:val="Textnormy"/>
        <w:spacing w:before="240" w:after="240"/>
        <w:rPr>
          <w:rFonts w:cs="Arial"/>
          <w:sz w:val="24"/>
          <w:szCs w:val="24"/>
          <w:vertAlign w:val="subscript"/>
        </w:rPr>
      </w:pPr>
      <w:r>
        <w:rPr>
          <w:rFonts w:cs="Arial"/>
          <w:sz w:val="24"/>
          <w:szCs w:val="24"/>
        </w:rPr>
        <w:t>Složky rychlosti</w:t>
      </w:r>
      <w:r w:rsidR="00521964">
        <w:rPr>
          <w:rFonts w:cs="Arial"/>
          <w:sz w:val="24"/>
          <w:szCs w:val="24"/>
        </w:rPr>
        <w:t xml:space="preserve"> </w:t>
      </w:r>
      <w:r>
        <w:rPr>
          <w:rFonts w:cs="Arial"/>
          <w:sz w:val="24"/>
          <w:szCs w:val="24"/>
        </w:rPr>
        <w:t xml:space="preserve"> </w:t>
      </w:r>
      <m:oMath>
        <m:sSubSup>
          <m:sSubSupPr>
            <m:ctrlPr>
              <w:rPr>
                <w:rFonts w:ascii="Cambria Math" w:hAnsi="Cambria Math" w:cs="Arial"/>
                <w:i/>
                <w:sz w:val="28"/>
                <w:szCs w:val="28"/>
              </w:rPr>
            </m:ctrlPr>
          </m:sSubSupPr>
          <m:e>
            <m:r>
              <w:rPr>
                <w:rFonts w:ascii="Cambria Math" w:hAnsi="Cambria Math" w:cs="Arial"/>
                <w:sz w:val="28"/>
                <w:szCs w:val="28"/>
              </w:rPr>
              <m:t>v</m:t>
            </m:r>
          </m:e>
          <m:sub>
            <m:r>
              <m:rPr>
                <m:sty m:val="p"/>
              </m:rPr>
              <w:rPr>
                <w:rFonts w:ascii="Cambria Math" w:hAnsi="Cambria Math" w:cs="Arial"/>
                <w:sz w:val="28"/>
                <w:szCs w:val="28"/>
              </w:rPr>
              <m:t>T</m:t>
            </m:r>
          </m:sub>
          <m:sup>
            <m:r>
              <m:rPr>
                <m:sty m:val="p"/>
              </m:rPr>
              <w:rPr>
                <w:rFonts w:ascii="Cambria Math" w:hAnsi="Cambria Math" w:cs="Arial"/>
                <w:sz w:val="28"/>
                <w:szCs w:val="28"/>
              </w:rPr>
              <m:t>Tw</m:t>
            </m:r>
          </m:sup>
        </m:sSubSup>
      </m:oMath>
      <w:r w:rsidR="00F26638">
        <w:rPr>
          <w:rFonts w:cs="Arial"/>
          <w:sz w:val="28"/>
          <w:szCs w:val="28"/>
        </w:rPr>
        <w:t xml:space="preserve"> </w:t>
      </w:r>
      <w:r w:rsidR="00F26638" w:rsidRPr="00F26638">
        <w:rPr>
          <w:rFonts w:cs="Arial"/>
          <w:sz w:val="24"/>
          <w:szCs w:val="24"/>
        </w:rPr>
        <w:t>v</w:t>
      </w:r>
      <w:r w:rsidR="00F26638">
        <w:rPr>
          <w:rFonts w:cs="Arial"/>
          <w:sz w:val="24"/>
          <w:szCs w:val="24"/>
        </w:rPr>
        <w:t xml:space="preserve"> soustavě </w:t>
      </w:r>
      <w:r w:rsidR="00F26638" w:rsidRPr="00F26638">
        <w:rPr>
          <w:rFonts w:cs="Arial"/>
          <w:i/>
          <w:sz w:val="24"/>
          <w:szCs w:val="24"/>
        </w:rPr>
        <w:t>S</w:t>
      </w:r>
      <w:r w:rsidR="00F26638">
        <w:rPr>
          <w:rFonts w:cs="Arial"/>
          <w:sz w:val="24"/>
          <w:szCs w:val="24"/>
          <w:vertAlign w:val="subscript"/>
        </w:rPr>
        <w:t>T</w:t>
      </w:r>
    </w:p>
    <w:p w:rsidR="008E09D2" w:rsidRDefault="00420479" w:rsidP="00CE2AE8">
      <w:pPr>
        <w:pStyle w:val="Textnormy"/>
        <w:spacing w:before="240" w:after="240"/>
        <w:rPr>
          <w:sz w:val="24"/>
          <w:szCs w:val="24"/>
        </w:rPr>
      </w:pPr>
      <m:oMath>
        <m:sSubSup>
          <m:sSubSupPr>
            <m:ctrlPr>
              <w:rPr>
                <w:rFonts w:ascii="Cambria Math" w:hAnsi="Cambria Math" w:cs="Arial"/>
                <w:i/>
                <w:sz w:val="24"/>
                <w:szCs w:val="24"/>
              </w:rPr>
            </m:ctrlPr>
          </m:sSubSupPr>
          <m:e>
            <m:r>
              <w:rPr>
                <w:rFonts w:ascii="Cambria Math" w:hAnsi="Cambria Math" w:cs="Arial"/>
                <w:sz w:val="24"/>
                <w:szCs w:val="24"/>
              </w:rPr>
              <m:t>v</m:t>
            </m:r>
          </m:e>
          <m:sub>
            <m:r>
              <m:rPr>
                <m:sty m:val="p"/>
              </m:rPr>
              <w:rPr>
                <w:rFonts w:ascii="Cambria Math" w:hAnsi="Cambria Math" w:cs="Arial"/>
                <w:sz w:val="24"/>
                <w:szCs w:val="24"/>
              </w:rPr>
              <m:t>xT</m:t>
            </m:r>
          </m:sub>
          <m:sup>
            <m:r>
              <m:rPr>
                <m:sty m:val="p"/>
              </m:rPr>
              <w:rPr>
                <w:rFonts w:ascii="Cambria Math" w:hAnsi="Cambria Math" w:cs="Arial"/>
                <w:sz w:val="24"/>
                <w:szCs w:val="24"/>
              </w:rPr>
              <m:t>Tw</m:t>
            </m:r>
          </m:sup>
        </m:sSubSup>
        <m:r>
          <w:rPr>
            <w:rFonts w:ascii="Cambria Math" w:hAnsi="Cambria Math" w:cs="Arial"/>
            <w:sz w:val="24"/>
            <w:szCs w:val="24"/>
          </w:rPr>
          <m:t>=ω∙</m:t>
        </m:r>
        <m:d>
          <m:dPr>
            <m:ctrlPr>
              <w:rPr>
                <w:rFonts w:ascii="Cambria Math" w:hAnsi="Cambria Math" w:cs="Arial"/>
                <w:i/>
                <w:sz w:val="24"/>
                <w:szCs w:val="24"/>
              </w:rPr>
            </m:ctrlPr>
          </m:dPr>
          <m:e>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m:rPr>
                    <m:sty m:val="p"/>
                  </m:rPr>
                  <w:rPr>
                    <w:rFonts w:ascii="Cambria Math" w:hAnsi="Cambria Math" w:cs="Arial"/>
                    <w:sz w:val="24"/>
                    <w:szCs w:val="24"/>
                  </w:rPr>
                  <m:t>T</m:t>
                </m:r>
              </m:sub>
            </m:sSub>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m:rPr>
                    <m:sty m:val="p"/>
                  </m:rPr>
                  <w:rPr>
                    <w:rFonts w:ascii="Cambria Math" w:hAnsi="Cambria Math" w:cs="Arial"/>
                    <w:sz w:val="24"/>
                    <w:szCs w:val="24"/>
                  </w:rPr>
                  <m:t>T</m:t>
                </m:r>
              </m:sub>
            </m:sSub>
          </m:e>
        </m:d>
      </m:oMath>
      <w:r w:rsidR="00A431C5">
        <w:tab/>
      </w:r>
      <w:r w:rsidR="00A431C5" w:rsidRPr="00CE2AE8">
        <w:rPr>
          <w:sz w:val="24"/>
          <w:szCs w:val="24"/>
        </w:rPr>
        <w:tab/>
      </w:r>
      <w:r w:rsidR="00A431C5" w:rsidRPr="00CE2AE8">
        <w:rPr>
          <w:sz w:val="24"/>
          <w:szCs w:val="24"/>
        </w:rPr>
        <w:tab/>
      </w:r>
      <w:r w:rsidR="0056493E" w:rsidRPr="00CE2AE8">
        <w:rPr>
          <w:sz w:val="24"/>
          <w:szCs w:val="24"/>
        </w:rPr>
        <w:tab/>
      </w:r>
      <w:r w:rsidR="00A431C5" w:rsidRPr="00CE2AE8">
        <w:rPr>
          <w:sz w:val="24"/>
          <w:szCs w:val="24"/>
        </w:rPr>
        <w:tab/>
      </w:r>
      <w:r w:rsidR="00A431C5" w:rsidRPr="00CE2AE8">
        <w:rPr>
          <w:sz w:val="24"/>
          <w:szCs w:val="24"/>
        </w:rPr>
        <w:tab/>
      </w:r>
      <w:r w:rsidR="00CE2AE8">
        <w:rPr>
          <w:sz w:val="24"/>
          <w:szCs w:val="24"/>
        </w:rPr>
        <w:tab/>
      </w:r>
      <w:r w:rsidR="00CE2AE8">
        <w:rPr>
          <w:sz w:val="24"/>
          <w:szCs w:val="24"/>
        </w:rPr>
        <w:tab/>
      </w:r>
      <w:r w:rsidR="00C714B3">
        <w:rPr>
          <w:sz w:val="24"/>
          <w:szCs w:val="24"/>
        </w:rPr>
        <w:tab/>
      </w:r>
      <w:r w:rsidR="00904868" w:rsidRPr="00904868">
        <w:rPr>
          <w:sz w:val="24"/>
          <w:szCs w:val="24"/>
        </w:rPr>
        <w:t>8.50</w:t>
      </w:r>
    </w:p>
    <w:p w:rsidR="00B532A9" w:rsidRDefault="00420479" w:rsidP="00CE2AE8">
      <w:pPr>
        <w:pStyle w:val="Textnormy"/>
        <w:spacing w:before="240" w:after="240"/>
        <w:rPr>
          <w:sz w:val="24"/>
          <w:szCs w:val="24"/>
        </w:rPr>
      </w:pPr>
      <m:oMath>
        <m:sSubSup>
          <m:sSubSupPr>
            <m:ctrlPr>
              <w:rPr>
                <w:rFonts w:ascii="Cambria Math" w:hAnsi="Cambria Math" w:cs="Arial"/>
                <w:i/>
                <w:sz w:val="24"/>
                <w:szCs w:val="24"/>
              </w:rPr>
            </m:ctrlPr>
          </m:sSubSupPr>
          <m:e>
            <m:r>
              <w:rPr>
                <w:rFonts w:ascii="Cambria Math" w:hAnsi="Cambria Math" w:cs="Arial"/>
                <w:sz w:val="24"/>
                <w:szCs w:val="24"/>
              </w:rPr>
              <m:t>v</m:t>
            </m:r>
          </m:e>
          <m:sub>
            <m:r>
              <m:rPr>
                <m:sty m:val="p"/>
              </m:rPr>
              <w:rPr>
                <w:rFonts w:ascii="Cambria Math" w:hAnsi="Cambria Math" w:cs="Arial"/>
                <w:sz w:val="24"/>
                <w:szCs w:val="24"/>
              </w:rPr>
              <m:t>yT</m:t>
            </m:r>
          </m:sub>
          <m:sup>
            <m:r>
              <m:rPr>
                <m:sty m:val="p"/>
              </m:rPr>
              <w:rPr>
                <w:rFonts w:ascii="Cambria Math" w:hAnsi="Cambria Math" w:cs="Arial"/>
                <w:sz w:val="24"/>
                <w:szCs w:val="24"/>
              </w:rPr>
              <m:t>Tw</m:t>
            </m:r>
          </m:sup>
        </m:sSubSup>
        <m:r>
          <w:rPr>
            <w:rFonts w:ascii="Cambria Math" w:hAnsi="Cambria Math" w:cs="Arial"/>
            <w:sz w:val="24"/>
            <w:szCs w:val="24"/>
          </w:rPr>
          <m:t>=ω∙</m:t>
        </m:r>
        <m:d>
          <m:dPr>
            <m:begChr m:val="["/>
            <m:endChr m:val="]"/>
            <m:ctrlPr>
              <w:rPr>
                <w:rFonts w:ascii="Cambria Math" w:hAnsi="Cambria Math" w:cs="Arial"/>
                <w:i/>
                <w:sz w:val="24"/>
                <w:szCs w:val="24"/>
              </w:rPr>
            </m:ctrlPr>
          </m:dPr>
          <m:e>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 xml:space="preserve">T </m:t>
                </m:r>
              </m:sub>
            </m:sSub>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x</m:t>
                    </m:r>
                  </m:e>
                  <m:sub>
                    <m:r>
                      <m:rPr>
                        <m:sty m:val="p"/>
                      </m:rP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e>
            </m:d>
            <m:r>
              <w:rPr>
                <w:rFonts w:ascii="Cambria Math" w:hAnsi="Cambria Math" w:cs="Arial"/>
                <w:sz w:val="24"/>
                <w:szCs w:val="24"/>
              </w:rPr>
              <m:t>+p∙</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d>
      </m:oMath>
      <w:r w:rsidR="00A431C5" w:rsidRPr="00CE2AE8">
        <w:rPr>
          <w:sz w:val="24"/>
          <w:szCs w:val="24"/>
        </w:rPr>
        <w:tab/>
      </w:r>
      <w:r w:rsidR="00A431C5" w:rsidRPr="00CE2AE8">
        <w:rPr>
          <w:sz w:val="24"/>
          <w:szCs w:val="24"/>
        </w:rPr>
        <w:tab/>
      </w:r>
      <w:r w:rsidR="00A431C5" w:rsidRPr="00CE2AE8">
        <w:rPr>
          <w:sz w:val="24"/>
          <w:szCs w:val="24"/>
        </w:rPr>
        <w:tab/>
      </w:r>
      <w:r w:rsidR="00A431C5" w:rsidRPr="00CE2AE8">
        <w:rPr>
          <w:sz w:val="24"/>
          <w:szCs w:val="24"/>
        </w:rPr>
        <w:tab/>
      </w:r>
      <w:r w:rsidR="00A431C5" w:rsidRPr="00CE2AE8">
        <w:rPr>
          <w:sz w:val="24"/>
          <w:szCs w:val="24"/>
        </w:rPr>
        <w:tab/>
      </w:r>
      <w:r w:rsidR="00A431C5" w:rsidRPr="00CE2AE8">
        <w:rPr>
          <w:sz w:val="24"/>
          <w:szCs w:val="24"/>
        </w:rPr>
        <w:tab/>
      </w:r>
      <w:r w:rsidR="00CE2AE8">
        <w:rPr>
          <w:sz w:val="24"/>
          <w:szCs w:val="24"/>
        </w:rPr>
        <w:tab/>
      </w:r>
      <w:r w:rsidR="00C714B3">
        <w:rPr>
          <w:sz w:val="24"/>
          <w:szCs w:val="24"/>
        </w:rPr>
        <w:tab/>
      </w:r>
      <w:r w:rsidR="00CE2AE8" w:rsidRPr="00CE2AE8">
        <w:rPr>
          <w:sz w:val="24"/>
          <w:szCs w:val="24"/>
        </w:rPr>
        <w:t>8.5</w:t>
      </w:r>
      <w:r w:rsidR="00A431C5" w:rsidRPr="00CE2AE8">
        <w:rPr>
          <w:sz w:val="24"/>
          <w:szCs w:val="24"/>
        </w:rPr>
        <w:t>1</w:t>
      </w:r>
    </w:p>
    <w:p w:rsidR="00B532A9" w:rsidRDefault="00420479" w:rsidP="00CE2AE8">
      <w:pPr>
        <w:pStyle w:val="Textnormy"/>
        <w:spacing w:before="240" w:after="240"/>
        <w:rPr>
          <w:rFonts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v</m:t>
            </m:r>
          </m:e>
          <m:sub>
            <m:r>
              <m:rPr>
                <m:sty m:val="p"/>
              </m:rPr>
              <w:rPr>
                <w:rFonts w:ascii="Cambria Math" w:hAnsi="Cambria Math" w:cs="Arial"/>
                <w:sz w:val="24"/>
                <w:szCs w:val="24"/>
              </w:rPr>
              <m:t>zT</m:t>
            </m:r>
          </m:sub>
          <m:sup>
            <m:r>
              <m:rPr>
                <m:sty m:val="p"/>
              </m:rPr>
              <w:rPr>
                <w:rFonts w:ascii="Cambria Math" w:hAnsi="Cambria Math" w:cs="Arial"/>
                <w:sz w:val="24"/>
                <w:szCs w:val="24"/>
              </w:rPr>
              <m:t>Tw</m:t>
            </m:r>
          </m:sup>
        </m:sSubSup>
        <m:r>
          <w:rPr>
            <w:rFonts w:ascii="Cambria Math" w:hAnsi="Cambria Math" w:cs="Arial"/>
            <w:sz w:val="24"/>
            <w:szCs w:val="24"/>
          </w:rPr>
          <m:t>=-ω∙</m:t>
        </m:r>
        <m:d>
          <m:dPr>
            <m:begChr m:val="["/>
            <m:endChr m:val="]"/>
            <m:ctrlPr>
              <w:rPr>
                <w:rFonts w:ascii="Cambria Math" w:hAnsi="Cambria Math" w:cs="Arial"/>
                <w:i/>
                <w:sz w:val="24"/>
                <w:szCs w:val="24"/>
              </w:rPr>
            </m:ctrlPr>
          </m:dPr>
          <m:e>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 xml:space="preserve">T </m:t>
                </m:r>
              </m:sub>
            </m:sSub>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x</m:t>
                    </m:r>
                  </m:e>
                  <m:sub>
                    <m:r>
                      <m:rPr>
                        <m:sty m:val="p"/>
                      </m:rP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e>
            </m:d>
            <m:r>
              <w:rPr>
                <w:rFonts w:ascii="Cambria Math" w:hAnsi="Cambria Math" w:cs="Arial"/>
                <w:sz w:val="24"/>
                <w:szCs w:val="24"/>
              </w:rPr>
              <m:t>-p∙</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hAnsi="Cambria Math" w:cs="Arial"/>
                    <w:sz w:val="24"/>
                    <w:szCs w:val="24"/>
                  </w:rPr>
                  <m:t>T</m:t>
                </m:r>
              </m:sub>
            </m:sSub>
          </m:e>
        </m:d>
      </m:oMath>
      <w:r w:rsidR="00A431C5">
        <w:rPr>
          <w:rFonts w:cs="Arial"/>
          <w:sz w:val="24"/>
          <w:szCs w:val="24"/>
        </w:rPr>
        <w:tab/>
      </w:r>
      <w:r w:rsidR="00A431C5">
        <w:rPr>
          <w:rFonts w:cs="Arial"/>
          <w:sz w:val="24"/>
          <w:szCs w:val="24"/>
        </w:rPr>
        <w:tab/>
      </w:r>
      <w:r w:rsidR="00A431C5">
        <w:rPr>
          <w:rFonts w:cs="Arial"/>
          <w:sz w:val="24"/>
          <w:szCs w:val="24"/>
        </w:rPr>
        <w:tab/>
      </w:r>
      <w:r w:rsidR="00A431C5">
        <w:rPr>
          <w:rFonts w:cs="Arial"/>
          <w:sz w:val="24"/>
          <w:szCs w:val="24"/>
        </w:rPr>
        <w:tab/>
      </w:r>
      <w:r w:rsidR="00A431C5">
        <w:rPr>
          <w:rFonts w:cs="Arial"/>
          <w:sz w:val="24"/>
          <w:szCs w:val="24"/>
        </w:rPr>
        <w:tab/>
      </w:r>
      <w:r w:rsidR="00A431C5">
        <w:rPr>
          <w:rFonts w:cs="Arial"/>
          <w:sz w:val="24"/>
          <w:szCs w:val="24"/>
        </w:rPr>
        <w:tab/>
      </w:r>
      <w:r w:rsidR="00CE2AE8">
        <w:rPr>
          <w:rFonts w:cs="Arial"/>
          <w:sz w:val="24"/>
          <w:szCs w:val="24"/>
        </w:rPr>
        <w:tab/>
      </w:r>
      <w:r w:rsidR="00C714B3">
        <w:rPr>
          <w:rFonts w:cs="Arial"/>
          <w:sz w:val="24"/>
          <w:szCs w:val="24"/>
        </w:rPr>
        <w:tab/>
      </w:r>
      <w:r w:rsidR="00CE2AE8">
        <w:rPr>
          <w:rFonts w:cs="Arial"/>
          <w:sz w:val="24"/>
          <w:szCs w:val="24"/>
        </w:rPr>
        <w:t>8.52</w:t>
      </w:r>
    </w:p>
    <w:p w:rsidR="00D85B59" w:rsidRDefault="00D85B59" w:rsidP="0032715D">
      <w:pPr>
        <w:pStyle w:val="Textnormy"/>
        <w:rPr>
          <w:rFonts w:cs="Arial"/>
          <w:sz w:val="24"/>
          <w:szCs w:val="24"/>
        </w:rPr>
      </w:pPr>
      <w:r>
        <w:rPr>
          <w:rFonts w:cs="Arial"/>
          <w:sz w:val="24"/>
          <w:szCs w:val="24"/>
        </w:rPr>
        <w:t xml:space="preserve">S použitím rovnic </w:t>
      </w:r>
      <w:r w:rsidR="009A5554">
        <w:rPr>
          <w:rFonts w:cs="Arial"/>
          <w:sz w:val="24"/>
          <w:szCs w:val="24"/>
        </w:rPr>
        <w:t>8.45</w:t>
      </w:r>
      <w:r>
        <w:rPr>
          <w:rFonts w:cs="Arial"/>
          <w:sz w:val="24"/>
          <w:szCs w:val="24"/>
        </w:rPr>
        <w:t xml:space="preserve">, </w:t>
      </w:r>
      <w:r w:rsidR="009A5554">
        <w:rPr>
          <w:rFonts w:cs="Arial"/>
          <w:sz w:val="24"/>
          <w:szCs w:val="24"/>
        </w:rPr>
        <w:t>8.4</w:t>
      </w:r>
      <w:r>
        <w:rPr>
          <w:rFonts w:cs="Arial"/>
          <w:sz w:val="24"/>
          <w:szCs w:val="24"/>
        </w:rPr>
        <w:t xml:space="preserve">6, </w:t>
      </w:r>
      <w:r w:rsidR="009A5554">
        <w:rPr>
          <w:rFonts w:cs="Arial"/>
          <w:sz w:val="24"/>
          <w:szCs w:val="24"/>
        </w:rPr>
        <w:t>8.4</w:t>
      </w:r>
      <w:r>
        <w:rPr>
          <w:rFonts w:cs="Arial"/>
          <w:sz w:val="24"/>
          <w:szCs w:val="24"/>
        </w:rPr>
        <w:t xml:space="preserve">7, </w:t>
      </w:r>
      <w:r w:rsidR="009A5554">
        <w:rPr>
          <w:rFonts w:cs="Arial"/>
          <w:sz w:val="24"/>
          <w:szCs w:val="24"/>
        </w:rPr>
        <w:t>8.50</w:t>
      </w:r>
      <w:r>
        <w:rPr>
          <w:rFonts w:cs="Arial"/>
          <w:sz w:val="24"/>
          <w:szCs w:val="24"/>
        </w:rPr>
        <w:t xml:space="preserve">, </w:t>
      </w:r>
      <w:r w:rsidR="009A5554">
        <w:rPr>
          <w:rFonts w:cs="Arial"/>
          <w:sz w:val="24"/>
          <w:szCs w:val="24"/>
        </w:rPr>
        <w:t>8.5</w:t>
      </w:r>
      <w:r>
        <w:rPr>
          <w:rFonts w:cs="Arial"/>
          <w:sz w:val="24"/>
          <w:szCs w:val="24"/>
        </w:rPr>
        <w:t xml:space="preserve">1 a </w:t>
      </w:r>
      <w:r w:rsidR="009A5554">
        <w:rPr>
          <w:rFonts w:cs="Arial"/>
          <w:sz w:val="24"/>
          <w:szCs w:val="24"/>
        </w:rPr>
        <w:t>8.5</w:t>
      </w:r>
      <w:r>
        <w:rPr>
          <w:rFonts w:cs="Arial"/>
          <w:sz w:val="24"/>
          <w:szCs w:val="24"/>
        </w:rPr>
        <w:t>2 je možno stanovit</w:t>
      </w:r>
      <w:r w:rsidR="005626AE">
        <w:rPr>
          <w:rFonts w:cs="Arial"/>
          <w:sz w:val="24"/>
          <w:szCs w:val="24"/>
        </w:rPr>
        <w:t xml:space="preserve"> </w:t>
      </w:r>
      <w:r>
        <w:rPr>
          <w:rFonts w:cs="Arial"/>
          <w:sz w:val="24"/>
          <w:szCs w:val="24"/>
        </w:rPr>
        <w:t xml:space="preserve">rovnici pro </w:t>
      </w:r>
      <w:r w:rsidR="005626AE">
        <w:rPr>
          <w:rFonts w:cs="Arial"/>
          <w:sz w:val="24"/>
          <w:szCs w:val="24"/>
        </w:rPr>
        <w:tab/>
      </w:r>
      <w:r w:rsidR="005626AE">
        <w:rPr>
          <w:rFonts w:cs="Arial"/>
          <w:sz w:val="24"/>
          <w:szCs w:val="24"/>
        </w:rPr>
        <w:br/>
      </w:r>
      <w:r>
        <w:rPr>
          <w:rFonts w:cs="Arial"/>
          <w:sz w:val="24"/>
          <w:szCs w:val="24"/>
        </w:rPr>
        <w:t xml:space="preserve">výpočet hodnoty </w:t>
      </w:r>
      <w:r>
        <w:rPr>
          <w:rFonts w:ascii="Times New Roman" w:hAnsi="Times New Roman"/>
          <w:i/>
          <w:sz w:val="28"/>
          <w:szCs w:val="28"/>
        </w:rPr>
        <w:t>u</w:t>
      </w:r>
    </w:p>
    <w:p w:rsidR="00522A38" w:rsidRPr="001E6D06" w:rsidRDefault="00420479" w:rsidP="001E6D06">
      <w:pPr>
        <w:pStyle w:val="Textnormy"/>
        <w:spacing w:before="240" w:after="480"/>
        <w:rPr>
          <w:rFonts w:cs="Arial"/>
          <w:sz w:val="24"/>
          <w:szCs w:val="24"/>
        </w:rPr>
      </w:pPr>
      <w:r w:rsidRPr="00420479">
        <w:rPr>
          <w:rFonts w:cs="Arial"/>
          <w:i/>
          <w:noProof/>
          <w:sz w:val="24"/>
          <w:szCs w:val="24"/>
          <w:lang w:eastAsia="en-US"/>
        </w:rPr>
        <w:pict>
          <v:shape id="_x0000_s3916" type="#_x0000_t202" style="position:absolute;left:0;text-align:left;margin-left:-24.85pt;margin-top:-5.35pt;width:426.6pt;height:35.9pt;z-index:252212224;mso-height-percent:200;mso-height-percent:200;mso-width-relative:margin;mso-height-relative:margin" strokeweight="1.25pt">
            <v:textbox style="mso-next-textbox:#_x0000_s3916;mso-fit-shape-to-text:t">
              <w:txbxContent>
                <w:p w:rsidR="00323C5D" w:rsidRDefault="00323C5D">
                  <m:oMathPara>
                    <m:oMath>
                      <m:r>
                        <w:rPr>
                          <w:rFonts w:ascii="Cambria Math" w:hAnsi="Cambria Math" w:cs="Arial"/>
                          <w:sz w:val="24"/>
                          <w:szCs w:val="24"/>
                        </w:rPr>
                        <m:t xml:space="preserve">u= </m:t>
                      </m:r>
                      <m:sSub>
                        <m:sSubPr>
                          <m:ctrlPr>
                            <w:rPr>
                              <w:rFonts w:ascii="Cambria Math" w:hAnsi="Cambria Math" w:cs="Arial"/>
                              <w:i/>
                              <w:sz w:val="24"/>
                              <w:szCs w:val="24"/>
                            </w:rPr>
                          </m:ctrlPr>
                        </m:sSubPr>
                        <m:e>
                          <m:r>
                            <w:rPr>
                              <w:rFonts w:ascii="Cambria Math" w:hAnsi="Cambria Math" w:cs="Arial"/>
                              <w:sz w:val="24"/>
                              <w:szCs w:val="24"/>
                            </w:rPr>
                            <m:t>h</m:t>
                          </m:r>
                        </m:e>
                        <m:sub>
                          <m:r>
                            <m:rPr>
                              <m:sty m:val="p"/>
                            </m:rPr>
                            <w:rPr>
                              <w:rFonts w:ascii="Cambria Math" w:hAnsi="Cambria Math" w:cs="Arial"/>
                              <w:sz w:val="24"/>
                              <w:szCs w:val="24"/>
                            </w:rPr>
                            <m:t>T</m:t>
                          </m:r>
                        </m:sub>
                      </m:sSub>
                      <m:r>
                        <w:rPr>
                          <w:rFonts w:ascii="Cambria Math" w:hAnsi="Cambria Math" w:cs="Arial"/>
                          <w:sz w:val="24"/>
                          <w:szCs w:val="24"/>
                        </w:rPr>
                        <m:t>∙</m:t>
                      </m:r>
                      <m:r>
                        <m:rPr>
                          <m:sty m:val="p"/>
                        </m:rPr>
                        <w:rPr>
                          <w:rFonts w:ascii="Cambria Math" w:cs="Arial"/>
                          <w:sz w:val="24"/>
                          <w:szCs w:val="24"/>
                        </w:rPr>
                        <m:t xml:space="preserve"> 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r>
                            <w:rPr>
                              <w:rFonts w:ascii="Cambria Math" w:hAnsi="Cambria Math" w:cs="Arial"/>
                              <w:sz w:val="24"/>
                              <w:szCs w:val="24"/>
                            </w:rPr>
                            <m:t>∙</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ctg</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r>
                            <w:rPr>
                              <w:rFonts w:ascii="Cambria Math" w:hAnsi="Cambria Math" w:cs="Arial"/>
                              <w:sz w:val="24"/>
                              <w:szCs w:val="24"/>
                            </w:rPr>
                            <m:t>+p∙</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e>
                      </m:d>
                      <m:r>
                        <w:rPr>
                          <w:rFonts w:ascii="Cambria Math" w:hAnsi="Cambria Math" w:cs="Arial"/>
                          <w:sz w:val="24"/>
                          <w:szCs w:val="24"/>
                        </w:rPr>
                        <m:t>∙</m:t>
                      </m:r>
                      <m:r>
                        <m:rPr>
                          <m:sty m:val="p"/>
                        </m:rPr>
                        <w:rPr>
                          <w:rFonts w:ascii="Cambria Math" w:cs="Arial"/>
                          <w:sz w:val="24"/>
                          <w:szCs w:val="24"/>
                        </w:rPr>
                        <m:t xml:space="preserve"> tg</m:t>
                      </m:r>
                      <m:r>
                        <w:rPr>
                          <w:rFonts w:ascii="Cambria Math" w:hAnsi="Cambria Math" w:cs="Arial"/>
                          <w:sz w:val="24"/>
                          <w:szCs w:val="24"/>
                        </w:rPr>
                        <m:t>∂-</m:t>
                      </m:r>
                      <m:f>
                        <m:fPr>
                          <m:ctrlPr>
                            <w:rPr>
                              <w:rFonts w:ascii="Cambria Math" w:hAnsi="Cambria Math" w:cs="Arial"/>
                              <w:i/>
                              <w:sz w:val="24"/>
                              <w:szCs w:val="24"/>
                            </w:rPr>
                          </m:ctrlPr>
                        </m:fPr>
                        <m:num>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r>
                                <w:rPr>
                                  <w:rFonts w:ascii="Cambria Math" w:hAnsi="Cambria Math" w:cs="Arial"/>
                                  <w:sz w:val="24"/>
                                  <w:szCs w:val="24"/>
                                </w:rPr>
                                <m:t>-p∙</m:t>
                              </m:r>
                              <m:r>
                                <m:rPr>
                                  <m:sty m:val="p"/>
                                </m:rPr>
                                <w:rPr>
                                  <w:rFonts w:ascii="Cambria Math" w:cs="Arial"/>
                                  <w:sz w:val="24"/>
                                  <w:szCs w:val="24"/>
                                </w:rPr>
                                <m:t>ctg</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e>
                          </m:d>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num>
                        <m:den>
                          <m:r>
                            <m:rPr>
                              <m:sty m:val="p"/>
                            </m:rPr>
                            <w:rPr>
                              <w:rFonts w:ascii="Cambria Math" w:cs="Arial"/>
                              <w:sz w:val="24"/>
                              <w:szCs w:val="24"/>
                            </w:rPr>
                            <m:t>cos</m:t>
                          </m:r>
                          <m:r>
                            <w:rPr>
                              <w:rFonts w:ascii="Cambria Math" w:hAnsi="Cambria Math" w:cs="Arial"/>
                              <w:sz w:val="24"/>
                              <w:szCs w:val="24"/>
                            </w:rPr>
                            <m:t>∂</m:t>
                          </m:r>
                        </m:den>
                      </m:f>
                    </m:oMath>
                  </m:oMathPara>
                </w:p>
              </w:txbxContent>
            </v:textbox>
          </v:shape>
        </w:pict>
      </w:r>
      <w:r w:rsidR="00522A38" w:rsidRPr="00522A38">
        <w:rPr>
          <w:rFonts w:cs="Arial"/>
          <w:i/>
          <w:sz w:val="24"/>
          <w:szCs w:val="24"/>
        </w:rPr>
        <w:t xml:space="preserve">                                                                                                                    </w:t>
      </w:r>
      <w:r w:rsidR="00522A38" w:rsidRPr="00522A38">
        <w:rPr>
          <w:rFonts w:cs="Arial"/>
          <w:i/>
          <w:sz w:val="24"/>
          <w:szCs w:val="24"/>
        </w:rPr>
        <w:tab/>
      </w:r>
      <w:r w:rsidR="003F73CA" w:rsidRPr="00522A38">
        <w:rPr>
          <w:rFonts w:cs="Arial"/>
          <w:i/>
          <w:sz w:val="24"/>
          <w:szCs w:val="24"/>
        </w:rPr>
        <w:tab/>
      </w:r>
      <w:r w:rsidR="00C714B3" w:rsidRPr="00522A38">
        <w:rPr>
          <w:rFonts w:cs="Arial"/>
          <w:i/>
          <w:sz w:val="24"/>
          <w:szCs w:val="24"/>
        </w:rPr>
        <w:tab/>
      </w:r>
      <w:r w:rsidR="00CE2AE8" w:rsidRPr="001E6D06">
        <w:rPr>
          <w:rFonts w:cs="Arial"/>
          <w:sz w:val="24"/>
          <w:szCs w:val="24"/>
        </w:rPr>
        <w:t>8.5</w:t>
      </w:r>
      <w:r w:rsidR="006079E9" w:rsidRPr="001E6D06">
        <w:rPr>
          <w:rFonts w:cs="Arial"/>
          <w:sz w:val="24"/>
          <w:szCs w:val="24"/>
        </w:rPr>
        <w:t>3</w:t>
      </w:r>
    </w:p>
    <w:p w:rsidR="00D4540B" w:rsidRDefault="00D4540B" w:rsidP="00522A38">
      <w:pPr>
        <w:pStyle w:val="Textnormy"/>
        <w:spacing w:after="240"/>
        <w:ind w:hanging="425"/>
        <w:rPr>
          <w:rFonts w:cs="Arial"/>
          <w:sz w:val="24"/>
          <w:szCs w:val="24"/>
          <w:vertAlign w:val="subscript"/>
        </w:rPr>
      </w:pPr>
      <w:r>
        <w:rPr>
          <w:rFonts w:cs="Arial"/>
          <w:sz w:val="24"/>
          <w:szCs w:val="24"/>
        </w:rPr>
        <w:lastRenderedPageBreak/>
        <w:t xml:space="preserve">S použitím rovnic </w:t>
      </w:r>
      <w:r w:rsidR="009A5554">
        <w:rPr>
          <w:rFonts w:cs="Arial"/>
          <w:sz w:val="24"/>
          <w:szCs w:val="24"/>
        </w:rPr>
        <w:t>8.4</w:t>
      </w:r>
      <w:r>
        <w:rPr>
          <w:rFonts w:cs="Arial"/>
          <w:sz w:val="24"/>
          <w:szCs w:val="24"/>
        </w:rPr>
        <w:t xml:space="preserve">4 a </w:t>
      </w:r>
      <w:r w:rsidR="009A5554">
        <w:rPr>
          <w:rFonts w:cs="Arial"/>
          <w:sz w:val="24"/>
          <w:szCs w:val="24"/>
        </w:rPr>
        <w:t>8.4</w:t>
      </w:r>
      <w:r>
        <w:rPr>
          <w:rFonts w:cs="Arial"/>
          <w:sz w:val="24"/>
          <w:szCs w:val="24"/>
        </w:rPr>
        <w:t xml:space="preserve">5 jsou vztahy pro jednotlivé souřadnice v systému </w:t>
      </w:r>
      <w:r w:rsidRPr="009A5554">
        <w:rPr>
          <w:rFonts w:ascii="Cambria Math" w:hAnsi="Cambria Math"/>
          <w:i/>
          <w:sz w:val="24"/>
          <w:szCs w:val="24"/>
        </w:rPr>
        <w:t>S</w:t>
      </w:r>
      <w:r w:rsidR="00391575" w:rsidRPr="009A5554">
        <w:rPr>
          <w:rFonts w:ascii="Cambria Math" w:hAnsi="Cambria Math" w:cs="Arial"/>
          <w:sz w:val="24"/>
          <w:szCs w:val="24"/>
          <w:vertAlign w:val="subscript"/>
        </w:rPr>
        <w:t>w</w:t>
      </w:r>
    </w:p>
    <w:p w:rsidR="00E01280" w:rsidRDefault="00420479" w:rsidP="00760D55">
      <w:pPr>
        <w:pStyle w:val="Textnormy"/>
        <w:spacing w:before="240" w:after="240"/>
        <w:ind w:left="-425"/>
        <w:rPr>
          <w:rFonts w:cs="Arial"/>
          <w:sz w:val="24"/>
          <w:szCs w:val="24"/>
        </w:rPr>
      </w:pPr>
      <m:oMath>
        <m:sSub>
          <m:sSubPr>
            <m:ctrlPr>
              <w:rPr>
                <w:rFonts w:ascii="Cambria Math" w:hAnsi="Cambria Math" w:cs="Arial"/>
                <w:i/>
              </w:rPr>
            </m:ctrlPr>
          </m:sSubPr>
          <m:e>
            <m:r>
              <w:rPr>
                <w:rFonts w:ascii="Cambria Math" w:hAnsi="Cambria Math" w:cs="Arial"/>
              </w:rPr>
              <m:t>x</m:t>
            </m:r>
          </m:e>
          <m:sub>
            <m:r>
              <m:rPr>
                <m:sty m:val="p"/>
              </m:rPr>
              <w:rPr>
                <w:rFonts w:ascii="Cambria Math" w:cs="Arial"/>
              </w:rPr>
              <m:t>w</m:t>
            </m:r>
          </m:sub>
        </m:sSub>
        <m:r>
          <w:rPr>
            <w:rFonts w:ascii="Cambria Math" w:cs="Arial"/>
          </w:rPr>
          <m:t>=</m:t>
        </m:r>
        <m:r>
          <w:rPr>
            <w:rFonts w:ascii="Cambria Math" w:hAnsi="Cambria Math" w:cs="Arial"/>
          </w:rPr>
          <m:t>u</m:t>
        </m:r>
        <m:r>
          <w:rPr>
            <w:rFonts w:cs="Arial"/>
          </w:rPr>
          <m:t>∙</m:t>
        </m:r>
        <m:d>
          <m:dPr>
            <m:ctrlPr>
              <w:rPr>
                <w:rFonts w:ascii="Cambria Math" w:hAnsi="Cambria Math" w:cs="Arial"/>
                <w:i/>
              </w:rPr>
            </m:ctrlPr>
          </m:dPr>
          <m:e>
            <m:r>
              <m:rPr>
                <m:sty m:val="p"/>
              </m:rPr>
              <w:rPr>
                <w:rFonts w:ascii="Cambria Math" w:cs="Arial"/>
              </w:rPr>
              <m:t>cos</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cos</m:t>
            </m:r>
            <m:r>
              <w:rPr>
                <w:rFonts w:ascii="Cambria Math" w:hAnsi="Cambria Math" w:cs="Arial"/>
              </w:rPr>
              <m:t>∂∙</m:t>
            </m:r>
            <m:r>
              <m:rPr>
                <m:sty m:val="p"/>
              </m:rPr>
              <w:rPr>
                <w:rFonts w:ascii="Cambria Math" w:cs="Arial"/>
              </w:rPr>
              <m:t>cos</m:t>
            </m:r>
            <m:r>
              <w:rPr>
                <w:rFonts w:ascii="Cambria Math" w:hAnsi="Cambria Math" w:cs="Arial"/>
              </w:rPr>
              <m:t>θ+</m:t>
            </m:r>
            <m:r>
              <m:rPr>
                <m:sty m:val="p"/>
              </m:rPr>
              <w:rPr>
                <w:rFonts w:ascii="Cambria Math" w:cs="Arial"/>
              </w:rPr>
              <m:t>cos</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cos</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sin</m:t>
            </m:r>
            <m:r>
              <w:rPr>
                <w:rFonts w:ascii="Cambria Math" w:hAnsi="Cambria Math" w:cs="Arial"/>
              </w:rPr>
              <m:t>∂∙</m:t>
            </m:r>
            <m:r>
              <m:rPr>
                <m:sty m:val="p"/>
              </m:rPr>
              <w:rPr>
                <w:rFonts w:ascii="Cambria Math" w:cs="Arial"/>
              </w:rPr>
              <m:t>sin</m:t>
            </m:r>
            <m:r>
              <w:rPr>
                <w:rFonts w:ascii="Cambria Math" w:hAnsi="Cambria Math" w:cs="Arial"/>
              </w:rPr>
              <m:t>θ-</m:t>
            </m:r>
            <m:r>
              <m:rPr>
                <m:sty m:val="p"/>
              </m:rPr>
              <w:rPr>
                <w:rFonts w:ascii="Cambria Math" w:cs="Arial"/>
              </w:rPr>
              <m:t>sin</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sin</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sin</m:t>
            </m:r>
            <m:r>
              <w:rPr>
                <w:rFonts w:ascii="Cambria Math" w:hAnsi="Cambria Math" w:cs="Arial"/>
              </w:rPr>
              <m:t>θ</m:t>
            </m:r>
          </m:e>
        </m:d>
        <m:r>
          <w:rPr>
            <w:rFonts w:ascii="Cambria Math" w:cs="Arial"/>
          </w:rPr>
          <m:t>+</m:t>
        </m:r>
        <m:sSub>
          <m:sSubPr>
            <m:ctrlPr>
              <w:rPr>
                <w:rFonts w:ascii="Cambria Math" w:hAnsi="Cambria Math" w:cs="Arial"/>
                <w:i/>
              </w:rPr>
            </m:ctrlPr>
          </m:sSubPr>
          <m:e>
            <m:r>
              <w:rPr>
                <w:rFonts w:ascii="Cambria Math" w:hAnsi="Cambria Math" w:cs="Arial"/>
              </w:rPr>
              <m:t>h</m:t>
            </m:r>
          </m:e>
          <m:sub>
            <m:r>
              <m:rPr>
                <m:sty m:val="p"/>
              </m:rPr>
              <w:rPr>
                <w:rFonts w:ascii="Cambria Math" w:hAnsi="Cambria Math" w:cs="Arial"/>
              </w:rPr>
              <m:t>T</m:t>
            </m:r>
          </m:sub>
        </m:sSub>
        <m:r>
          <w:rPr>
            <w:rFonts w:ascii="Cambria Math" w:hAnsi="Cambria Math" w:cs="Arial"/>
          </w:rPr>
          <m:t>∙</m:t>
        </m:r>
        <m:r>
          <m:rPr>
            <m:sty m:val="p"/>
          </m:rPr>
          <w:rPr>
            <w:rFonts w:ascii="Cambria Math" w:cs="Arial"/>
          </w:rPr>
          <m:t xml:space="preserve"> sin</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 xml:space="preserve"> sin</m:t>
        </m:r>
        <m:r>
          <w:rPr>
            <w:rFonts w:ascii="Cambria Math" w:hAnsi="Cambria Math" w:cs="Arial"/>
          </w:rPr>
          <m:t>θ+</m:t>
        </m:r>
        <m:sSub>
          <m:sSubPr>
            <m:ctrlPr>
              <w:rPr>
                <w:rFonts w:ascii="Cambria Math" w:hAnsi="Cambria Math" w:cs="Arial"/>
                <w:i/>
              </w:rPr>
            </m:ctrlPr>
          </m:sSubPr>
          <m:e>
            <m:r>
              <w:rPr>
                <w:rFonts w:ascii="Cambria Math" w:hAnsi="Cambria Math" w:cs="Arial"/>
              </w:rPr>
              <m:t>a</m:t>
            </m:r>
          </m:e>
          <m:sub>
            <m:r>
              <m:rPr>
                <m:sty m:val="p"/>
              </m:rPr>
              <w:rPr>
                <w:rFonts w:ascii="Cambria Math" w:hAnsi="Cambria Math" w:cs="Arial"/>
              </w:rPr>
              <m:t>T</m:t>
            </m:r>
          </m:sub>
        </m:sSub>
        <m:r>
          <w:rPr>
            <w:rFonts w:ascii="Cambria Math" w:hAnsi="Cambria Math" w:cs="Arial"/>
          </w:rPr>
          <m:t>∙</m:t>
        </m:r>
        <m:r>
          <m:rPr>
            <m:sty m:val="p"/>
          </m:rPr>
          <w:rPr>
            <w:rFonts w:ascii="Cambria Math" w:cs="Arial"/>
          </w:rPr>
          <m:t>cos</m:t>
        </m:r>
        <m:r>
          <w:rPr>
            <w:rFonts w:ascii="Cambria Math" w:hAnsi="Cambria Math" w:cs="Arial"/>
          </w:rPr>
          <m:t>θ</m:t>
        </m:r>
      </m:oMath>
      <w:r w:rsidR="00C714B3">
        <w:rPr>
          <w:rFonts w:cs="Arial"/>
          <w:sz w:val="24"/>
          <w:szCs w:val="24"/>
        </w:rPr>
        <w:tab/>
      </w:r>
      <w:r w:rsidR="009A5554">
        <w:rPr>
          <w:rFonts w:cs="Arial"/>
          <w:sz w:val="24"/>
          <w:szCs w:val="24"/>
        </w:rPr>
        <w:t>8.5</w:t>
      </w:r>
      <w:r w:rsidR="00E01280">
        <w:rPr>
          <w:rFonts w:cs="Arial"/>
          <w:sz w:val="24"/>
          <w:szCs w:val="24"/>
        </w:rPr>
        <w:t>4</w:t>
      </w:r>
    </w:p>
    <w:p w:rsidR="00832AFC" w:rsidRDefault="00420479" w:rsidP="00760D55">
      <w:pPr>
        <w:pStyle w:val="Textnormy"/>
        <w:spacing w:before="240" w:after="240"/>
        <w:ind w:left="-425"/>
        <w:rPr>
          <w:rFonts w:cs="Arial"/>
          <w:sz w:val="24"/>
          <w:szCs w:val="24"/>
        </w:rPr>
      </w:pPr>
      <m:oMath>
        <m:sSub>
          <m:sSubPr>
            <m:ctrlPr>
              <w:rPr>
                <w:rFonts w:ascii="Cambria Math" w:hAnsi="Cambria Math" w:cs="Arial"/>
                <w:i/>
              </w:rPr>
            </m:ctrlPr>
          </m:sSubPr>
          <m:e>
            <m:r>
              <w:rPr>
                <w:rFonts w:ascii="Cambria Math" w:hAnsi="Cambria Math" w:cs="Arial"/>
              </w:rPr>
              <m:t>y</m:t>
            </m:r>
          </m:e>
          <m:sub>
            <m:r>
              <m:rPr>
                <m:sty m:val="p"/>
              </m:rPr>
              <w:rPr>
                <w:rFonts w:ascii="Cambria Math" w:hAnsi="Cambria Math" w:cs="Arial"/>
              </w:rPr>
              <m:t>w</m:t>
            </m:r>
          </m:sub>
        </m:sSub>
        <m:r>
          <w:rPr>
            <w:rFonts w:ascii="Cambria Math" w:hAnsi="Cambria Math" w:cs="Arial"/>
          </w:rPr>
          <m:t>= u</m:t>
        </m:r>
        <m:r>
          <w:rPr>
            <w:rFonts w:cs="Arial"/>
          </w:rPr>
          <m:t>∙</m:t>
        </m:r>
        <m:d>
          <m:dPr>
            <m:ctrlPr>
              <w:rPr>
                <w:rFonts w:ascii="Cambria Math" w:hAnsi="Cambria Math" w:cs="Arial"/>
                <w:i/>
              </w:rPr>
            </m:ctrlPr>
          </m:dPr>
          <m:e>
            <m:r>
              <m:rPr>
                <m:sty m:val="p"/>
              </m:rPr>
              <w:rPr>
                <w:rFonts w:ascii="Cambria Math" w:hAnsi="Cambria Math" w:cs="Arial"/>
              </w:rPr>
              <m:t>-</m:t>
            </m:r>
            <m:r>
              <m:rPr>
                <m:sty m:val="p"/>
              </m:rPr>
              <w:rPr>
                <w:rFonts w:ascii="Cambria Math" w:cs="Arial"/>
              </w:rPr>
              <m:t>cos</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cos</m:t>
            </m:r>
            <m:r>
              <w:rPr>
                <w:rFonts w:ascii="Cambria Math" w:hAnsi="Cambria Math" w:cs="Arial"/>
              </w:rPr>
              <m:t>∂∙</m:t>
            </m:r>
            <m:r>
              <m:rPr>
                <m:sty m:val="p"/>
              </m:rPr>
              <w:rPr>
                <w:rFonts w:ascii="Cambria Math" w:cs="Arial"/>
              </w:rPr>
              <m:t>sin</m:t>
            </m:r>
            <m:r>
              <w:rPr>
                <w:rFonts w:ascii="Cambria Math" w:hAnsi="Cambria Math" w:cs="Arial"/>
              </w:rPr>
              <m:t>θ+</m:t>
            </m:r>
            <m:r>
              <m:rPr>
                <m:sty m:val="p"/>
              </m:rPr>
              <w:rPr>
                <w:rFonts w:ascii="Cambria Math" w:cs="Arial"/>
              </w:rPr>
              <m:t>cos</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cos</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sin</m:t>
            </m:r>
            <m:r>
              <w:rPr>
                <w:rFonts w:ascii="Cambria Math" w:hAnsi="Cambria Math" w:cs="Arial"/>
              </w:rPr>
              <m:t>∂∙</m:t>
            </m:r>
            <m:r>
              <m:rPr>
                <m:sty m:val="p"/>
              </m:rPr>
              <w:rPr>
                <w:rFonts w:ascii="Cambria Math" w:cs="Arial"/>
              </w:rPr>
              <m:t>cos</m:t>
            </m:r>
            <m:r>
              <w:rPr>
                <w:rFonts w:ascii="Cambria Math" w:hAnsi="Cambria Math" w:cs="Arial"/>
              </w:rPr>
              <m:t>θ-</m:t>
            </m:r>
            <m:r>
              <m:rPr>
                <m:sty m:val="p"/>
              </m:rPr>
              <w:rPr>
                <w:rFonts w:ascii="Cambria Math" w:cs="Arial"/>
              </w:rPr>
              <m:t>sin</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sin</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cos</m:t>
            </m:r>
            <m:r>
              <w:rPr>
                <w:rFonts w:ascii="Cambria Math" w:hAnsi="Cambria Math" w:cs="Arial"/>
              </w:rPr>
              <m:t>θ</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m:rPr>
                <m:sty m:val="p"/>
              </m:rPr>
              <w:rPr>
                <w:rFonts w:ascii="Cambria Math" w:hAnsi="Cambria Math" w:cs="Arial"/>
              </w:rPr>
              <m:t>T</m:t>
            </m:r>
          </m:sub>
        </m:sSub>
        <m:r>
          <w:rPr>
            <w:rFonts w:ascii="Cambria Math" w:hAnsi="Cambria Math" w:cs="Arial"/>
          </w:rPr>
          <m:t>∙</m:t>
        </m:r>
        <m:r>
          <m:rPr>
            <m:sty m:val="p"/>
          </m:rPr>
          <w:rPr>
            <w:rFonts w:ascii="Cambria Math" w:cs="Arial"/>
          </w:rPr>
          <m:t xml:space="preserve"> sin</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 xml:space="preserve"> cos</m:t>
        </m:r>
        <m:r>
          <w:rPr>
            <w:rFonts w:ascii="Cambria Math" w:hAnsi="Cambria Math" w:cs="Arial"/>
          </w:rPr>
          <m:t>θ+</m:t>
        </m:r>
        <m:sSub>
          <m:sSubPr>
            <m:ctrlPr>
              <w:rPr>
                <w:rFonts w:ascii="Cambria Math" w:hAnsi="Cambria Math" w:cs="Arial"/>
                <w:i/>
              </w:rPr>
            </m:ctrlPr>
          </m:sSubPr>
          <m:e>
            <m:r>
              <w:rPr>
                <w:rFonts w:ascii="Cambria Math" w:hAnsi="Cambria Math" w:cs="Arial"/>
              </w:rPr>
              <m:t>a</m:t>
            </m:r>
          </m:e>
          <m:sub>
            <m:r>
              <m:rPr>
                <m:sty m:val="p"/>
              </m:rPr>
              <w:rPr>
                <w:rFonts w:ascii="Cambria Math" w:hAnsi="Cambria Math" w:cs="Arial"/>
              </w:rPr>
              <m:t>T</m:t>
            </m:r>
          </m:sub>
        </m:sSub>
        <m:r>
          <w:rPr>
            <w:rFonts w:ascii="Cambria Math" w:hAnsi="Cambria Math" w:cs="Arial"/>
          </w:rPr>
          <m:t>∙</m:t>
        </m:r>
        <m:r>
          <m:rPr>
            <m:sty m:val="p"/>
          </m:rPr>
          <w:rPr>
            <w:rFonts w:ascii="Cambria Math" w:cs="Arial"/>
          </w:rPr>
          <m:t>sin</m:t>
        </m:r>
        <m:r>
          <w:rPr>
            <w:rFonts w:ascii="Cambria Math" w:hAnsi="Cambria Math" w:cs="Arial"/>
          </w:rPr>
          <m:t>θ</m:t>
        </m:r>
      </m:oMath>
      <w:r w:rsidR="00760D55">
        <w:rPr>
          <w:rFonts w:cs="Arial"/>
          <w:sz w:val="24"/>
          <w:szCs w:val="24"/>
        </w:rPr>
        <w:t xml:space="preserve"> </w:t>
      </w:r>
      <w:r w:rsidR="009A5554">
        <w:rPr>
          <w:rFonts w:cs="Arial"/>
          <w:sz w:val="24"/>
          <w:szCs w:val="24"/>
        </w:rPr>
        <w:t>8.5</w:t>
      </w:r>
      <w:r w:rsidR="00832AFC">
        <w:rPr>
          <w:rFonts w:cs="Arial"/>
          <w:sz w:val="24"/>
          <w:szCs w:val="24"/>
        </w:rPr>
        <w:t>5</w:t>
      </w:r>
    </w:p>
    <w:p w:rsidR="00832AFC" w:rsidRPr="00832AFC" w:rsidRDefault="00420479" w:rsidP="00760D55">
      <w:pPr>
        <w:pStyle w:val="Textnormy"/>
        <w:spacing w:before="240" w:after="240"/>
        <w:ind w:left="-425"/>
        <w:rPr>
          <w:rFonts w:cs="Arial"/>
          <w:sz w:val="24"/>
          <w:szCs w:val="24"/>
        </w:rPr>
      </w:pPr>
      <m:oMath>
        <m:sSub>
          <m:sSubPr>
            <m:ctrlPr>
              <w:rPr>
                <w:rFonts w:ascii="Cambria Math" w:hAnsi="Cambria Math" w:cs="Arial"/>
                <w:i/>
              </w:rPr>
            </m:ctrlPr>
          </m:sSubPr>
          <m:e>
            <m:r>
              <w:rPr>
                <w:rFonts w:ascii="Cambria Math" w:hAnsi="Cambria Math" w:cs="Arial"/>
              </w:rPr>
              <m:t>z</m:t>
            </m:r>
          </m:e>
          <m:sub>
            <m:r>
              <m:rPr>
                <m:sty m:val="p"/>
              </m:rPr>
              <w:rPr>
                <w:rFonts w:ascii="Cambria Math" w:hAnsi="Cambria Math" w:cs="Arial"/>
              </w:rPr>
              <m:t>w</m:t>
            </m:r>
          </m:sub>
        </m:sSub>
        <m:r>
          <w:rPr>
            <w:rFonts w:ascii="Cambria Math" w:hAnsi="Cambria Math" w:cs="Arial"/>
          </w:rPr>
          <m:t>= u∙</m:t>
        </m:r>
        <m:d>
          <m:dPr>
            <m:ctrlPr>
              <w:rPr>
                <w:rFonts w:ascii="Cambria Math" w:hAnsi="Cambria Math" w:cs="Arial"/>
                <w:i/>
              </w:rPr>
            </m:ctrlPr>
          </m:dPr>
          <m:e>
            <m:r>
              <m:rPr>
                <m:sty m:val="p"/>
              </m:rPr>
              <w:rPr>
                <w:rFonts w:ascii="Cambria Math" w:hAnsi="Cambria Math" w:cs="Arial"/>
              </w:rPr>
              <m:t>sin</m:t>
            </m:r>
            <m:sSub>
              <m:sSubPr>
                <m:ctrlPr>
                  <w:rPr>
                    <w:rFonts w:ascii="Cambria Math" w:hAnsi="Cambria Math" w:cs="Arial"/>
                    <w:i/>
                  </w:rPr>
                </m:ctrlPr>
              </m:sSubPr>
              <m:e>
                <m:r>
                  <w:rPr>
                    <w:rFonts w:ascii="Cambria Math" w:hAnsi="Cambria Math" w:cs="Arial"/>
                  </w:rPr>
                  <m:t>α</m:t>
                </m:r>
              </m:e>
              <m:sub>
                <m:r>
                  <m:rPr>
                    <m:sty m:val="p"/>
                  </m:rPr>
                  <w:rPr>
                    <w:rFonts w:ascii="Cambria Math" w:hAnsi="Cambria Math" w:cs="Arial"/>
                  </w:rPr>
                  <m:t>T</m:t>
                </m:r>
              </m:sub>
            </m:sSub>
            <m:r>
              <w:rPr>
                <w:rFonts w:ascii="Cambria Math" w:hAnsi="Cambria Math" w:cs="Arial"/>
              </w:rPr>
              <m:t>∙</m:t>
            </m:r>
            <m:r>
              <m:rPr>
                <m:sty m:val="p"/>
              </m:rPr>
              <w:rPr>
                <w:rFonts w:ascii="Cambria Math" w:hAnsi="Cambria Math" w:cs="Arial"/>
              </w:rPr>
              <m:t>cos</m:t>
            </m:r>
            <m:sSub>
              <m:sSubPr>
                <m:ctrlPr>
                  <w:rPr>
                    <w:rFonts w:ascii="Cambria Math" w:hAnsi="Cambria Math" w:cs="Arial"/>
                    <w:i/>
                  </w:rPr>
                </m:ctrlPr>
              </m:sSubPr>
              <m:e>
                <m:r>
                  <w:rPr>
                    <w:rFonts w:ascii="Cambria Math" w:hAnsi="Cambria Math" w:cs="Arial"/>
                  </w:rPr>
                  <m:t>γ</m:t>
                </m:r>
              </m:e>
              <m:sub>
                <m:r>
                  <m:rPr>
                    <m:sty m:val="p"/>
                  </m:rPr>
                  <w:rPr>
                    <w:rFonts w:ascii="Cambria Math" w:hAnsi="Cambria Math" w:cs="Arial"/>
                  </w:rPr>
                  <m:t>T</m:t>
                </m:r>
              </m:sub>
            </m:sSub>
            <m:r>
              <w:rPr>
                <w:rFonts w:ascii="Cambria Math" w:hAnsi="Cambria Math" w:cs="Arial"/>
              </w:rPr>
              <m:t>+</m:t>
            </m:r>
            <m:r>
              <m:rPr>
                <m:sty m:val="p"/>
              </m:rPr>
              <w:rPr>
                <w:rFonts w:ascii="Cambria Math" w:hAnsi="Cambria Math" w:cs="Arial"/>
              </w:rPr>
              <m:t>cos</m:t>
            </m:r>
            <m:sSub>
              <m:sSubPr>
                <m:ctrlPr>
                  <w:rPr>
                    <w:rFonts w:ascii="Cambria Math" w:hAnsi="Cambria Math" w:cs="Arial"/>
                    <w:i/>
                  </w:rPr>
                </m:ctrlPr>
              </m:sSubPr>
              <m:e>
                <m:r>
                  <w:rPr>
                    <w:rFonts w:ascii="Cambria Math" w:hAnsi="Cambria Math" w:cs="Arial"/>
                  </w:rPr>
                  <m:t>α</m:t>
                </m:r>
              </m:e>
              <m:sub>
                <m:r>
                  <m:rPr>
                    <m:sty m:val="p"/>
                  </m:rPr>
                  <w:rPr>
                    <w:rFonts w:ascii="Cambria Math" w:hAnsi="Cambria Math" w:cs="Arial"/>
                  </w:rPr>
                  <m:t>T</m:t>
                </m:r>
              </m:sub>
            </m:sSub>
            <m:r>
              <w:rPr>
                <w:rFonts w:ascii="Cambria Math" w:hAnsi="Cambria Math" w:cs="Arial"/>
              </w:rPr>
              <m:t>∙</m:t>
            </m:r>
            <m:r>
              <m:rPr>
                <m:sty m:val="p"/>
              </m:rPr>
              <w:rPr>
                <w:rFonts w:ascii="Cambria Math" w:hAnsi="Cambria Math" w:cs="Arial"/>
              </w:rPr>
              <m:t>sin</m:t>
            </m:r>
            <m:sSub>
              <m:sSubPr>
                <m:ctrlPr>
                  <w:rPr>
                    <w:rFonts w:ascii="Cambria Math" w:hAnsi="Cambria Math" w:cs="Arial"/>
                    <w:i/>
                  </w:rPr>
                </m:ctrlPr>
              </m:sSubPr>
              <m:e>
                <m:r>
                  <w:rPr>
                    <w:rFonts w:ascii="Cambria Math" w:hAnsi="Cambria Math" w:cs="Arial"/>
                  </w:rPr>
                  <m:t>γ</m:t>
                </m:r>
              </m:e>
              <m:sub>
                <m:r>
                  <m:rPr>
                    <m:sty m:val="p"/>
                  </m:rPr>
                  <w:rPr>
                    <w:rFonts w:ascii="Cambria Math" w:hAnsi="Cambria Math" w:cs="Arial"/>
                  </w:rPr>
                  <m:t>T</m:t>
                </m:r>
              </m:sub>
            </m:sSub>
            <m:r>
              <w:rPr>
                <w:rFonts w:ascii="Cambria Math" w:hAnsi="Cambria Math" w:cs="Arial"/>
              </w:rPr>
              <m:t>∙</m:t>
            </m:r>
            <m:r>
              <m:rPr>
                <m:sty m:val="p"/>
              </m:rPr>
              <w:rPr>
                <w:rFonts w:ascii="Cambria Math" w:hAnsi="Cambria Math" w:cs="Arial"/>
              </w:rPr>
              <m:t>sin</m:t>
            </m:r>
            <m:r>
              <w:rPr>
                <w:rFonts w:ascii="Cambria Math" w:hAnsi="Cambria Math" w:cs="Arial"/>
              </w:rPr>
              <m:t>∂</m:t>
            </m:r>
          </m:e>
        </m:d>
        <m:r>
          <w:rPr>
            <w:rFonts w:ascii="Cambria Math" w:hAnsi="Cambria Math" w:cs="Arial"/>
          </w:rPr>
          <m:t>-p∙θ-</m:t>
        </m:r>
        <m:sSub>
          <m:sSubPr>
            <m:ctrlPr>
              <w:rPr>
                <w:rFonts w:ascii="Cambria Math" w:hAnsi="Cambria Math" w:cs="Arial"/>
                <w:i/>
              </w:rPr>
            </m:ctrlPr>
          </m:sSubPr>
          <m:e>
            <m:r>
              <w:rPr>
                <w:rFonts w:ascii="Cambria Math" w:hAnsi="Cambria Math" w:cs="Arial"/>
              </w:rPr>
              <m:t>h</m:t>
            </m:r>
          </m:e>
          <m:sub>
            <m:r>
              <m:rPr>
                <m:sty m:val="p"/>
              </m:rPr>
              <w:rPr>
                <w:rFonts w:ascii="Cambria Math" w:hAnsi="Cambria Math" w:cs="Arial"/>
              </w:rPr>
              <m:t>T</m:t>
            </m:r>
          </m:sub>
        </m:sSub>
        <m:r>
          <w:rPr>
            <w:rFonts w:ascii="Cambria Math" w:hAnsi="Cambria Math" w:cs="Arial"/>
          </w:rPr>
          <m:t>∙</m:t>
        </m:r>
        <m:r>
          <m:rPr>
            <m:sty m:val="p"/>
          </m:rPr>
          <w:rPr>
            <w:rFonts w:ascii="Cambria Math" w:hAnsi="Cambria Math" w:cs="Arial"/>
          </w:rPr>
          <m:t>cos</m:t>
        </m:r>
        <m:sSub>
          <m:sSubPr>
            <m:ctrlPr>
              <w:rPr>
                <w:rFonts w:ascii="Cambria Math" w:hAnsi="Cambria Math" w:cs="Arial"/>
                <w:i/>
              </w:rPr>
            </m:ctrlPr>
          </m:sSubPr>
          <m:e>
            <m:r>
              <w:rPr>
                <w:rFonts w:ascii="Cambria Math" w:hAnsi="Cambria Math" w:cs="Arial"/>
              </w:rPr>
              <m:t>γ</m:t>
            </m:r>
          </m:e>
          <m:sub>
            <m:r>
              <m:rPr>
                <m:sty m:val="p"/>
              </m:rPr>
              <w:rPr>
                <w:rFonts w:ascii="Cambria Math" w:hAnsi="Cambria Math" w:cs="Arial"/>
              </w:rPr>
              <m:t>T</m:t>
            </m:r>
          </m:sub>
        </m:sSub>
      </m:oMath>
      <w:r w:rsidR="006836DA">
        <w:rPr>
          <w:rFonts w:cs="Arial"/>
          <w:sz w:val="24"/>
          <w:szCs w:val="24"/>
        </w:rPr>
        <w:t xml:space="preserve"> </w:t>
      </w:r>
      <w:r w:rsidR="006836DA">
        <w:rPr>
          <w:rFonts w:cs="Arial"/>
          <w:sz w:val="24"/>
          <w:szCs w:val="24"/>
        </w:rPr>
        <w:tab/>
      </w:r>
      <w:r w:rsidR="006836DA">
        <w:rPr>
          <w:rFonts w:cs="Arial"/>
          <w:sz w:val="24"/>
          <w:szCs w:val="24"/>
        </w:rPr>
        <w:tab/>
      </w:r>
      <w:r w:rsidR="00776C67">
        <w:rPr>
          <w:rFonts w:cs="Arial"/>
          <w:sz w:val="24"/>
          <w:szCs w:val="24"/>
        </w:rPr>
        <w:tab/>
      </w:r>
      <w:r w:rsidR="006836DA">
        <w:rPr>
          <w:rFonts w:cs="Arial"/>
          <w:sz w:val="24"/>
          <w:szCs w:val="24"/>
        </w:rPr>
        <w:tab/>
      </w:r>
      <w:r w:rsidR="00760D55">
        <w:rPr>
          <w:rFonts w:cs="Arial"/>
          <w:sz w:val="24"/>
          <w:szCs w:val="24"/>
        </w:rPr>
        <w:tab/>
      </w:r>
      <w:r w:rsidR="00C714B3">
        <w:rPr>
          <w:rFonts w:cs="Arial"/>
          <w:sz w:val="24"/>
          <w:szCs w:val="24"/>
        </w:rPr>
        <w:tab/>
      </w:r>
      <w:r w:rsidR="009A5554">
        <w:rPr>
          <w:rFonts w:cs="Arial"/>
          <w:sz w:val="24"/>
          <w:szCs w:val="24"/>
        </w:rPr>
        <w:t>8.5</w:t>
      </w:r>
      <w:r w:rsidR="00731FBD">
        <w:rPr>
          <w:rFonts w:cs="Arial"/>
          <w:sz w:val="24"/>
          <w:szCs w:val="24"/>
        </w:rPr>
        <w:t>6</w:t>
      </w:r>
    </w:p>
    <w:p w:rsidR="00730C25" w:rsidRDefault="00730C25" w:rsidP="00940118">
      <w:pPr>
        <w:pStyle w:val="Textnormy"/>
        <w:spacing w:after="0"/>
        <w:ind w:left="-425"/>
        <w:rPr>
          <w:rFonts w:cs="Arial"/>
          <w:sz w:val="24"/>
          <w:szCs w:val="24"/>
        </w:rPr>
      </w:pPr>
      <w:r>
        <w:rPr>
          <w:rFonts w:cs="Arial"/>
          <w:sz w:val="24"/>
          <w:szCs w:val="24"/>
        </w:rPr>
        <w:t xml:space="preserve">Pro vztah mezi osovým </w:t>
      </w:r>
      <w:r w:rsidRPr="004225A2">
        <w:rPr>
          <w:rFonts w:ascii="Cambria Math" w:hAnsi="Cambria Math"/>
          <w:i/>
          <w:sz w:val="24"/>
          <w:szCs w:val="24"/>
        </w:rPr>
        <w:t>α</w:t>
      </w:r>
      <w:r w:rsidR="006836DA" w:rsidRPr="004225A2">
        <w:rPr>
          <w:rFonts w:ascii="Cambria Math" w:hAnsi="Cambria Math" w:cs="Arial"/>
          <w:sz w:val="24"/>
          <w:szCs w:val="24"/>
          <w:vertAlign w:val="subscript"/>
        </w:rPr>
        <w:t>T</w:t>
      </w:r>
      <w:r w:rsidR="00940118" w:rsidRPr="004225A2">
        <w:rPr>
          <w:rFonts w:ascii="Cambria Math" w:hAnsi="Cambria Math" w:cs="Arial"/>
          <w:sz w:val="24"/>
          <w:szCs w:val="24"/>
          <w:vertAlign w:val="subscript"/>
        </w:rPr>
        <w:t>a</w:t>
      </w:r>
      <w:r w:rsidR="00940118">
        <w:rPr>
          <w:rFonts w:cs="Arial"/>
          <w:sz w:val="24"/>
          <w:szCs w:val="24"/>
        </w:rPr>
        <w:t xml:space="preserve"> </w:t>
      </w:r>
      <w:r>
        <w:rPr>
          <w:rFonts w:cs="Arial"/>
          <w:sz w:val="24"/>
          <w:szCs w:val="24"/>
        </w:rPr>
        <w:t xml:space="preserve">a normálným úhlem </w:t>
      </w:r>
      <w:r w:rsidR="00940118" w:rsidRPr="004225A2">
        <w:rPr>
          <w:rFonts w:ascii="Cambria Math" w:hAnsi="Cambria Math"/>
          <w:i/>
          <w:sz w:val="24"/>
          <w:szCs w:val="24"/>
        </w:rPr>
        <w:t>α</w:t>
      </w:r>
      <w:r w:rsidR="002F54BC" w:rsidRPr="004225A2">
        <w:rPr>
          <w:rFonts w:ascii="Cambria Math" w:hAnsi="Cambria Math" w:cs="Arial"/>
          <w:sz w:val="24"/>
          <w:szCs w:val="24"/>
          <w:vertAlign w:val="subscript"/>
        </w:rPr>
        <w:t>T</w:t>
      </w:r>
      <w:r w:rsidR="00940118" w:rsidRPr="004225A2">
        <w:rPr>
          <w:rFonts w:ascii="Cambria Math" w:hAnsi="Cambria Math" w:cs="Arial"/>
          <w:sz w:val="24"/>
          <w:szCs w:val="24"/>
          <w:vertAlign w:val="subscript"/>
        </w:rPr>
        <w:t xml:space="preserve"> </w:t>
      </w:r>
      <w:r>
        <w:rPr>
          <w:rFonts w:cs="Arial"/>
          <w:sz w:val="24"/>
          <w:szCs w:val="24"/>
        </w:rPr>
        <w:t>záběru</w:t>
      </w:r>
      <w:r w:rsidR="00940118">
        <w:rPr>
          <w:rFonts w:cs="Arial"/>
          <w:sz w:val="24"/>
          <w:szCs w:val="24"/>
        </w:rPr>
        <w:t xml:space="preserve"> šneku </w:t>
      </w:r>
      <w:r>
        <w:rPr>
          <w:rFonts w:cs="Arial"/>
          <w:sz w:val="24"/>
          <w:szCs w:val="24"/>
        </w:rPr>
        <w:t xml:space="preserve"> </w:t>
      </w:r>
    </w:p>
    <w:p w:rsidR="00940118" w:rsidRDefault="00940118" w:rsidP="00760D55">
      <w:pPr>
        <w:pStyle w:val="Textnormy"/>
        <w:spacing w:before="240" w:after="240"/>
        <w:ind w:left="-425"/>
        <w:rPr>
          <w:rFonts w:cs="Arial"/>
          <w:sz w:val="24"/>
          <w:szCs w:val="24"/>
        </w:rPr>
      </w:pPr>
      <w:r w:rsidRPr="004225A2">
        <w:rPr>
          <w:rFonts w:ascii="Cambria Math" w:hAnsi="Cambria Math" w:cs="Arial"/>
          <w:sz w:val="24"/>
          <w:szCs w:val="24"/>
        </w:rPr>
        <w:t xml:space="preserve">tg </w:t>
      </w:r>
      <w:r w:rsidRPr="004225A2">
        <w:rPr>
          <w:rFonts w:ascii="Cambria Math" w:hAnsi="Cambria Math"/>
          <w:sz w:val="24"/>
          <w:szCs w:val="24"/>
        </w:rPr>
        <w:t>α</w:t>
      </w:r>
      <w:r w:rsidR="006836DA" w:rsidRPr="004225A2">
        <w:rPr>
          <w:rFonts w:ascii="Cambria Math" w:hAnsi="Cambria Math"/>
          <w:sz w:val="24"/>
          <w:szCs w:val="24"/>
          <w:vertAlign w:val="subscript"/>
        </w:rPr>
        <w:t>T</w:t>
      </w:r>
      <w:r w:rsidRPr="004225A2">
        <w:rPr>
          <w:rFonts w:ascii="Cambria Math" w:hAnsi="Cambria Math" w:cs="Arial"/>
          <w:sz w:val="24"/>
          <w:szCs w:val="24"/>
        </w:rPr>
        <w:t xml:space="preserve"> = tg </w:t>
      </w:r>
      <w:r w:rsidRPr="004225A2">
        <w:rPr>
          <w:rFonts w:ascii="Cambria Math" w:hAnsi="Cambria Math"/>
          <w:i/>
          <w:sz w:val="24"/>
          <w:szCs w:val="24"/>
        </w:rPr>
        <w:t>α</w:t>
      </w:r>
      <w:r w:rsidR="006836DA" w:rsidRPr="004225A2">
        <w:rPr>
          <w:rFonts w:ascii="Cambria Math" w:hAnsi="Cambria Math" w:cs="Arial"/>
          <w:sz w:val="24"/>
          <w:szCs w:val="24"/>
          <w:vertAlign w:val="subscript"/>
        </w:rPr>
        <w:t>T</w:t>
      </w:r>
      <w:r w:rsidR="0056493E" w:rsidRPr="004225A2">
        <w:rPr>
          <w:rFonts w:ascii="Cambria Math" w:hAnsi="Cambria Math" w:cs="Arial"/>
          <w:sz w:val="24"/>
          <w:szCs w:val="24"/>
          <w:vertAlign w:val="subscript"/>
        </w:rPr>
        <w:t>a</w:t>
      </w:r>
      <w:r w:rsidR="00102735" w:rsidRPr="004225A2">
        <w:rPr>
          <w:rFonts w:ascii="Cambria Math" w:hAnsi="Cambria Math" w:cs="Arial"/>
          <w:sz w:val="24"/>
          <w:szCs w:val="24"/>
        </w:rPr>
        <w:t xml:space="preserve"> </w:t>
      </w:r>
      <w:r w:rsidRPr="004225A2">
        <w:rPr>
          <w:rFonts w:ascii="Cambria Math" w:hAnsi="Cambria Math" w:cs="Arial"/>
          <w:sz w:val="24"/>
          <w:szCs w:val="24"/>
        </w:rPr>
        <w:t xml:space="preserve">cos </w:t>
      </w:r>
      <w:r w:rsidRPr="004225A2">
        <w:rPr>
          <w:rFonts w:ascii="Cambria Math" w:hAnsi="Cambria Math"/>
          <w:i/>
          <w:sz w:val="24"/>
          <w:szCs w:val="24"/>
        </w:rPr>
        <w:t>γ</w:t>
      </w:r>
      <w:r w:rsidR="00D5595C" w:rsidRPr="004225A2">
        <w:rPr>
          <w:rFonts w:ascii="Cambria Math" w:hAnsi="Cambria Math"/>
          <w:sz w:val="24"/>
          <w:szCs w:val="24"/>
          <w:vertAlign w:val="subscript"/>
        </w:rPr>
        <w:t>T</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C714B3">
        <w:rPr>
          <w:rFonts w:cs="Arial"/>
          <w:sz w:val="24"/>
          <w:szCs w:val="24"/>
        </w:rPr>
        <w:tab/>
      </w:r>
      <w:r w:rsidR="009A5554">
        <w:rPr>
          <w:rFonts w:cs="Arial"/>
          <w:sz w:val="24"/>
          <w:szCs w:val="24"/>
        </w:rPr>
        <w:t>8.5</w:t>
      </w:r>
      <w:r>
        <w:rPr>
          <w:rFonts w:cs="Arial"/>
          <w:sz w:val="24"/>
          <w:szCs w:val="24"/>
        </w:rPr>
        <w:t>7</w:t>
      </w:r>
    </w:p>
    <w:p w:rsidR="00940118" w:rsidRDefault="00940118" w:rsidP="00940118">
      <w:pPr>
        <w:pStyle w:val="Textnormy"/>
        <w:spacing w:after="0"/>
        <w:ind w:left="-425"/>
        <w:rPr>
          <w:rFonts w:cs="Arial"/>
          <w:sz w:val="24"/>
          <w:szCs w:val="24"/>
        </w:rPr>
      </w:pPr>
      <w:r>
        <w:rPr>
          <w:rFonts w:cs="Arial"/>
          <w:sz w:val="24"/>
          <w:szCs w:val="24"/>
        </w:rPr>
        <w:t xml:space="preserve">Roztečný poloměr nástroje </w:t>
      </w:r>
      <w:r w:rsidR="006836DA">
        <w:rPr>
          <w:rFonts w:cs="Arial"/>
          <w:sz w:val="24"/>
          <w:szCs w:val="24"/>
        </w:rPr>
        <w:t xml:space="preserve">(viz obrázek </w:t>
      </w:r>
      <w:r w:rsidR="00DF66E3">
        <w:rPr>
          <w:rFonts w:cs="Arial"/>
          <w:sz w:val="24"/>
          <w:szCs w:val="24"/>
        </w:rPr>
        <w:t>8.4</w:t>
      </w:r>
      <w:r w:rsidR="006836DA">
        <w:rPr>
          <w:rFonts w:cs="Arial"/>
          <w:sz w:val="24"/>
          <w:szCs w:val="24"/>
        </w:rPr>
        <w:t>)</w:t>
      </w:r>
    </w:p>
    <w:p w:rsidR="00940118" w:rsidRDefault="00420479" w:rsidP="002534C0">
      <w:pPr>
        <w:pStyle w:val="Textnormy"/>
        <w:spacing w:before="120"/>
        <w:ind w:left="-425"/>
        <w:rPr>
          <w:rFonts w:cs="Arial"/>
          <w:sz w:val="24"/>
          <w:szCs w:val="24"/>
        </w:rPr>
      </w:pPr>
      <m:oMath>
        <m:sSub>
          <m:sSubPr>
            <m:ctrlPr>
              <w:rPr>
                <w:rFonts w:ascii="Cambria Math" w:hAnsi="Cambria Math" w:cs="Arial"/>
                <w:i/>
                <w:sz w:val="28"/>
                <w:szCs w:val="28"/>
              </w:rPr>
            </m:ctrlPr>
          </m:sSubPr>
          <m:e>
            <m:r>
              <w:rPr>
                <w:rFonts w:ascii="Cambria Math" w:hAnsi="Cambria Math" w:cs="Arial"/>
                <w:sz w:val="28"/>
                <w:szCs w:val="28"/>
              </w:rPr>
              <m:t>r</m:t>
            </m:r>
          </m:e>
          <m:sub>
            <m:r>
              <m:rPr>
                <m:sty m:val="p"/>
              </m:rPr>
              <w:rPr>
                <w:rFonts w:ascii="Cambria Math" w:cs="Arial"/>
                <w:sz w:val="28"/>
                <w:szCs w:val="28"/>
              </w:rPr>
              <m:t>T1</m:t>
            </m:r>
          </m:sub>
        </m:sSub>
        <m:r>
          <w:rPr>
            <w:rFonts w:asci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h</m:t>
                </m:r>
              </m:e>
              <m:sub>
                <m:r>
                  <m:rPr>
                    <m:sty m:val="p"/>
                  </m:rPr>
                  <w:rPr>
                    <w:rFonts w:ascii="Cambria Math" w:hAnsi="Cambria Math" w:cs="Arial"/>
                    <w:sz w:val="28"/>
                    <w:szCs w:val="28"/>
                  </w:rPr>
                  <m:t>T</m:t>
                </m:r>
              </m:sub>
            </m:sSub>
            <m:r>
              <w:rPr>
                <w:rFonts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s</m:t>
                    </m:r>
                  </m:e>
                  <m:sub>
                    <m:r>
                      <m:rPr>
                        <m:sty m:val="p"/>
                      </m:rPr>
                      <w:rPr>
                        <w:rFonts w:ascii="Cambria Math" w:cs="Arial"/>
                        <w:sz w:val="28"/>
                        <w:szCs w:val="28"/>
                      </w:rPr>
                      <m:t>T</m:t>
                    </m:r>
                  </m:sub>
                </m:sSub>
              </m:num>
              <m:den>
                <m:r>
                  <w:rPr>
                    <w:rFonts w:ascii="Cambria Math" w:cs="Arial"/>
                    <w:sz w:val="28"/>
                    <w:szCs w:val="28"/>
                  </w:rPr>
                  <m:t>2</m:t>
                </m:r>
              </m:den>
            </m:f>
          </m:num>
          <m:den>
            <m:r>
              <m:rPr>
                <m:sty m:val="p"/>
              </m:rPr>
              <w:rPr>
                <w:rFonts w:ascii="Cambria Math" w:cs="Arial"/>
                <w:sz w:val="28"/>
                <w:szCs w:val="28"/>
              </w:rPr>
              <m:t>tg</m:t>
            </m:r>
            <m:sSub>
              <m:sSubPr>
                <m:ctrlPr>
                  <w:rPr>
                    <w:rFonts w:ascii="Cambria Math" w:hAnsi="Cambria Math" w:cs="Arial"/>
                    <w:i/>
                    <w:sz w:val="28"/>
                    <w:szCs w:val="28"/>
                  </w:rPr>
                </m:ctrlPr>
              </m:sSubPr>
              <m:e>
                <m:r>
                  <w:rPr>
                    <w:rFonts w:ascii="Cambria Math" w:hAnsi="Cambria Math" w:cs="Arial"/>
                    <w:sz w:val="28"/>
                    <w:szCs w:val="28"/>
                  </w:rPr>
                  <m:t>α</m:t>
                </m:r>
              </m:e>
              <m:sub>
                <m:r>
                  <m:rPr>
                    <m:sty m:val="p"/>
                  </m:rPr>
                  <w:rPr>
                    <w:rFonts w:ascii="Cambria Math" w:cs="Arial"/>
                    <w:sz w:val="28"/>
                    <w:szCs w:val="28"/>
                  </w:rPr>
                  <m:t>T</m:t>
                </m:r>
              </m:sub>
            </m:sSub>
          </m:den>
        </m:f>
      </m:oMath>
      <w:r w:rsidR="00940118">
        <w:rPr>
          <w:rFonts w:cs="Arial"/>
          <w:sz w:val="24"/>
          <w:szCs w:val="24"/>
        </w:rPr>
        <w:tab/>
      </w:r>
      <w:r w:rsidR="00940118">
        <w:rPr>
          <w:rFonts w:cs="Arial"/>
          <w:sz w:val="24"/>
          <w:szCs w:val="24"/>
        </w:rPr>
        <w:tab/>
      </w:r>
      <w:r w:rsidR="00940118">
        <w:rPr>
          <w:rFonts w:cs="Arial"/>
          <w:sz w:val="24"/>
          <w:szCs w:val="24"/>
        </w:rPr>
        <w:tab/>
      </w:r>
      <w:r w:rsidR="00940118">
        <w:rPr>
          <w:rFonts w:cs="Arial"/>
          <w:sz w:val="24"/>
          <w:szCs w:val="24"/>
        </w:rPr>
        <w:tab/>
      </w:r>
      <w:r w:rsidR="00940118">
        <w:rPr>
          <w:rFonts w:cs="Arial"/>
          <w:sz w:val="24"/>
          <w:szCs w:val="24"/>
        </w:rPr>
        <w:tab/>
      </w:r>
      <w:r w:rsidR="00940118">
        <w:rPr>
          <w:rFonts w:cs="Arial"/>
          <w:sz w:val="24"/>
          <w:szCs w:val="24"/>
        </w:rPr>
        <w:tab/>
      </w:r>
      <w:r w:rsidR="00940118">
        <w:rPr>
          <w:rFonts w:cs="Arial"/>
          <w:sz w:val="24"/>
          <w:szCs w:val="24"/>
        </w:rPr>
        <w:tab/>
      </w:r>
      <w:r w:rsidR="00940118">
        <w:rPr>
          <w:rFonts w:cs="Arial"/>
          <w:sz w:val="24"/>
          <w:szCs w:val="24"/>
        </w:rPr>
        <w:tab/>
      </w:r>
      <w:r w:rsidR="00940118">
        <w:rPr>
          <w:rFonts w:cs="Arial"/>
          <w:sz w:val="24"/>
          <w:szCs w:val="24"/>
        </w:rPr>
        <w:tab/>
      </w:r>
      <w:r w:rsidR="00940118">
        <w:rPr>
          <w:rFonts w:cs="Arial"/>
          <w:sz w:val="24"/>
          <w:szCs w:val="24"/>
        </w:rPr>
        <w:tab/>
      </w:r>
      <w:r w:rsidR="009A5554">
        <w:rPr>
          <w:rFonts w:cs="Arial"/>
          <w:sz w:val="24"/>
          <w:szCs w:val="24"/>
        </w:rPr>
        <w:tab/>
      </w:r>
      <w:r w:rsidR="00C714B3">
        <w:rPr>
          <w:rFonts w:cs="Arial"/>
          <w:sz w:val="24"/>
          <w:szCs w:val="24"/>
        </w:rPr>
        <w:tab/>
      </w:r>
      <w:r w:rsidR="009A5554">
        <w:rPr>
          <w:rFonts w:cs="Arial"/>
          <w:sz w:val="24"/>
          <w:szCs w:val="24"/>
        </w:rPr>
        <w:t>8.5</w:t>
      </w:r>
      <w:r w:rsidR="00940118">
        <w:rPr>
          <w:rFonts w:cs="Arial"/>
          <w:sz w:val="24"/>
          <w:szCs w:val="24"/>
        </w:rPr>
        <w:t>8</w:t>
      </w:r>
    </w:p>
    <w:p w:rsidR="00940118" w:rsidRDefault="00B32CEE" w:rsidP="00940118">
      <w:pPr>
        <w:pStyle w:val="Textnormy"/>
        <w:spacing w:after="0"/>
        <w:ind w:left="-425"/>
        <w:rPr>
          <w:rFonts w:cs="Arial"/>
          <w:sz w:val="24"/>
          <w:szCs w:val="24"/>
        </w:rPr>
      </w:pPr>
      <w:r>
        <w:rPr>
          <w:rFonts w:cs="Arial"/>
          <w:sz w:val="24"/>
          <w:szCs w:val="24"/>
        </w:rPr>
        <w:t xml:space="preserve">Vzdálenost mezi osou šneku a osou nástroje </w:t>
      </w:r>
    </w:p>
    <w:p w:rsidR="00454BBB" w:rsidRDefault="00420479" w:rsidP="002534C0">
      <w:pPr>
        <w:pStyle w:val="Textnormy"/>
        <w:spacing w:before="120"/>
        <w:ind w:left="-425"/>
        <w:rPr>
          <w:rFonts w:cs="Arial"/>
          <w:sz w:val="24"/>
          <w:szCs w:val="24"/>
        </w:rPr>
      </w:pPr>
      <m:oMath>
        <m:sSub>
          <m:sSubPr>
            <m:ctrlPr>
              <w:rPr>
                <w:rFonts w:ascii="Cambria Math" w:hAnsi="Cambria Math" w:cs="Arial"/>
                <w:i/>
                <w:sz w:val="28"/>
                <w:szCs w:val="28"/>
              </w:rPr>
            </m:ctrlPr>
          </m:sSubPr>
          <m:e>
            <m:r>
              <w:rPr>
                <w:rFonts w:ascii="Cambria Math" w:hAnsi="Cambria Math" w:cs="Arial"/>
                <w:sz w:val="28"/>
                <w:szCs w:val="28"/>
              </w:rPr>
              <m:t>a</m:t>
            </m:r>
          </m:e>
          <m:sub>
            <m:r>
              <m:rPr>
                <m:sty m:val="p"/>
              </m:rPr>
              <w:rPr>
                <w:rFonts w:ascii="Cambria Math" w:hAnsi="Cambria Math" w:cs="Arial"/>
                <w:sz w:val="28"/>
                <w:szCs w:val="28"/>
              </w:rPr>
              <m:t>T</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r</m:t>
            </m:r>
          </m:e>
          <m:sub>
            <m:r>
              <m:rPr>
                <m:sty m:val="p"/>
              </m:rPr>
              <w:rPr>
                <w:rFonts w:ascii="Cambria Math" w:hAnsi="Cambria Math" w:cs="Arial"/>
                <w:sz w:val="28"/>
                <w:szCs w:val="28"/>
              </w:rPr>
              <m:t>w</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r</m:t>
            </m:r>
          </m:e>
          <m:sub>
            <m:r>
              <m:rPr>
                <m:sty m:val="p"/>
              </m:rPr>
              <w:rPr>
                <w:rFonts w:ascii="Cambria Math" w:hAnsi="Cambria Math" w:cs="Arial"/>
                <w:sz w:val="28"/>
                <w:szCs w:val="28"/>
              </w:rPr>
              <m:t>pT</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w</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4"/>
                    <w:szCs w:val="24"/>
                  </w:rPr>
                </m:ctrlPr>
              </m:sSubPr>
              <m:e>
                <m:r>
                  <w:rPr>
                    <w:rFonts w:ascii="Cambria Math" w:hAnsi="Cambria Math" w:cs="Arial"/>
                    <w:sz w:val="24"/>
                    <w:szCs w:val="24"/>
                  </w:rPr>
                  <m:t>h</m:t>
                </m:r>
              </m:e>
              <m:sub>
                <m:r>
                  <m:rPr>
                    <m:sty m:val="p"/>
                  </m:rPr>
                  <w:rPr>
                    <w:rFonts w:ascii="Cambria Math" w:hAnsi="Cambria Math" w:cs="Arial"/>
                    <w:sz w:val="24"/>
                    <w:szCs w:val="24"/>
                  </w:rPr>
                  <m:t>T</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s</m:t>
                    </m:r>
                  </m:e>
                  <m:sub>
                    <m:r>
                      <m:rPr>
                        <m:sty m:val="p"/>
                      </m:rPr>
                      <w:rPr>
                        <w:rFonts w:ascii="Cambria Math" w:hAnsi="Cambria Math" w:cs="Arial"/>
                        <w:sz w:val="28"/>
                        <w:szCs w:val="28"/>
                      </w:rPr>
                      <m:t>T</m:t>
                    </m:r>
                  </m:sub>
                </m:sSub>
              </m:num>
              <m:den>
                <m:r>
                  <w:rPr>
                    <w:rFonts w:ascii="Cambria Math" w:hAnsi="Cambria Math" w:cs="Arial"/>
                    <w:sz w:val="28"/>
                    <w:szCs w:val="28"/>
                  </w:rPr>
                  <m:t>2</m:t>
                </m:r>
              </m:den>
            </m:f>
          </m:num>
          <m:den>
            <m:r>
              <m:rPr>
                <m:sty m:val="p"/>
              </m:rPr>
              <w:rPr>
                <w:rFonts w:ascii="Cambria Math" w:hAnsi="Cambria Math" w:cs="Arial"/>
                <w:sz w:val="28"/>
                <w:szCs w:val="28"/>
              </w:rPr>
              <m:t>tg</m:t>
            </m:r>
            <m:sSub>
              <m:sSubPr>
                <m:ctrlPr>
                  <w:rPr>
                    <w:rFonts w:ascii="Cambria Math" w:hAnsi="Cambria Math" w:cs="Arial"/>
                    <w:i/>
                    <w:sz w:val="28"/>
                    <w:szCs w:val="28"/>
                  </w:rPr>
                </m:ctrlPr>
              </m:sSubPr>
              <m:e>
                <m:r>
                  <w:rPr>
                    <w:rFonts w:ascii="Cambria Math" w:hAnsi="Cambria Math" w:cs="Arial"/>
                    <w:sz w:val="28"/>
                    <w:szCs w:val="28"/>
                  </w:rPr>
                  <m:t>α</m:t>
                </m:r>
              </m:e>
              <m:sub>
                <m:r>
                  <m:rPr>
                    <m:sty m:val="p"/>
                  </m:rPr>
                  <w:rPr>
                    <w:rFonts w:ascii="Cambria Math" w:hAnsi="Cambria Math" w:cs="Arial"/>
                    <w:sz w:val="28"/>
                    <w:szCs w:val="28"/>
                  </w:rPr>
                  <m:t>T</m:t>
                </m:r>
              </m:sub>
            </m:sSub>
          </m:den>
        </m:f>
      </m:oMath>
      <w:r w:rsidR="00B32CEE">
        <w:rPr>
          <w:rFonts w:cs="Arial"/>
          <w:sz w:val="24"/>
          <w:szCs w:val="24"/>
        </w:rPr>
        <w:tab/>
      </w:r>
      <w:r w:rsidR="00B32CEE">
        <w:rPr>
          <w:rFonts w:cs="Arial"/>
          <w:sz w:val="24"/>
          <w:szCs w:val="24"/>
        </w:rPr>
        <w:tab/>
      </w:r>
      <w:r w:rsidR="00B32CEE">
        <w:rPr>
          <w:rFonts w:cs="Arial"/>
          <w:sz w:val="24"/>
          <w:szCs w:val="24"/>
        </w:rPr>
        <w:tab/>
      </w:r>
      <w:r w:rsidR="00B32CEE">
        <w:rPr>
          <w:rFonts w:cs="Arial"/>
          <w:sz w:val="24"/>
          <w:szCs w:val="24"/>
        </w:rPr>
        <w:tab/>
      </w:r>
      <w:r w:rsidR="00B32CEE">
        <w:rPr>
          <w:rFonts w:cs="Arial"/>
          <w:sz w:val="24"/>
          <w:szCs w:val="24"/>
        </w:rPr>
        <w:tab/>
      </w:r>
      <w:r w:rsidR="00B32CEE">
        <w:rPr>
          <w:rFonts w:cs="Arial"/>
          <w:sz w:val="24"/>
          <w:szCs w:val="24"/>
        </w:rPr>
        <w:tab/>
      </w:r>
      <w:r w:rsidR="00B32CEE">
        <w:rPr>
          <w:rFonts w:cs="Arial"/>
          <w:sz w:val="24"/>
          <w:szCs w:val="24"/>
        </w:rPr>
        <w:tab/>
      </w:r>
      <w:r w:rsidR="00B32CEE">
        <w:rPr>
          <w:rFonts w:cs="Arial"/>
          <w:sz w:val="24"/>
          <w:szCs w:val="24"/>
        </w:rPr>
        <w:tab/>
      </w:r>
      <w:r w:rsidR="00760D55">
        <w:rPr>
          <w:rFonts w:cs="Arial"/>
          <w:sz w:val="24"/>
          <w:szCs w:val="24"/>
        </w:rPr>
        <w:tab/>
      </w:r>
      <w:r w:rsidR="00C714B3">
        <w:rPr>
          <w:rFonts w:cs="Arial"/>
          <w:sz w:val="24"/>
          <w:szCs w:val="24"/>
        </w:rPr>
        <w:tab/>
      </w:r>
      <w:r w:rsidR="009A5554">
        <w:rPr>
          <w:rFonts w:cs="Arial"/>
          <w:sz w:val="24"/>
          <w:szCs w:val="24"/>
        </w:rPr>
        <w:t>8.5</w:t>
      </w:r>
      <w:r w:rsidR="00B32CEE">
        <w:rPr>
          <w:rFonts w:cs="Arial"/>
          <w:sz w:val="24"/>
          <w:szCs w:val="24"/>
        </w:rPr>
        <w:t>9</w:t>
      </w:r>
    </w:p>
    <w:p w:rsidR="00454BBB" w:rsidRDefault="00454BBB" w:rsidP="00454BBB">
      <w:pPr>
        <w:pStyle w:val="Textnormy"/>
        <w:spacing w:after="0"/>
        <w:ind w:left="-425"/>
        <w:rPr>
          <w:rFonts w:cs="Arial"/>
          <w:sz w:val="24"/>
          <w:szCs w:val="24"/>
        </w:rPr>
      </w:pPr>
      <w:r w:rsidRPr="00814200">
        <w:rPr>
          <w:rFonts w:cs="Arial"/>
          <w:b/>
          <w:sz w:val="24"/>
          <w:szCs w:val="24"/>
        </w:rPr>
        <w:t xml:space="preserve">Pro měření v souřadném systému </w:t>
      </w:r>
      <w:r w:rsidRPr="00760D55">
        <w:rPr>
          <w:rFonts w:ascii="Cambria Math" w:hAnsi="Cambria Math"/>
          <w:i/>
          <w:sz w:val="28"/>
          <w:szCs w:val="28"/>
        </w:rPr>
        <w:t>x</w:t>
      </w:r>
      <w:r w:rsidR="00391575" w:rsidRPr="00760D55">
        <w:rPr>
          <w:rFonts w:ascii="Cambria Math" w:hAnsi="Cambria Math" w:cs="Arial"/>
          <w:sz w:val="24"/>
          <w:szCs w:val="24"/>
          <w:vertAlign w:val="subscript"/>
        </w:rPr>
        <w:t>w</w:t>
      </w:r>
      <w:r w:rsidR="00092FF5">
        <w:rPr>
          <w:rFonts w:cs="Arial"/>
          <w:sz w:val="24"/>
          <w:szCs w:val="24"/>
          <w:vertAlign w:val="subscript"/>
        </w:rPr>
        <w:t xml:space="preserve"> </w:t>
      </w:r>
      <w:r w:rsidRPr="00814200">
        <w:rPr>
          <w:rFonts w:cs="Arial"/>
          <w:b/>
          <w:sz w:val="24"/>
          <w:szCs w:val="24"/>
        </w:rPr>
        <w:t xml:space="preserve">a </w:t>
      </w:r>
      <w:r w:rsidRPr="00760D55">
        <w:rPr>
          <w:rFonts w:ascii="Cambria Math" w:hAnsi="Cambria Math"/>
          <w:i/>
          <w:sz w:val="28"/>
          <w:szCs w:val="28"/>
        </w:rPr>
        <w:t>z</w:t>
      </w:r>
      <w:r w:rsidR="00391575">
        <w:rPr>
          <w:rFonts w:cs="Arial"/>
          <w:sz w:val="24"/>
          <w:szCs w:val="24"/>
          <w:vertAlign w:val="subscript"/>
        </w:rPr>
        <w:t>w</w:t>
      </w:r>
      <w:r>
        <w:rPr>
          <w:rFonts w:cs="Arial"/>
          <w:sz w:val="24"/>
          <w:szCs w:val="24"/>
        </w:rPr>
        <w:t>, (</w:t>
      </w:r>
      <w:r w:rsidRPr="00760D55">
        <w:rPr>
          <w:rFonts w:ascii="Cambria Math" w:hAnsi="Cambria Math"/>
          <w:i/>
          <w:sz w:val="28"/>
          <w:szCs w:val="28"/>
        </w:rPr>
        <w:t>y</w:t>
      </w:r>
      <w:r w:rsidR="00391575">
        <w:rPr>
          <w:rFonts w:cs="Arial"/>
          <w:sz w:val="24"/>
          <w:szCs w:val="24"/>
          <w:vertAlign w:val="subscript"/>
        </w:rPr>
        <w:t>w</w:t>
      </w:r>
      <w:r w:rsidRPr="00814200">
        <w:rPr>
          <w:rFonts w:cs="Arial"/>
          <w:sz w:val="24"/>
          <w:szCs w:val="24"/>
        </w:rPr>
        <w:t xml:space="preserve"> = 0</w:t>
      </w:r>
      <w:r>
        <w:rPr>
          <w:rFonts w:cs="Arial"/>
          <w:sz w:val="24"/>
          <w:szCs w:val="24"/>
        </w:rPr>
        <w:t>)</w:t>
      </w:r>
      <w:r w:rsidRPr="00814200">
        <w:rPr>
          <w:rFonts w:cs="Arial"/>
          <w:b/>
          <w:sz w:val="24"/>
          <w:szCs w:val="24"/>
        </w:rPr>
        <w:t xml:space="preserve"> platí</w:t>
      </w:r>
      <w:r>
        <w:rPr>
          <w:rFonts w:cs="Arial"/>
          <w:sz w:val="24"/>
          <w:szCs w:val="24"/>
        </w:rPr>
        <w:t>:</w:t>
      </w:r>
    </w:p>
    <w:p w:rsidR="00454BBB" w:rsidRDefault="00454BBB" w:rsidP="00454BBB">
      <w:pPr>
        <w:pStyle w:val="Textnormy"/>
        <w:spacing w:after="0"/>
        <w:ind w:left="-425"/>
        <w:rPr>
          <w:rFonts w:cs="Arial"/>
          <w:sz w:val="24"/>
          <w:szCs w:val="24"/>
        </w:rPr>
      </w:pPr>
      <w:r>
        <w:rPr>
          <w:rFonts w:cs="Arial"/>
          <w:sz w:val="24"/>
          <w:szCs w:val="24"/>
        </w:rPr>
        <w:t xml:space="preserve">pro </w:t>
      </w:r>
      <w:r w:rsidRPr="00454BBB">
        <w:rPr>
          <w:rFonts w:ascii="Times New Roman" w:hAnsi="Times New Roman"/>
          <w:i/>
          <w:sz w:val="28"/>
          <w:szCs w:val="28"/>
        </w:rPr>
        <w:t xml:space="preserve">u </w:t>
      </w:r>
      <w:r w:rsidR="00092FF5" w:rsidRPr="00092FF5">
        <w:rPr>
          <w:rFonts w:cs="Arial"/>
          <w:sz w:val="24"/>
          <w:szCs w:val="24"/>
        </w:rPr>
        <w:t>viz</w:t>
      </w:r>
      <w:r w:rsidR="00092FF5">
        <w:rPr>
          <w:rFonts w:ascii="Times New Roman" w:hAnsi="Times New Roman"/>
          <w:i/>
          <w:sz w:val="28"/>
          <w:szCs w:val="28"/>
        </w:rPr>
        <w:t xml:space="preserve"> </w:t>
      </w:r>
      <w:r w:rsidR="009A5554">
        <w:rPr>
          <w:rFonts w:cs="Arial"/>
          <w:sz w:val="24"/>
          <w:szCs w:val="24"/>
        </w:rPr>
        <w:t>vztah</w:t>
      </w:r>
      <w:r>
        <w:rPr>
          <w:rFonts w:cs="Arial"/>
          <w:sz w:val="24"/>
          <w:szCs w:val="24"/>
        </w:rPr>
        <w:t xml:space="preserve"> </w:t>
      </w:r>
      <w:r w:rsidR="009A5554">
        <w:rPr>
          <w:rFonts w:cs="Arial"/>
          <w:sz w:val="24"/>
          <w:szCs w:val="24"/>
        </w:rPr>
        <w:t>8.5</w:t>
      </w:r>
      <w:r>
        <w:rPr>
          <w:rFonts w:cs="Arial"/>
          <w:sz w:val="24"/>
          <w:szCs w:val="24"/>
        </w:rPr>
        <w:t>3</w:t>
      </w:r>
    </w:p>
    <w:p w:rsidR="00454BBB" w:rsidRPr="00182467" w:rsidRDefault="00454BBB" w:rsidP="00454BBB">
      <w:pPr>
        <w:pStyle w:val="Textnormy"/>
        <w:spacing w:after="0"/>
        <w:ind w:left="-425"/>
        <w:rPr>
          <w:rFonts w:cs="Arial"/>
          <w:sz w:val="24"/>
          <w:szCs w:val="24"/>
        </w:rPr>
      </w:pPr>
      <w:r>
        <w:rPr>
          <w:rFonts w:cs="Arial"/>
          <w:sz w:val="24"/>
          <w:szCs w:val="24"/>
        </w:rPr>
        <w:t xml:space="preserve">pro </w:t>
      </w:r>
      <w:r w:rsidRPr="00454BBB">
        <w:rPr>
          <w:rFonts w:ascii="Times New Roman" w:hAnsi="Times New Roman"/>
          <w:i/>
          <w:sz w:val="28"/>
          <w:szCs w:val="28"/>
        </w:rPr>
        <w:t>θ</w:t>
      </w:r>
      <w:r w:rsidR="00182467">
        <w:rPr>
          <w:rFonts w:ascii="Times New Roman" w:hAnsi="Times New Roman"/>
          <w:i/>
          <w:sz w:val="28"/>
          <w:szCs w:val="28"/>
        </w:rPr>
        <w:t xml:space="preserve"> </w:t>
      </w:r>
      <w:r w:rsidR="00182467" w:rsidRPr="00182467">
        <w:rPr>
          <w:rFonts w:cs="Arial"/>
          <w:sz w:val="24"/>
          <w:szCs w:val="24"/>
        </w:rPr>
        <w:t>platí</w:t>
      </w:r>
    </w:p>
    <w:p w:rsidR="00E268A5" w:rsidRPr="00454BBB" w:rsidRDefault="00420479" w:rsidP="00E268A5">
      <w:pPr>
        <w:pStyle w:val="Textnormy"/>
        <w:spacing w:before="360" w:after="600"/>
        <w:ind w:left="-425"/>
        <w:rPr>
          <w:rFonts w:cs="Arial"/>
          <w:sz w:val="24"/>
          <w:szCs w:val="24"/>
        </w:rPr>
      </w:pPr>
      <m:oMath>
        <m:r>
          <m:rPr>
            <m:sty m:val="p"/>
          </m:rPr>
          <w:rPr>
            <w:rFonts w:ascii="Cambria Math" w:hAnsi="Cambria Math" w:cs="Arial"/>
            <w:noProof/>
            <w:sz w:val="28"/>
            <w:szCs w:val="28"/>
            <w:lang w:eastAsia="en-US"/>
          </w:rPr>
          <w:pict>
            <v:shape id="_x0000_s3917" type="#_x0000_t202" style="position:absolute;left:0;text-align:left;margin-left:-19.9pt;margin-top:9.3pt;width:368.45pt;height:43.3pt;z-index:252214272;mso-height-percent:200;mso-height-percent:200;mso-width-relative:margin;mso-height-relative:margin" strokeweight="1.25pt">
              <v:textbox style="mso-fit-shape-to-text:t">
                <w:txbxContent>
                  <w:p w:rsidR="00323C5D" w:rsidRDefault="00323C5D">
                    <m:oMathPara>
                      <m:oMath>
                        <m:r>
                          <m:rPr>
                            <m:sty m:val="p"/>
                          </m:rPr>
                          <w:rPr>
                            <w:rFonts w:ascii="Cambria Math" w:hAnsi="Cambria Math" w:cs="Arial"/>
                            <w:sz w:val="28"/>
                            <w:szCs w:val="28"/>
                          </w:rPr>
                          <m:t>tg</m:t>
                        </m:r>
                        <m:r>
                          <w:rPr>
                            <w:rFonts w:ascii="Cambria Math" w:hAnsi="Cambria Math" w:cs="Arial"/>
                            <w:sz w:val="28"/>
                            <w:szCs w:val="28"/>
                          </w:rPr>
                          <m:t>θ=</m:t>
                        </m:r>
                        <m:f>
                          <m:fPr>
                            <m:ctrlPr>
                              <w:rPr>
                                <w:rFonts w:ascii="Cambria Math" w:hAnsi="Cambria Math" w:cs="Arial"/>
                                <w:i/>
                                <w:sz w:val="28"/>
                                <w:szCs w:val="28"/>
                              </w:rPr>
                            </m:ctrlPr>
                          </m:fPr>
                          <m:num>
                            <m:r>
                              <w:rPr>
                                <w:rFonts w:ascii="Cambria Math" w:hAnsi="Cambria Math" w:cs="Arial"/>
                                <w:sz w:val="28"/>
                                <w:szCs w:val="28"/>
                              </w:rPr>
                              <m:t>u∙</m:t>
                            </m:r>
                            <m:d>
                              <m:dPr>
                                <m:ctrlPr>
                                  <w:rPr>
                                    <w:rFonts w:ascii="Cambria Math" w:hAnsi="Cambria Math" w:cs="Arial"/>
                                    <w:i/>
                                    <w:sz w:val="28"/>
                                    <w:szCs w:val="28"/>
                                  </w:rPr>
                                </m:ctrlPr>
                              </m:dPr>
                              <m:e>
                                <m:r>
                                  <m:rPr>
                                    <m:sty m:val="p"/>
                                  </m:rPr>
                                  <w:rPr>
                                    <w:rFonts w:ascii="Cambria Math" w:cs="Arial"/>
                                    <w:sz w:val="28"/>
                                    <w:szCs w:val="28"/>
                                  </w:rPr>
                                  <m:t>cos</m:t>
                                </m:r>
                                <m:sSub>
                                  <m:sSubPr>
                                    <m:ctrlPr>
                                      <w:rPr>
                                        <w:rFonts w:ascii="Cambria Math" w:hAnsi="Cambria Math" w:cs="Arial"/>
                                        <w:i/>
                                        <w:sz w:val="28"/>
                                        <w:szCs w:val="28"/>
                                      </w:rPr>
                                    </m:ctrlPr>
                                  </m:sSubPr>
                                  <m:e>
                                    <m:r>
                                      <w:rPr>
                                        <w:rFonts w:ascii="Cambria Math" w:hAnsi="Cambria Math" w:cs="Arial"/>
                                        <w:sz w:val="28"/>
                                        <w:szCs w:val="28"/>
                                      </w:rPr>
                                      <m:t>α</m:t>
                                    </m:r>
                                  </m:e>
                                  <m:sub>
                                    <m:r>
                                      <m:rPr>
                                        <m:sty m:val="p"/>
                                      </m:rPr>
                                      <w:rPr>
                                        <w:rFonts w:ascii="Cambria Math" w:cs="Arial"/>
                                        <w:sz w:val="28"/>
                                        <w:szCs w:val="28"/>
                                      </w:rPr>
                                      <m:t>T</m:t>
                                    </m:r>
                                  </m:sub>
                                </m:sSub>
                                <m:r>
                                  <w:rPr>
                                    <w:rFonts w:ascii="Cambria Math" w:hAnsi="Cambria Math" w:cs="Arial"/>
                                    <w:sz w:val="28"/>
                                    <w:szCs w:val="28"/>
                                  </w:rPr>
                                  <m:t>∙</m:t>
                                </m:r>
                                <m:r>
                                  <m:rPr>
                                    <m:sty m:val="p"/>
                                  </m:rPr>
                                  <w:rPr>
                                    <w:rFonts w:ascii="Cambria Math" w:cs="Arial"/>
                                    <w:sz w:val="28"/>
                                    <w:szCs w:val="28"/>
                                  </w:rPr>
                                  <m:t>sin</m:t>
                                </m:r>
                                <m:r>
                                  <w:rPr>
                                    <w:rFonts w:ascii="Cambria Math" w:hAnsi="Cambria Math" w:cs="Arial"/>
                                    <w:sz w:val="28"/>
                                    <w:szCs w:val="28"/>
                                  </w:rPr>
                                  <m:t>∂∙</m:t>
                                </m:r>
                                <m:r>
                                  <m:rPr>
                                    <m:sty m:val="p"/>
                                  </m:rPr>
                                  <w:rPr>
                                    <w:rFonts w:ascii="Cambria Math" w:cs="Arial"/>
                                    <w:sz w:val="28"/>
                                    <w:szCs w:val="28"/>
                                  </w:rPr>
                                  <m:t>cos</m:t>
                                </m:r>
                                <m:sSub>
                                  <m:sSubPr>
                                    <m:ctrlPr>
                                      <w:rPr>
                                        <w:rFonts w:ascii="Cambria Math" w:hAnsi="Cambria Math" w:cs="Arial"/>
                                        <w:i/>
                                        <w:sz w:val="28"/>
                                        <w:szCs w:val="28"/>
                                      </w:rPr>
                                    </m:ctrlPr>
                                  </m:sSubPr>
                                  <m:e>
                                    <m:r>
                                      <w:rPr>
                                        <w:rFonts w:ascii="Cambria Math" w:hAnsi="Cambria Math" w:cs="Arial"/>
                                        <w:sz w:val="28"/>
                                        <w:szCs w:val="28"/>
                                      </w:rPr>
                                      <m:t>γ</m:t>
                                    </m:r>
                                  </m:e>
                                  <m:sub>
                                    <m:r>
                                      <m:rPr>
                                        <m:sty m:val="p"/>
                                      </m:rPr>
                                      <w:rPr>
                                        <w:rFonts w:ascii="Cambria Math" w:cs="Arial"/>
                                        <w:sz w:val="28"/>
                                        <w:szCs w:val="28"/>
                                      </w:rPr>
                                      <m:t>T</m:t>
                                    </m:r>
                                  </m:sub>
                                </m:sSub>
                                <m:r>
                                  <w:rPr>
                                    <w:rFonts w:ascii="Cambria Math" w:hAnsi="Cambria Math" w:cs="Arial"/>
                                    <w:sz w:val="28"/>
                                    <w:szCs w:val="28"/>
                                  </w:rPr>
                                  <m:t>-</m:t>
                                </m:r>
                                <m:r>
                                  <m:rPr>
                                    <m:sty m:val="p"/>
                                  </m:rPr>
                                  <w:rPr>
                                    <w:rFonts w:ascii="Cambria Math" w:cs="Arial"/>
                                    <w:sz w:val="28"/>
                                    <w:szCs w:val="28"/>
                                  </w:rPr>
                                  <m:t>sin</m:t>
                                </m:r>
                                <m:sSub>
                                  <m:sSubPr>
                                    <m:ctrlPr>
                                      <w:rPr>
                                        <w:rFonts w:ascii="Cambria Math" w:hAnsi="Cambria Math" w:cs="Arial"/>
                                        <w:i/>
                                        <w:sz w:val="28"/>
                                        <w:szCs w:val="28"/>
                                      </w:rPr>
                                    </m:ctrlPr>
                                  </m:sSubPr>
                                  <m:e>
                                    <m:r>
                                      <w:rPr>
                                        <w:rFonts w:ascii="Cambria Math" w:hAnsi="Cambria Math" w:cs="Arial"/>
                                        <w:sz w:val="28"/>
                                        <w:szCs w:val="28"/>
                                      </w:rPr>
                                      <m:t>α</m:t>
                                    </m:r>
                                  </m:e>
                                  <m:sub>
                                    <m:r>
                                      <m:rPr>
                                        <m:sty m:val="p"/>
                                      </m:rPr>
                                      <w:rPr>
                                        <w:rFonts w:ascii="Cambria Math" w:cs="Arial"/>
                                        <w:sz w:val="28"/>
                                        <w:szCs w:val="28"/>
                                      </w:rPr>
                                      <m:t>T</m:t>
                                    </m:r>
                                  </m:sub>
                                </m:sSub>
                                <m:r>
                                  <w:rPr>
                                    <w:rFonts w:ascii="Cambria Math" w:hAnsi="Cambria Math" w:cs="Arial"/>
                                    <w:sz w:val="28"/>
                                    <w:szCs w:val="28"/>
                                  </w:rPr>
                                  <m:t>∙</m:t>
                                </m:r>
                                <m:r>
                                  <m:rPr>
                                    <m:sty m:val="p"/>
                                  </m:rPr>
                                  <w:rPr>
                                    <w:rFonts w:ascii="Cambria Math" w:cs="Arial"/>
                                    <w:sz w:val="28"/>
                                    <w:szCs w:val="28"/>
                                  </w:rPr>
                                  <m:t>sin</m:t>
                                </m:r>
                                <m:sSub>
                                  <m:sSubPr>
                                    <m:ctrlPr>
                                      <w:rPr>
                                        <w:rFonts w:ascii="Cambria Math" w:hAnsi="Cambria Math" w:cs="Arial"/>
                                        <w:i/>
                                        <w:sz w:val="28"/>
                                        <w:szCs w:val="28"/>
                                      </w:rPr>
                                    </m:ctrlPr>
                                  </m:sSubPr>
                                  <m:e>
                                    <m:r>
                                      <w:rPr>
                                        <w:rFonts w:ascii="Cambria Math" w:hAnsi="Cambria Math" w:cs="Arial"/>
                                        <w:sz w:val="28"/>
                                        <w:szCs w:val="28"/>
                                      </w:rPr>
                                      <m:t>γ</m:t>
                                    </m:r>
                                  </m:e>
                                  <m:sub>
                                    <m:r>
                                      <m:rPr>
                                        <m:sty m:val="p"/>
                                      </m:rPr>
                                      <w:rPr>
                                        <w:rFonts w:ascii="Cambria Math" w:cs="Arial"/>
                                        <w:sz w:val="28"/>
                                        <w:szCs w:val="28"/>
                                      </w:rPr>
                                      <m:t>T</m:t>
                                    </m:r>
                                  </m:sub>
                                </m:sSub>
                              </m:e>
                            </m:d>
                            <m:r>
                              <w:rPr>
                                <w:rFonts w:ascii="Cambria Math" w:hAnsi="Cambria Math" w:cs="Arial"/>
                                <w:sz w:val="28"/>
                                <w:szCs w:val="28"/>
                              </w:rPr>
                              <m:t>+</m:t>
                            </m:r>
                            <m:sSub>
                              <m:sSubPr>
                                <m:ctrlPr>
                                  <w:rPr>
                                    <w:rFonts w:ascii="Cambria Math" w:hAnsi="Cambria Math" w:cs="Arial"/>
                                    <w:i/>
                                    <w:sz w:val="24"/>
                                    <w:szCs w:val="24"/>
                                  </w:rPr>
                                </m:ctrlPr>
                              </m:sSubPr>
                              <m:e>
                                <m:r>
                                  <w:rPr>
                                    <w:rFonts w:ascii="Cambria Math" w:hAnsi="Cambria Math" w:cs="Arial"/>
                                    <w:sz w:val="24"/>
                                    <w:szCs w:val="24"/>
                                  </w:rPr>
                                  <m:t>h</m:t>
                                </m:r>
                              </m:e>
                              <m:sub>
                                <m:r>
                                  <m:rPr>
                                    <m:sty m:val="p"/>
                                  </m:rPr>
                                  <w:rPr>
                                    <w:rFonts w:ascii="Cambria Math" w:hAnsi="Cambria Math" w:cs="Arial"/>
                                    <w:sz w:val="24"/>
                                    <w:szCs w:val="24"/>
                                  </w:rPr>
                                  <m:t>T</m:t>
                                </m:r>
                              </m:sub>
                            </m:sSub>
                            <m:r>
                              <w:rPr>
                                <w:rFonts w:ascii="Cambria Math" w:hAnsi="Cambria Math" w:cs="Arial"/>
                                <w:sz w:val="28"/>
                                <w:szCs w:val="28"/>
                              </w:rPr>
                              <m:t>∙</m:t>
                            </m:r>
                            <m:r>
                              <m:rPr>
                                <m:sty m:val="p"/>
                              </m:rPr>
                              <w:rPr>
                                <w:rFonts w:ascii="Cambria Math" w:cs="Arial"/>
                                <w:sz w:val="28"/>
                                <w:szCs w:val="28"/>
                              </w:rPr>
                              <m:t>sin</m:t>
                            </m:r>
                            <m:sSub>
                              <m:sSubPr>
                                <m:ctrlPr>
                                  <w:rPr>
                                    <w:rFonts w:ascii="Cambria Math" w:hAnsi="Cambria Math" w:cs="Arial"/>
                                    <w:i/>
                                    <w:sz w:val="28"/>
                                    <w:szCs w:val="28"/>
                                  </w:rPr>
                                </m:ctrlPr>
                              </m:sSubPr>
                              <m:e>
                                <m:r>
                                  <w:rPr>
                                    <w:rFonts w:ascii="Cambria Math" w:hAnsi="Cambria Math" w:cs="Arial"/>
                                    <w:sz w:val="28"/>
                                    <w:szCs w:val="28"/>
                                  </w:rPr>
                                  <m:t>γ</m:t>
                                </m:r>
                              </m:e>
                              <m:sub>
                                <m:r>
                                  <m:rPr>
                                    <m:sty m:val="p"/>
                                  </m:rPr>
                                  <w:rPr>
                                    <w:rFonts w:ascii="Cambria Math" w:cs="Arial"/>
                                    <w:sz w:val="28"/>
                                    <w:szCs w:val="28"/>
                                  </w:rPr>
                                  <m:t>T</m:t>
                                </m:r>
                              </m:sub>
                            </m:sSub>
                          </m:num>
                          <m:den>
                            <m:r>
                              <w:rPr>
                                <w:rFonts w:ascii="Cambria Math" w:hAnsi="Cambria Math" w:cs="Arial"/>
                                <w:sz w:val="28"/>
                                <w:szCs w:val="28"/>
                              </w:rPr>
                              <m:t>u∙</m:t>
                            </m:r>
                            <m:r>
                              <m:rPr>
                                <m:sty m:val="p"/>
                              </m:rPr>
                              <w:rPr>
                                <w:rFonts w:ascii="Cambria Math" w:cs="Arial"/>
                                <w:sz w:val="28"/>
                                <w:szCs w:val="28"/>
                              </w:rPr>
                              <m:t>cos</m:t>
                            </m:r>
                            <m:sSub>
                              <m:sSubPr>
                                <m:ctrlPr>
                                  <w:rPr>
                                    <w:rFonts w:ascii="Cambria Math" w:hAnsi="Cambria Math" w:cs="Arial"/>
                                    <w:i/>
                                    <w:sz w:val="28"/>
                                    <w:szCs w:val="28"/>
                                  </w:rPr>
                                </m:ctrlPr>
                              </m:sSubPr>
                              <m:e>
                                <m:r>
                                  <w:rPr>
                                    <w:rFonts w:ascii="Cambria Math" w:hAnsi="Cambria Math" w:cs="Arial"/>
                                    <w:sz w:val="28"/>
                                    <w:szCs w:val="28"/>
                                  </w:rPr>
                                  <m:t>α</m:t>
                                </m:r>
                              </m:e>
                              <m:sub>
                                <m:r>
                                  <m:rPr>
                                    <m:sty m:val="p"/>
                                  </m:rPr>
                                  <w:rPr>
                                    <w:rFonts w:ascii="Cambria Math" w:cs="Arial"/>
                                    <w:sz w:val="28"/>
                                    <w:szCs w:val="28"/>
                                  </w:rPr>
                                  <m:t>T</m:t>
                                </m:r>
                              </m:sub>
                            </m:sSub>
                            <m:r>
                              <w:rPr>
                                <w:rFonts w:ascii="Cambria Math" w:hAnsi="Cambria Math" w:cs="Arial"/>
                                <w:sz w:val="28"/>
                                <w:szCs w:val="28"/>
                              </w:rPr>
                              <m:t>∙</m:t>
                            </m:r>
                            <m:r>
                              <m:rPr>
                                <m:sty m:val="p"/>
                              </m:rPr>
                              <w:rPr>
                                <w:rFonts w:ascii="Cambria Math" w:cs="Arial"/>
                                <w:sz w:val="28"/>
                                <w:szCs w:val="28"/>
                              </w:rPr>
                              <m:t>cos</m:t>
                            </m:r>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a</m:t>
                                </m:r>
                              </m:e>
                              <m:sub>
                                <m:r>
                                  <m:rPr>
                                    <m:sty m:val="p"/>
                                  </m:rPr>
                                  <w:rPr>
                                    <w:rFonts w:ascii="Cambria Math" w:hAnsi="Cambria Math" w:cs="Arial"/>
                                    <w:sz w:val="28"/>
                                    <w:szCs w:val="28"/>
                                  </w:rPr>
                                  <m:t>T</m:t>
                                </m:r>
                              </m:sub>
                            </m:sSub>
                          </m:den>
                        </m:f>
                      </m:oMath>
                    </m:oMathPara>
                  </w:p>
                </w:txbxContent>
              </v:textbox>
            </v:shape>
          </w:pict>
        </m:r>
      </m:oMath>
      <w:r w:rsidR="00E268A5">
        <w:rPr>
          <w:rFonts w:cs="Arial"/>
          <w:sz w:val="24"/>
          <w:szCs w:val="24"/>
        </w:rPr>
        <w:t xml:space="preserve">                                                                                               </w:t>
      </w:r>
      <w:r w:rsidR="00E268A5">
        <w:rPr>
          <w:rFonts w:cs="Arial"/>
          <w:sz w:val="24"/>
          <w:szCs w:val="24"/>
        </w:rPr>
        <w:tab/>
      </w:r>
      <w:r w:rsidR="009A5554">
        <w:rPr>
          <w:rFonts w:cs="Arial"/>
          <w:sz w:val="24"/>
          <w:szCs w:val="24"/>
        </w:rPr>
        <w:tab/>
      </w:r>
      <w:r w:rsidR="009A5554">
        <w:rPr>
          <w:rFonts w:cs="Arial"/>
          <w:sz w:val="24"/>
          <w:szCs w:val="24"/>
        </w:rPr>
        <w:tab/>
      </w:r>
      <w:r w:rsidR="00C714B3">
        <w:rPr>
          <w:rFonts w:cs="Arial"/>
          <w:sz w:val="24"/>
          <w:szCs w:val="24"/>
        </w:rPr>
        <w:tab/>
      </w:r>
      <w:r w:rsidR="00E268A5">
        <w:rPr>
          <w:rFonts w:cs="Arial"/>
          <w:sz w:val="24"/>
          <w:szCs w:val="24"/>
        </w:rPr>
        <w:tab/>
      </w:r>
      <w:r w:rsidR="009A5554">
        <w:rPr>
          <w:rFonts w:cs="Arial"/>
          <w:sz w:val="24"/>
          <w:szCs w:val="24"/>
        </w:rPr>
        <w:t>8.6</w:t>
      </w:r>
      <w:r w:rsidR="002324B9">
        <w:rPr>
          <w:rFonts w:cs="Arial"/>
          <w:sz w:val="24"/>
          <w:szCs w:val="24"/>
        </w:rPr>
        <w:t>0</w:t>
      </w:r>
    </w:p>
    <w:p w:rsidR="00182467" w:rsidRDefault="00182467" w:rsidP="00730C25">
      <w:pPr>
        <w:pStyle w:val="Textnormy"/>
        <w:ind w:left="-426"/>
        <w:rPr>
          <w:rFonts w:cs="Arial"/>
          <w:sz w:val="24"/>
          <w:szCs w:val="24"/>
        </w:rPr>
      </w:pPr>
      <w:r>
        <w:rPr>
          <w:rFonts w:cs="Arial"/>
          <w:sz w:val="24"/>
          <w:szCs w:val="24"/>
        </w:rPr>
        <w:t>Pro</w:t>
      </w:r>
      <w:r w:rsidRPr="00182467">
        <w:rPr>
          <w:rFonts w:cs="Arial"/>
          <w:sz w:val="24"/>
          <w:szCs w:val="24"/>
        </w:rPr>
        <w:t xml:space="preserve"> </w:t>
      </w:r>
      <w:r w:rsidR="00340D72">
        <w:rPr>
          <w:rFonts w:cs="Arial"/>
          <w:sz w:val="24"/>
          <w:szCs w:val="24"/>
        </w:rPr>
        <w:t>osový řez,</w:t>
      </w:r>
      <w:r>
        <w:rPr>
          <w:rFonts w:cs="Arial"/>
          <w:sz w:val="24"/>
          <w:szCs w:val="24"/>
        </w:rPr>
        <w:t xml:space="preserve"> v kterém je možno měřit na měřicích přístrojích firmy Geartec platí </w:t>
      </w:r>
    </w:p>
    <w:p w:rsidR="002324B9" w:rsidRDefault="002324B9" w:rsidP="00730C25">
      <w:pPr>
        <w:pStyle w:val="Textnormy"/>
        <w:ind w:left="-426"/>
        <w:rPr>
          <w:rFonts w:cs="Arial"/>
          <w:sz w:val="24"/>
          <w:szCs w:val="24"/>
          <w:vertAlign w:val="subscript"/>
        </w:rPr>
      </w:pPr>
      <w:r>
        <w:rPr>
          <w:rFonts w:cs="Arial"/>
          <w:sz w:val="24"/>
          <w:szCs w:val="24"/>
        </w:rPr>
        <w:t xml:space="preserve">pro </w:t>
      </w:r>
      <w:r>
        <w:rPr>
          <w:rFonts w:ascii="Times New Roman" w:hAnsi="Times New Roman"/>
          <w:i/>
          <w:sz w:val="28"/>
          <w:szCs w:val="28"/>
        </w:rPr>
        <w:t>x</w:t>
      </w:r>
      <w:r w:rsidR="009A5554">
        <w:rPr>
          <w:rFonts w:cs="Arial"/>
          <w:sz w:val="24"/>
          <w:szCs w:val="24"/>
          <w:vertAlign w:val="subscript"/>
        </w:rPr>
        <w:t>w</w:t>
      </w:r>
    </w:p>
    <w:p w:rsidR="002324B9" w:rsidRDefault="00420479" w:rsidP="00730C25">
      <w:pPr>
        <w:pStyle w:val="Textnormy"/>
        <w:ind w:left="-426"/>
        <w:rPr>
          <w:rFonts w:cs="Arial"/>
          <w:sz w:val="24"/>
          <w:szCs w:val="24"/>
        </w:rPr>
      </w:pPr>
      <w:r>
        <w:rPr>
          <w:rFonts w:cs="Arial"/>
          <w:noProof/>
          <w:sz w:val="24"/>
          <w:szCs w:val="24"/>
          <w:lang w:eastAsia="en-US"/>
        </w:rPr>
        <w:pict>
          <v:shape id="_x0000_s3914" type="#_x0000_t202" style="position:absolute;left:0;text-align:left;margin-left:-20.6pt;margin-top:.4pt;width:197.6pt;height:32.5pt;z-index:252208128;mso-width-percent:400;mso-height-percent:200;mso-width-percent:400;mso-height-percent:200;mso-width-relative:margin;mso-height-relative:margin" strokeweight="1.25pt">
            <v:textbox style="mso-fit-shape-to-text:t">
              <w:txbxContent>
                <w:p w:rsidR="00323C5D" w:rsidRDefault="00323C5D">
                  <m:oMath>
                    <m:sSub>
                      <m:sSubPr>
                        <m:ctrlPr>
                          <w:rPr>
                            <w:rFonts w:ascii="Cambria Math" w:hAnsi="Cambria Math" w:cs="Arial"/>
                            <w:i/>
                            <w:sz w:val="28"/>
                            <w:szCs w:val="28"/>
                          </w:rPr>
                        </m:ctrlPr>
                      </m:sSubPr>
                      <m:e>
                        <m:r>
                          <w:rPr>
                            <w:rFonts w:ascii="Cambria Math" w:hAnsi="Cambria Math" w:cs="Arial"/>
                            <w:sz w:val="28"/>
                            <w:szCs w:val="28"/>
                          </w:rPr>
                          <m:t>x</m:t>
                        </m:r>
                      </m:e>
                      <m:sub>
                        <m:r>
                          <m:rPr>
                            <m:sty m:val="p"/>
                          </m:rPr>
                          <w:rPr>
                            <w:rFonts w:ascii="Cambria Math" w:hAnsi="Cambria Math" w:cs="Arial"/>
                            <w:sz w:val="28"/>
                            <w:szCs w:val="28"/>
                          </w:rPr>
                          <m:t>w</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u∙</m:t>
                        </m:r>
                        <m:r>
                          <m:rPr>
                            <m:sty m:val="p"/>
                          </m:rPr>
                          <w:rPr>
                            <w:rFonts w:ascii="Cambria Math" w:cs="Arial"/>
                            <w:sz w:val="28"/>
                            <w:szCs w:val="28"/>
                          </w:rPr>
                          <m:t>cos</m:t>
                        </m:r>
                        <m:sSub>
                          <m:sSubPr>
                            <m:ctrlPr>
                              <w:rPr>
                                <w:rFonts w:ascii="Cambria Math" w:hAnsi="Cambria Math" w:cs="Arial"/>
                                <w:i/>
                                <w:sz w:val="28"/>
                                <w:szCs w:val="28"/>
                              </w:rPr>
                            </m:ctrlPr>
                          </m:sSubPr>
                          <m:e>
                            <m:r>
                              <w:rPr>
                                <w:rFonts w:ascii="Cambria Math" w:hAnsi="Cambria Math" w:cs="Arial"/>
                                <w:sz w:val="28"/>
                                <w:szCs w:val="28"/>
                              </w:rPr>
                              <m:t>α</m:t>
                            </m:r>
                          </m:e>
                          <m:sub>
                            <m:r>
                              <m:rPr>
                                <m:sty m:val="p"/>
                              </m:rPr>
                              <w:rPr>
                                <w:rFonts w:ascii="Cambria Math" w:cs="Arial"/>
                                <w:sz w:val="28"/>
                                <w:szCs w:val="28"/>
                              </w:rPr>
                              <m:t>T</m:t>
                            </m:r>
                          </m:sub>
                        </m:sSub>
                        <m:r>
                          <w:rPr>
                            <w:rFonts w:ascii="Cambria Math" w:hAnsi="Cambria Math" w:cs="Arial"/>
                            <w:sz w:val="28"/>
                            <w:szCs w:val="28"/>
                          </w:rPr>
                          <m:t>∙</m:t>
                        </m:r>
                        <m:r>
                          <m:rPr>
                            <m:sty m:val="p"/>
                          </m:rPr>
                          <w:rPr>
                            <w:rFonts w:ascii="Cambria Math" w:cs="Arial"/>
                            <w:sz w:val="28"/>
                            <w:szCs w:val="28"/>
                          </w:rPr>
                          <m:t>cos</m:t>
                        </m:r>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a</m:t>
                            </m:r>
                          </m:e>
                          <m:sub>
                            <m:r>
                              <m:rPr>
                                <m:sty m:val="p"/>
                              </m:rPr>
                              <w:rPr>
                                <w:rFonts w:ascii="Cambria Math" w:hAnsi="Cambria Math" w:cs="Arial"/>
                                <w:sz w:val="28"/>
                                <w:szCs w:val="28"/>
                              </w:rPr>
                              <m:t>T</m:t>
                            </m:r>
                          </m:sub>
                        </m:sSub>
                      </m:num>
                      <m:den>
                        <m:r>
                          <m:rPr>
                            <m:sty m:val="p"/>
                          </m:rPr>
                          <w:rPr>
                            <w:rFonts w:ascii="Cambria Math" w:cs="Arial"/>
                            <w:sz w:val="28"/>
                            <w:szCs w:val="28"/>
                          </w:rPr>
                          <m:t>cos</m:t>
                        </m:r>
                        <m:r>
                          <w:rPr>
                            <w:rFonts w:ascii="Cambria Math" w:hAnsi="Cambria Math" w:cs="Arial"/>
                            <w:sz w:val="28"/>
                            <w:szCs w:val="28"/>
                          </w:rPr>
                          <m:t>θ</m:t>
                        </m:r>
                      </m:den>
                    </m:f>
                  </m:oMath>
                  <w:r w:rsidRPr="00636E1E">
                    <w:rPr>
                      <w:rFonts w:cs="Arial"/>
                      <w:sz w:val="24"/>
                      <w:szCs w:val="24"/>
                    </w:rPr>
                    <w:tab/>
                  </w:r>
                </w:p>
              </w:txbxContent>
            </v:textbox>
          </v:shape>
        </w:pict>
      </w:r>
      <w:r w:rsidR="002324B9">
        <w:rPr>
          <w:rFonts w:cs="Arial"/>
          <w:sz w:val="24"/>
          <w:szCs w:val="24"/>
        </w:rPr>
        <w:tab/>
      </w:r>
      <w:r w:rsidR="009A5554">
        <w:rPr>
          <w:rFonts w:cs="Arial"/>
          <w:sz w:val="24"/>
          <w:szCs w:val="24"/>
        </w:rPr>
        <w:tab/>
      </w:r>
      <w:r w:rsidR="00C714B3">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r>
      <w:r w:rsidR="009A5554">
        <w:rPr>
          <w:rFonts w:cs="Arial"/>
          <w:sz w:val="24"/>
          <w:szCs w:val="24"/>
        </w:rPr>
        <w:t>8.6</w:t>
      </w:r>
      <w:r w:rsidR="002324B9">
        <w:rPr>
          <w:rFonts w:cs="Arial"/>
          <w:sz w:val="24"/>
          <w:szCs w:val="24"/>
        </w:rPr>
        <w:t>1</w:t>
      </w:r>
    </w:p>
    <w:p w:rsidR="00522A38" w:rsidRDefault="00522A38" w:rsidP="00730C25">
      <w:pPr>
        <w:pStyle w:val="Textnormy"/>
        <w:ind w:left="-426"/>
        <w:rPr>
          <w:rFonts w:cs="Arial"/>
          <w:sz w:val="24"/>
          <w:szCs w:val="24"/>
        </w:rPr>
      </w:pPr>
    </w:p>
    <w:p w:rsidR="002324B9" w:rsidRDefault="002324B9" w:rsidP="00730C25">
      <w:pPr>
        <w:pStyle w:val="Textnormy"/>
        <w:ind w:left="-426"/>
        <w:rPr>
          <w:rFonts w:cs="Arial"/>
          <w:sz w:val="24"/>
          <w:szCs w:val="24"/>
          <w:vertAlign w:val="subscript"/>
        </w:rPr>
      </w:pPr>
      <w:r>
        <w:rPr>
          <w:rFonts w:cs="Arial"/>
          <w:sz w:val="24"/>
          <w:szCs w:val="24"/>
        </w:rPr>
        <w:t xml:space="preserve">pro </w:t>
      </w:r>
      <w:r>
        <w:rPr>
          <w:rFonts w:ascii="Times New Roman" w:hAnsi="Times New Roman"/>
          <w:i/>
          <w:sz w:val="28"/>
          <w:szCs w:val="28"/>
        </w:rPr>
        <w:t>z</w:t>
      </w:r>
      <w:r w:rsidR="009A5554">
        <w:rPr>
          <w:rFonts w:cs="Arial"/>
          <w:sz w:val="24"/>
          <w:szCs w:val="24"/>
          <w:vertAlign w:val="subscript"/>
        </w:rPr>
        <w:t>w</w:t>
      </w:r>
    </w:p>
    <w:p w:rsidR="00522A38" w:rsidRDefault="00420479" w:rsidP="00522A38">
      <w:pPr>
        <w:pStyle w:val="Textnormy"/>
        <w:spacing w:before="240" w:after="240"/>
        <w:ind w:left="-425"/>
        <w:rPr>
          <w:rFonts w:cs="Arial"/>
          <w:sz w:val="24"/>
          <w:szCs w:val="24"/>
        </w:rPr>
      </w:pPr>
      <w:r>
        <w:rPr>
          <w:rFonts w:cs="Arial"/>
          <w:noProof/>
          <w:sz w:val="24"/>
          <w:szCs w:val="24"/>
          <w:lang w:eastAsia="en-US"/>
        </w:rPr>
        <w:pict>
          <v:shape id="_x0000_s3915" type="#_x0000_t202" style="position:absolute;left:0;text-align:left;margin-left:-19.9pt;margin-top:-.1pt;width:368.5pt;height:36.6pt;z-index:252210176;mso-height-percent:200;mso-height-percent:200;mso-width-relative:margin;mso-height-relative:margin" strokeweight="1.25pt">
            <v:textbox style="mso-fit-shape-to-text:t">
              <w:txbxContent>
                <w:p w:rsidR="00323C5D" w:rsidRDefault="00323C5D">
                  <m:oMathPara>
                    <m:oMath>
                      <m:sSub>
                        <m:sSubPr>
                          <m:ctrlPr>
                            <w:rPr>
                              <w:rFonts w:ascii="Cambria Math" w:hAnsi="Cambria Math" w:cs="Arial"/>
                              <w:i/>
                              <w:sz w:val="24"/>
                              <w:szCs w:val="24"/>
                            </w:rPr>
                          </m:ctrlPr>
                        </m:sSubPr>
                        <m:e>
                          <m:r>
                            <w:rPr>
                              <w:rFonts w:ascii="Cambria Math" w:hAnsi="Cambria Math" w:cs="Arial"/>
                              <w:sz w:val="24"/>
                              <w:szCs w:val="24"/>
                            </w:rPr>
                            <m:t>z</m:t>
                          </m:r>
                        </m:e>
                        <m:sub>
                          <m:r>
                            <m:rPr>
                              <m:sty m:val="p"/>
                            </m:rPr>
                            <w:rPr>
                              <w:rFonts w:ascii="Cambria Math" w:hAnsi="Cambria Math" w:cs="Arial"/>
                              <w:sz w:val="24"/>
                              <w:szCs w:val="24"/>
                            </w:rPr>
                            <m:t>w</m:t>
                          </m:r>
                        </m:sub>
                      </m:sSub>
                      <m:r>
                        <w:rPr>
                          <w:rFonts w:ascii="Cambria Math" w:hAnsi="Cambria Math" w:cs="Arial"/>
                          <w:sz w:val="24"/>
                          <w:szCs w:val="24"/>
                        </w:rPr>
                        <m:t>=u∙</m:t>
                      </m:r>
                      <m:d>
                        <m:dPr>
                          <m:ctrlPr>
                            <w:rPr>
                              <w:rFonts w:ascii="Cambria Math" w:hAnsi="Cambria Math" w:cs="Arial"/>
                              <w:i/>
                              <w:sz w:val="24"/>
                              <w:szCs w:val="24"/>
                            </w:rPr>
                          </m:ctrlPr>
                        </m:dPr>
                        <m:e>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sin</m:t>
                          </m:r>
                          <m:r>
                            <w:rPr>
                              <w:rFonts w:ascii="Cambria Math" w:hAnsi="Cambria Math" w:cs="Arial"/>
                              <w:sz w:val="24"/>
                              <w:szCs w:val="24"/>
                            </w:rPr>
                            <m:t>∂</m:t>
                          </m:r>
                        </m:e>
                      </m:d>
                      <m:r>
                        <w:rPr>
                          <w:rFonts w:ascii="Cambria Math" w:hAnsi="Cambria Math" w:cs="Arial"/>
                          <w:sz w:val="24"/>
                          <w:szCs w:val="24"/>
                        </w:rPr>
                        <m:t>-p∙θ-</m:t>
                      </m:r>
                      <m:sSub>
                        <m:sSubPr>
                          <m:ctrlPr>
                            <w:rPr>
                              <w:rFonts w:ascii="Cambria Math" w:hAnsi="Cambria Math" w:cs="Arial"/>
                              <w:i/>
                            </w:rPr>
                          </m:ctrlPr>
                        </m:sSubPr>
                        <m:e>
                          <m:r>
                            <w:rPr>
                              <w:rFonts w:ascii="Cambria Math" w:hAnsi="Cambria Math" w:cs="Arial"/>
                            </w:rPr>
                            <m:t>h</m:t>
                          </m:r>
                        </m:e>
                        <m:sub>
                          <m:r>
                            <m:rPr>
                              <m:sty m:val="p"/>
                            </m:rPr>
                            <w:rPr>
                              <w:rFonts w:ascii="Cambria Math" w:hAnsi="Cambria Math" w:cs="Arial"/>
                            </w:rPr>
                            <m:t>T</m:t>
                          </m:r>
                        </m:sub>
                      </m:sSub>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oMath>
                  </m:oMathPara>
                </w:p>
              </w:txbxContent>
            </v:textbox>
          </v:shape>
        </w:pict>
      </w:r>
      <w:r w:rsidR="00522A38">
        <w:rPr>
          <w:rFonts w:cs="Arial"/>
          <w:sz w:val="24"/>
          <w:szCs w:val="24"/>
        </w:rPr>
        <w:t xml:space="preserve">                                                                                                      </w:t>
      </w:r>
      <w:r w:rsidR="00522A38">
        <w:rPr>
          <w:rFonts w:cs="Arial"/>
          <w:sz w:val="24"/>
          <w:szCs w:val="24"/>
        </w:rPr>
        <w:tab/>
      </w:r>
      <w:r w:rsidR="00522A38">
        <w:rPr>
          <w:rFonts w:cs="Arial"/>
          <w:sz w:val="24"/>
          <w:szCs w:val="24"/>
        </w:rPr>
        <w:tab/>
      </w:r>
      <w:r w:rsidR="00522A38">
        <w:rPr>
          <w:rFonts w:cs="Arial"/>
          <w:sz w:val="24"/>
          <w:szCs w:val="24"/>
        </w:rPr>
        <w:tab/>
      </w:r>
      <w:r w:rsidR="00522A38">
        <w:rPr>
          <w:rFonts w:cs="Arial"/>
          <w:sz w:val="24"/>
          <w:szCs w:val="24"/>
        </w:rPr>
        <w:tab/>
        <w:t>8.62</w:t>
      </w:r>
    </w:p>
    <w:p w:rsidR="00092FF5" w:rsidRDefault="00EE5BF4" w:rsidP="00092FF5">
      <w:pPr>
        <w:pStyle w:val="Textnormy"/>
        <w:spacing w:before="120"/>
        <w:ind w:left="-425"/>
        <w:rPr>
          <w:rFonts w:cs="Arial"/>
          <w:sz w:val="24"/>
          <w:szCs w:val="24"/>
        </w:rPr>
      </w:pPr>
      <w:r>
        <w:rPr>
          <w:rFonts w:cs="Arial"/>
          <w:sz w:val="24"/>
          <w:szCs w:val="24"/>
        </w:rPr>
        <w:t xml:space="preserve">V souřadném systému </w:t>
      </w:r>
      <w:r w:rsidRPr="00814200">
        <w:rPr>
          <w:rFonts w:ascii="Times New Roman" w:hAnsi="Times New Roman"/>
          <w:i/>
          <w:sz w:val="28"/>
          <w:szCs w:val="28"/>
        </w:rPr>
        <w:t>x</w:t>
      </w:r>
      <w:r w:rsidR="009A5554">
        <w:rPr>
          <w:rFonts w:cs="Arial"/>
          <w:sz w:val="24"/>
          <w:szCs w:val="24"/>
          <w:vertAlign w:val="subscript"/>
        </w:rPr>
        <w:t>w</w:t>
      </w:r>
      <w:r>
        <w:rPr>
          <w:rFonts w:cs="Arial"/>
          <w:sz w:val="24"/>
          <w:szCs w:val="24"/>
          <w:vertAlign w:val="subscript"/>
        </w:rPr>
        <w:t xml:space="preserve"> </w:t>
      </w:r>
      <w:r w:rsidRPr="00EE5BF4">
        <w:rPr>
          <w:rFonts w:cs="Arial"/>
          <w:sz w:val="24"/>
          <w:szCs w:val="24"/>
        </w:rPr>
        <w:t>a</w:t>
      </w:r>
      <w:r w:rsidRPr="00814200">
        <w:rPr>
          <w:rFonts w:cs="Arial"/>
          <w:b/>
          <w:sz w:val="24"/>
          <w:szCs w:val="24"/>
        </w:rPr>
        <w:t xml:space="preserve"> </w:t>
      </w:r>
      <w:r>
        <w:rPr>
          <w:rFonts w:ascii="Times New Roman" w:hAnsi="Times New Roman"/>
          <w:i/>
          <w:sz w:val="28"/>
          <w:szCs w:val="28"/>
        </w:rPr>
        <w:t>y</w:t>
      </w:r>
      <w:r w:rsidR="009A5554">
        <w:rPr>
          <w:rFonts w:cs="Arial"/>
          <w:sz w:val="24"/>
          <w:szCs w:val="24"/>
          <w:vertAlign w:val="subscript"/>
        </w:rPr>
        <w:t>w</w:t>
      </w:r>
      <w:r>
        <w:rPr>
          <w:rFonts w:cs="Arial"/>
          <w:sz w:val="24"/>
          <w:szCs w:val="24"/>
        </w:rPr>
        <w:t>, (</w:t>
      </w:r>
      <w:r w:rsidRPr="00814200">
        <w:rPr>
          <w:rFonts w:cs="Arial"/>
          <w:b/>
          <w:sz w:val="24"/>
          <w:szCs w:val="24"/>
        </w:rPr>
        <w:t xml:space="preserve"> </w:t>
      </w:r>
      <w:r>
        <w:rPr>
          <w:rFonts w:ascii="Times New Roman" w:hAnsi="Times New Roman"/>
          <w:i/>
          <w:sz w:val="28"/>
          <w:szCs w:val="28"/>
        </w:rPr>
        <w:t>z</w:t>
      </w:r>
      <w:r w:rsidR="009A5554">
        <w:rPr>
          <w:rFonts w:cs="Arial"/>
          <w:sz w:val="24"/>
          <w:szCs w:val="24"/>
          <w:vertAlign w:val="subscript"/>
        </w:rPr>
        <w:t>w</w:t>
      </w:r>
      <w:r w:rsidRPr="00814200">
        <w:rPr>
          <w:rFonts w:cs="Arial"/>
          <w:sz w:val="24"/>
          <w:szCs w:val="24"/>
        </w:rPr>
        <w:t xml:space="preserve"> = 0</w:t>
      </w:r>
      <w:r>
        <w:rPr>
          <w:rFonts w:cs="Arial"/>
          <w:sz w:val="24"/>
          <w:szCs w:val="24"/>
        </w:rPr>
        <w:t>)</w:t>
      </w:r>
      <w:r w:rsidRPr="00814200">
        <w:rPr>
          <w:rFonts w:cs="Arial"/>
          <w:b/>
          <w:sz w:val="24"/>
          <w:szCs w:val="24"/>
        </w:rPr>
        <w:t xml:space="preserve"> </w:t>
      </w:r>
      <w:r w:rsidRPr="00EE5BF4">
        <w:rPr>
          <w:rFonts w:cs="Arial"/>
          <w:sz w:val="24"/>
          <w:szCs w:val="24"/>
        </w:rPr>
        <w:t>platí</w:t>
      </w:r>
      <w:r w:rsidR="00BB1CD3">
        <w:rPr>
          <w:rFonts w:cs="Arial"/>
          <w:sz w:val="24"/>
          <w:szCs w:val="24"/>
        </w:rPr>
        <w:t xml:space="preserve"> (tedy v čelním řezu šneku)</w:t>
      </w:r>
      <w:r>
        <w:rPr>
          <w:rFonts w:cs="Arial"/>
          <w:sz w:val="24"/>
          <w:szCs w:val="24"/>
        </w:rPr>
        <w:t>:</w:t>
      </w:r>
    </w:p>
    <w:p w:rsidR="00182467" w:rsidRDefault="00EE5BF4" w:rsidP="00DF66E3">
      <w:pPr>
        <w:pStyle w:val="Textnormy"/>
        <w:spacing w:after="240"/>
        <w:ind w:left="-425"/>
        <w:rPr>
          <w:rFonts w:cs="Arial"/>
          <w:sz w:val="24"/>
          <w:szCs w:val="24"/>
        </w:rPr>
      </w:pPr>
      <m:oMath>
        <m:r>
          <w:rPr>
            <w:rFonts w:ascii="Cambria Math" w:hAnsi="Cambria Math" w:cs="Arial"/>
            <w:sz w:val="24"/>
            <w:szCs w:val="24"/>
          </w:rPr>
          <m:t>u=</m:t>
        </m:r>
        <m:sSub>
          <m:sSubPr>
            <m:ctrlPr>
              <w:rPr>
                <w:rFonts w:ascii="Cambria Math" w:hAnsi="Cambria Math" w:cs="Arial"/>
                <w:i/>
                <w:sz w:val="24"/>
                <w:szCs w:val="24"/>
              </w:rPr>
            </m:ctrlPr>
          </m:sSubPr>
          <m:e>
            <m:r>
              <w:rPr>
                <w:rFonts w:ascii="Cambria Math" w:hAnsi="Cambria Math" w:cs="Arial"/>
                <w:sz w:val="24"/>
                <w:szCs w:val="24"/>
              </w:rPr>
              <m:t>h</m:t>
            </m:r>
          </m:e>
          <m:sub>
            <m:r>
              <m:rPr>
                <m:sty m:val="p"/>
              </m:rPr>
              <w:rPr>
                <w:rFonts w:ascii="Cambria Math" w:hAnsi="Cambria Math" w:cs="Arial"/>
                <w:sz w:val="24"/>
                <w:szCs w:val="24"/>
              </w:rPr>
              <m:t>T</m:t>
            </m:r>
          </m:sub>
        </m:sSub>
        <m:r>
          <w:rPr>
            <w:rFonts w:ascii="Cambria Math" w:hAnsi="Cambria Math" w:cs="Arial"/>
            <w:sz w:val="24"/>
            <w:szCs w:val="24"/>
          </w:rPr>
          <m:t>∙</m:t>
        </m:r>
        <m:r>
          <m:rPr>
            <m:sty m:val="p"/>
          </m:rPr>
          <w:rPr>
            <w:rFonts w:ascii="Cambria Math" w:hAnsi="Cambria Math" w:cs="Arial"/>
            <w:sz w:val="24"/>
            <w:szCs w:val="24"/>
          </w:rPr>
          <m:t>sin</m:t>
        </m:r>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r>
          <w:rPr>
            <w:rFonts w:ascii="Cambria Math" w:hAnsi="Cambria Math" w:cs="Arial"/>
            <w:sz w:val="24"/>
            <w:szCs w:val="24"/>
          </w:rPr>
          <m:t>∙</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r>
          <w:rPr>
            <w:rFonts w:ascii="Cambria Math" w:hAnsi="Cambria Math" w:cs="Arial"/>
            <w:sz w:val="24"/>
            <w:szCs w:val="24"/>
          </w:rPr>
          <m:t>+p∙</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tg</m:t>
        </m:r>
        <m:r>
          <w:rPr>
            <w:rFonts w:ascii="Cambria Math" w:hAnsi="Cambria Math" w:cs="Arial"/>
            <w:sz w:val="24"/>
            <w:szCs w:val="24"/>
          </w:rPr>
          <m:t>∂-</m:t>
        </m:r>
        <m:f>
          <m:fPr>
            <m:ctrlPr>
              <w:rPr>
                <w:rFonts w:ascii="Cambria Math" w:hAnsi="Cambria Math" w:cs="Arial"/>
                <w:i/>
                <w:sz w:val="24"/>
                <w:szCs w:val="24"/>
              </w:rPr>
            </m:ctrlPr>
          </m:fPr>
          <m:num>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r>
                  <w:rPr>
                    <w:rFonts w:ascii="Cambria Math" w:hAnsi="Cambria Math" w:cs="Arial"/>
                    <w:sz w:val="24"/>
                    <w:szCs w:val="24"/>
                  </w:rPr>
                  <m:t>-p∙</m:t>
                </m:r>
                <m:r>
                  <m:rPr>
                    <m:sty m:val="p"/>
                  </m:rPr>
                  <w:rPr>
                    <w:rFonts w:ascii="Cambria Math" w:hAnsi="Cambria Math" w:cs="Arial"/>
                    <w:sz w:val="24"/>
                    <w:szCs w:val="24"/>
                  </w:rPr>
                  <m:t>ctg</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e>
            </m:d>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num>
          <m:den>
            <m:r>
              <m:rPr>
                <m:sty m:val="p"/>
              </m:rPr>
              <w:rPr>
                <w:rFonts w:ascii="Cambria Math" w:cs="Arial"/>
                <w:sz w:val="24"/>
                <w:szCs w:val="24"/>
              </w:rPr>
              <m:t>cos</m:t>
            </m:r>
            <m:r>
              <w:rPr>
                <w:rFonts w:ascii="Cambria Math" w:hAnsi="Cambria Math" w:cs="Arial"/>
                <w:sz w:val="24"/>
                <w:szCs w:val="24"/>
              </w:rPr>
              <m:t>∂</m:t>
            </m:r>
          </m:den>
        </m:f>
      </m:oMath>
      <w:r w:rsidR="009A5554">
        <w:rPr>
          <w:rFonts w:cs="Arial"/>
          <w:sz w:val="24"/>
          <w:szCs w:val="24"/>
        </w:rPr>
        <w:tab/>
      </w:r>
      <w:r w:rsidR="009A5554">
        <w:rPr>
          <w:rFonts w:cs="Arial"/>
          <w:sz w:val="24"/>
          <w:szCs w:val="24"/>
        </w:rPr>
        <w:tab/>
      </w:r>
      <w:r w:rsidR="009A5554">
        <w:rPr>
          <w:rFonts w:cs="Arial"/>
          <w:sz w:val="24"/>
          <w:szCs w:val="24"/>
        </w:rPr>
        <w:tab/>
      </w:r>
      <w:r w:rsidR="00C714B3">
        <w:rPr>
          <w:rFonts w:cs="Arial"/>
          <w:sz w:val="24"/>
          <w:szCs w:val="24"/>
        </w:rPr>
        <w:tab/>
      </w:r>
      <w:r w:rsidR="009A5554">
        <w:rPr>
          <w:rFonts w:cs="Arial"/>
          <w:sz w:val="24"/>
          <w:szCs w:val="24"/>
        </w:rPr>
        <w:t>8.6</w:t>
      </w:r>
      <w:r w:rsidR="00DF66E3">
        <w:rPr>
          <w:rFonts w:cs="Arial"/>
          <w:sz w:val="24"/>
          <w:szCs w:val="24"/>
        </w:rPr>
        <w:t>3</w:t>
      </w:r>
    </w:p>
    <w:p w:rsidR="00DF66E3" w:rsidRDefault="00DF66E3" w:rsidP="00DF66E3">
      <w:pPr>
        <w:pStyle w:val="Textnormy"/>
        <w:spacing w:after="240"/>
        <w:ind w:left="-425"/>
        <w:rPr>
          <w:rFonts w:cs="Arial"/>
          <w:sz w:val="24"/>
          <w:szCs w:val="24"/>
        </w:rPr>
      </w:pPr>
      <m:oMath>
        <m:r>
          <w:rPr>
            <w:rFonts w:ascii="Cambria Math" w:hAnsi="Cambria Math" w:cs="Arial"/>
            <w:sz w:val="24"/>
            <w:szCs w:val="24"/>
          </w:rPr>
          <m:t>θ=</m:t>
        </m:r>
        <m:f>
          <m:fPr>
            <m:ctrlPr>
              <w:rPr>
                <w:rFonts w:ascii="Cambria Math" w:hAnsi="Cambria Math" w:cs="Arial"/>
                <w:i/>
                <w:sz w:val="24"/>
                <w:szCs w:val="24"/>
              </w:rPr>
            </m:ctrlPr>
          </m:fPr>
          <m:num>
            <m:r>
              <w:rPr>
                <w:rFonts w:ascii="Cambria Math" w:hAnsi="Cambria Math" w:cs="Arial"/>
                <w:sz w:val="24"/>
                <w:szCs w:val="24"/>
              </w:rPr>
              <m:t>u</m:t>
            </m:r>
          </m:num>
          <m:den>
            <m:r>
              <w:rPr>
                <w:rFonts w:ascii="Cambria Math" w:hAnsi="Cambria Math" w:cs="Arial"/>
                <w:sz w:val="24"/>
                <w:szCs w:val="24"/>
              </w:rPr>
              <m:t>p</m:t>
            </m:r>
          </m:den>
        </m:f>
        <m:r>
          <w:rPr>
            <w:rFonts w:ascii="Cambria Math" w:hAnsi="Cambria Math" w:cs="Arial"/>
            <w:sz w:val="24"/>
            <w:szCs w:val="24"/>
          </w:rPr>
          <m:t>∙(</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sin</m:t>
        </m:r>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h</m:t>
                </m:r>
              </m:e>
              <m:sub>
                <m:r>
                  <m:rPr>
                    <m:sty m:val="p"/>
                  </m:rPr>
                  <w:rPr>
                    <w:rFonts w:ascii="Cambria Math" w:hAnsi="Cambria Math" w:cs="Arial"/>
                    <w:sz w:val="24"/>
                    <w:szCs w:val="24"/>
                  </w:rPr>
                  <m:t>T</m:t>
                </m:r>
              </m:sub>
            </m:sSub>
          </m:num>
          <m:den>
            <m:r>
              <w:rPr>
                <w:rFonts w:ascii="Cambria Math" w:hAnsi="Cambria Math" w:cs="Arial"/>
                <w:sz w:val="24"/>
                <w:szCs w:val="24"/>
              </w:rPr>
              <m:t>p</m:t>
            </m:r>
          </m:den>
        </m:f>
        <m:r>
          <w:rPr>
            <w:rFonts w:ascii="Cambria Math" w:hAnsi="Cambria Math" w:cs="Arial"/>
            <w:sz w:val="24"/>
            <w:szCs w:val="24"/>
          </w:rPr>
          <m:t>∙</m:t>
        </m:r>
        <m:r>
          <m:rPr>
            <m:sty m:val="p"/>
          </m:rPr>
          <w:rPr>
            <w:rFonts w:ascii="Cambria Math" w:cs="Arial"/>
            <w:sz w:val="24"/>
            <w:szCs w:val="24"/>
          </w:rPr>
          <m:t xml:space="preserve"> cos</m:t>
        </m:r>
        <m:sSub>
          <m:sSubPr>
            <m:ctrlPr>
              <w:rPr>
                <w:rFonts w:ascii="Cambria Math" w:hAnsi="Cambria Math" w:cs="Arial"/>
                <w:i/>
                <w:sz w:val="24"/>
                <w:szCs w:val="24"/>
              </w:rPr>
            </m:ctrlPr>
          </m:sSubPr>
          <m:e>
            <m:r>
              <w:rPr>
                <w:rFonts w:ascii="Cambria Math" w:hAnsi="Cambria Math" w:cs="Arial"/>
                <w:sz w:val="24"/>
                <w:szCs w:val="24"/>
              </w:rPr>
              <m:t>γ</m:t>
            </m:r>
          </m:e>
          <m:sub>
            <m:r>
              <m:rPr>
                <m:sty m:val="p"/>
              </m:rPr>
              <w:rPr>
                <w:rFonts w:ascii="Cambria Math" w:cs="Arial"/>
                <w:sz w:val="24"/>
                <w:szCs w:val="24"/>
              </w:rPr>
              <m:t>T</m:t>
            </m:r>
          </m:sub>
        </m:sSub>
      </m:oMath>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8.64</w:t>
      </w:r>
    </w:p>
    <w:p w:rsidR="00952B1E" w:rsidRDefault="00420479" w:rsidP="00E43752">
      <w:pPr>
        <w:pStyle w:val="Textnormy"/>
        <w:spacing w:after="240"/>
        <w:ind w:left="-425"/>
        <w:rPr>
          <w:rFonts w:cs="Arial"/>
          <w:sz w:val="24"/>
          <w:szCs w:val="24"/>
        </w:rPr>
      </w:pPr>
      <m:oMath>
        <m:sSub>
          <m:sSubPr>
            <m:ctrlPr>
              <w:rPr>
                <w:rFonts w:ascii="Cambria Math" w:hAnsi="Cambria Math" w:cs="Arial"/>
                <w:i/>
              </w:rPr>
            </m:ctrlPr>
          </m:sSubPr>
          <m:e>
            <m:r>
              <w:rPr>
                <w:rFonts w:ascii="Cambria Math" w:hAnsi="Cambria Math" w:cs="Arial"/>
              </w:rPr>
              <m:t>x</m:t>
            </m:r>
          </m:e>
          <m:sub>
            <m:r>
              <m:rPr>
                <m:sty m:val="p"/>
              </m:rPr>
              <w:rPr>
                <w:rFonts w:ascii="Cambria Math" w:hAnsi="Cambria Math" w:cs="Arial"/>
              </w:rPr>
              <m:t>w</m:t>
            </m:r>
          </m:sub>
        </m:sSub>
        <m:r>
          <w:rPr>
            <w:rFonts w:ascii="Cambria Math" w:hAnsi="Cambria Math" w:cs="Arial"/>
          </w:rPr>
          <m:t>=u∙</m:t>
        </m:r>
        <m:d>
          <m:dPr>
            <m:ctrlPr>
              <w:rPr>
                <w:rFonts w:ascii="Cambria Math" w:hAnsi="Cambria Math" w:cs="Arial"/>
                <w:i/>
              </w:rPr>
            </m:ctrlPr>
          </m:dPr>
          <m:e>
            <m:r>
              <m:rPr>
                <m:sty m:val="p"/>
              </m:rPr>
              <w:rPr>
                <w:rFonts w:ascii="Cambria Math" w:cs="Arial"/>
              </w:rPr>
              <m:t xml:space="preserve"> cos</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cos</m:t>
            </m:r>
            <m:r>
              <w:rPr>
                <w:rFonts w:ascii="Cambria Math" w:hAnsi="Cambria Math" w:cs="Arial"/>
              </w:rPr>
              <m:t>∂∙</m:t>
            </m:r>
            <m:r>
              <m:rPr>
                <m:sty m:val="p"/>
              </m:rPr>
              <w:rPr>
                <w:rFonts w:ascii="Cambria Math" w:cs="Arial"/>
              </w:rPr>
              <m:t>cos</m:t>
            </m:r>
            <m:r>
              <w:rPr>
                <w:rFonts w:ascii="Cambria Math" w:hAnsi="Cambria Math" w:cs="Arial"/>
              </w:rPr>
              <m:t>θ+</m:t>
            </m:r>
            <m:r>
              <m:rPr>
                <m:sty m:val="p"/>
              </m:rPr>
              <w:rPr>
                <w:rFonts w:ascii="Cambria Math" w:cs="Arial"/>
              </w:rPr>
              <m:t>cos</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cos</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sin</m:t>
            </m:r>
            <m:r>
              <w:rPr>
                <w:rFonts w:ascii="Cambria Math" w:hAnsi="Cambria Math" w:cs="Arial"/>
              </w:rPr>
              <m:t>∂∙</m:t>
            </m:r>
            <m:r>
              <m:rPr>
                <m:sty m:val="p"/>
              </m:rPr>
              <w:rPr>
                <w:rFonts w:ascii="Cambria Math" w:cs="Arial"/>
              </w:rPr>
              <m:t>sin</m:t>
            </m:r>
            <m:r>
              <w:rPr>
                <w:rFonts w:ascii="Cambria Math" w:hAnsi="Cambria Math" w:cs="Arial"/>
              </w:rPr>
              <m:t>θ-</m:t>
            </m:r>
            <m:r>
              <m:rPr>
                <m:sty m:val="p"/>
              </m:rPr>
              <w:rPr>
                <w:rFonts w:ascii="Cambria Math" w:cs="Arial"/>
              </w:rPr>
              <m:t>sin</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sin</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sin</m:t>
            </m:r>
            <m:r>
              <w:rPr>
                <w:rFonts w:ascii="Cambria Math" w:hAnsi="Cambria Math" w:cs="Arial"/>
              </w:rPr>
              <m:t>θ</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m:rPr>
                <m:sty m:val="p"/>
              </m:rPr>
              <w:rPr>
                <w:rFonts w:ascii="Cambria Math" w:hAnsi="Cambria Math" w:cs="Arial"/>
              </w:rPr>
              <m:t>T</m:t>
            </m:r>
          </m:sub>
        </m:sSub>
        <m:r>
          <w:rPr>
            <w:rFonts w:ascii="Cambria Math" w:hAnsi="Cambria Math" w:cs="Arial"/>
          </w:rPr>
          <m:t>∙</m:t>
        </m:r>
        <m:r>
          <m:rPr>
            <m:sty m:val="p"/>
          </m:rPr>
          <w:rPr>
            <w:rFonts w:ascii="Cambria Math" w:hAnsi="Cambria Math" w:cs="Arial"/>
          </w:rPr>
          <m:t>sin</m:t>
        </m:r>
        <m:r>
          <w:rPr>
            <w:rFonts w:ascii="Cambria Math" w:hAnsi="Cambria Math" w:cs="Arial"/>
          </w:rPr>
          <m:t xml:space="preserve"> </m:t>
        </m:r>
        <m:sSub>
          <m:sSubPr>
            <m:ctrlPr>
              <w:rPr>
                <w:rFonts w:ascii="Cambria Math" w:hAnsi="Cambria Math" w:cs="Arial"/>
                <w:i/>
              </w:rPr>
            </m:ctrlPr>
          </m:sSubPr>
          <m:e>
            <m:r>
              <w:rPr>
                <w:rFonts w:ascii="Cambria Math" w:hAnsi="Cambria Math" w:cs="Arial"/>
              </w:rPr>
              <m:t>γ</m:t>
            </m:r>
          </m:e>
          <m:sub>
            <m:r>
              <m:rPr>
                <m:sty m:val="p"/>
              </m:rPr>
              <w:rPr>
                <w:rFonts w:ascii="Cambria Math" w:hAnsi="Cambria Math" w:cs="Arial"/>
              </w:rPr>
              <m:t>T</m:t>
            </m:r>
          </m:sub>
        </m:sSub>
        <m:r>
          <w:rPr>
            <w:rFonts w:ascii="Cambria Math" w:hAnsi="Cambria Math" w:cs="Arial"/>
          </w:rPr>
          <m:t>∙</m:t>
        </m:r>
        <m:r>
          <m:rPr>
            <m:sty m:val="p"/>
          </m:rPr>
          <w:rPr>
            <w:rFonts w:ascii="Cambria Math" w:cs="Arial"/>
          </w:rPr>
          <m:t>sin</m:t>
        </m:r>
        <m:r>
          <w:rPr>
            <w:rFonts w:ascii="Cambria Math" w:hAnsi="Cambria Math" w:cs="Arial"/>
          </w:rPr>
          <m:t>θ+</m:t>
        </m:r>
        <m:sSub>
          <m:sSubPr>
            <m:ctrlPr>
              <w:rPr>
                <w:rFonts w:ascii="Cambria Math" w:hAnsi="Cambria Math" w:cs="Arial"/>
                <w:i/>
              </w:rPr>
            </m:ctrlPr>
          </m:sSubPr>
          <m:e>
            <m:r>
              <w:rPr>
                <w:rFonts w:ascii="Cambria Math" w:hAnsi="Cambria Math" w:cs="Arial"/>
              </w:rPr>
              <m:t>a</m:t>
            </m:r>
          </m:e>
          <m:sub>
            <m:r>
              <m:rPr>
                <m:sty m:val="p"/>
              </m:rPr>
              <w:rPr>
                <w:rFonts w:ascii="Cambria Math" w:hAnsi="Cambria Math" w:cs="Arial"/>
              </w:rPr>
              <m:t>T</m:t>
            </m:r>
          </m:sub>
        </m:sSub>
        <m:r>
          <w:rPr>
            <w:rFonts w:ascii="Cambria Math" w:hAnsi="Cambria Math" w:cs="Arial"/>
          </w:rPr>
          <m:t>∙</m:t>
        </m:r>
        <m:r>
          <m:rPr>
            <m:sty m:val="p"/>
          </m:rPr>
          <w:rPr>
            <w:rFonts w:ascii="Cambria Math" w:cs="Arial"/>
          </w:rPr>
          <m:t>cos</m:t>
        </m:r>
        <m:r>
          <w:rPr>
            <w:rFonts w:ascii="Cambria Math" w:hAnsi="Cambria Math" w:cs="Arial"/>
          </w:rPr>
          <m:t>θ</m:t>
        </m:r>
      </m:oMath>
      <w:r w:rsidR="00101522">
        <w:rPr>
          <w:rFonts w:cs="Arial"/>
        </w:rPr>
        <w:tab/>
      </w:r>
      <w:r w:rsidR="00101522" w:rsidRPr="00101522">
        <w:rPr>
          <w:rFonts w:cs="Arial"/>
          <w:sz w:val="24"/>
          <w:szCs w:val="24"/>
        </w:rPr>
        <w:t>8.65</w:t>
      </w:r>
    </w:p>
    <w:p w:rsidR="00101522" w:rsidRDefault="00420479" w:rsidP="00730C25">
      <w:pPr>
        <w:pStyle w:val="Textnormy"/>
        <w:ind w:left="-426"/>
        <w:rPr>
          <w:rFonts w:cs="Arial"/>
          <w:sz w:val="24"/>
          <w:szCs w:val="24"/>
        </w:rPr>
      </w:pPr>
      <m:oMath>
        <m:sSub>
          <m:sSubPr>
            <m:ctrlPr>
              <w:rPr>
                <w:rFonts w:ascii="Cambria Math" w:hAnsi="Cambria Math" w:cs="Arial"/>
                <w:i/>
              </w:rPr>
            </m:ctrlPr>
          </m:sSubPr>
          <m:e>
            <m:r>
              <w:rPr>
                <w:rFonts w:ascii="Cambria Math" w:hAnsi="Cambria Math" w:cs="Arial"/>
              </w:rPr>
              <m:t>y</m:t>
            </m:r>
          </m:e>
          <m:sub>
            <m:r>
              <m:rPr>
                <m:sty m:val="p"/>
              </m:rPr>
              <w:rPr>
                <w:rFonts w:ascii="Cambria Math" w:hAnsi="Cambria Math" w:cs="Arial"/>
              </w:rPr>
              <m:t>w</m:t>
            </m:r>
          </m:sub>
        </m:sSub>
        <m:r>
          <w:rPr>
            <w:rFonts w:ascii="Cambria Math" w:hAnsi="Cambria Math" w:cs="Arial"/>
          </w:rPr>
          <m:t>=u∙</m:t>
        </m:r>
        <m:d>
          <m:dPr>
            <m:ctrlPr>
              <w:rPr>
                <w:rFonts w:ascii="Cambria Math" w:hAnsi="Cambria Math" w:cs="Arial"/>
                <w:i/>
              </w:rPr>
            </m:ctrlPr>
          </m:dPr>
          <m:e>
            <m:r>
              <m:rPr>
                <m:sty m:val="p"/>
              </m:rPr>
              <w:rPr>
                <w:rFonts w:ascii="Cambria Math" w:cs="Arial"/>
              </w:rPr>
              <m:t xml:space="preserve"> </m:t>
            </m:r>
            <m:r>
              <m:rPr>
                <m:sty m:val="p"/>
              </m:rPr>
              <w:rPr>
                <w:rFonts w:ascii="Cambria Math" w:hAnsi="Cambria Math" w:cs="Arial"/>
              </w:rPr>
              <m:t>-</m:t>
            </m:r>
            <m:r>
              <m:rPr>
                <m:sty m:val="p"/>
              </m:rPr>
              <w:rPr>
                <w:rFonts w:ascii="Cambria Math" w:cs="Arial"/>
              </w:rPr>
              <m:t>cos</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cos</m:t>
            </m:r>
            <m:r>
              <w:rPr>
                <w:rFonts w:ascii="Cambria Math" w:hAnsi="Cambria Math" w:cs="Arial"/>
              </w:rPr>
              <m:t>∂∙</m:t>
            </m:r>
            <m:r>
              <m:rPr>
                <m:sty m:val="p"/>
              </m:rPr>
              <w:rPr>
                <w:rFonts w:ascii="Cambria Math" w:cs="Arial"/>
              </w:rPr>
              <m:t>sin</m:t>
            </m:r>
            <m:r>
              <w:rPr>
                <w:rFonts w:ascii="Cambria Math" w:hAnsi="Cambria Math" w:cs="Arial"/>
              </w:rPr>
              <m:t>θ+</m:t>
            </m:r>
            <m:r>
              <m:rPr>
                <m:sty m:val="p"/>
              </m:rPr>
              <w:rPr>
                <w:rFonts w:ascii="Cambria Math" w:cs="Arial"/>
              </w:rPr>
              <m:t>cos</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cos</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sin</m:t>
            </m:r>
            <m:r>
              <w:rPr>
                <w:rFonts w:ascii="Cambria Math" w:hAnsi="Cambria Math" w:cs="Arial"/>
              </w:rPr>
              <m:t>∂∙</m:t>
            </m:r>
            <m:r>
              <m:rPr>
                <m:sty m:val="p"/>
              </m:rPr>
              <w:rPr>
                <w:rFonts w:ascii="Cambria Math" w:cs="Arial"/>
              </w:rPr>
              <m:t>cos</m:t>
            </m:r>
            <m:r>
              <w:rPr>
                <w:rFonts w:ascii="Cambria Math" w:hAnsi="Cambria Math" w:cs="Arial"/>
              </w:rPr>
              <m:t>θ-</m:t>
            </m:r>
            <m:r>
              <m:rPr>
                <m:sty m:val="p"/>
              </m:rPr>
              <w:rPr>
                <w:rFonts w:ascii="Cambria Math" w:cs="Arial"/>
              </w:rPr>
              <m:t>sin</m:t>
            </m:r>
            <m:sSub>
              <m:sSubPr>
                <m:ctrlPr>
                  <w:rPr>
                    <w:rFonts w:ascii="Cambria Math" w:hAnsi="Cambria Math" w:cs="Arial"/>
                    <w:i/>
                  </w:rPr>
                </m:ctrlPr>
              </m:sSubPr>
              <m:e>
                <m:r>
                  <w:rPr>
                    <w:rFonts w:ascii="Cambria Math" w:hAnsi="Cambria Math" w:cs="Arial"/>
                  </w:rPr>
                  <m:t>α</m:t>
                </m:r>
              </m:e>
              <m:sub>
                <m:r>
                  <m:rPr>
                    <m:sty m:val="p"/>
                  </m:rPr>
                  <w:rPr>
                    <w:rFonts w:ascii="Cambria Math" w:cs="Arial"/>
                  </w:rPr>
                  <m:t>T</m:t>
                </m:r>
              </m:sub>
            </m:sSub>
            <m:r>
              <w:rPr>
                <w:rFonts w:ascii="Cambria Math" w:hAnsi="Cambria Math" w:cs="Arial"/>
              </w:rPr>
              <m:t>∙</m:t>
            </m:r>
            <m:r>
              <m:rPr>
                <m:sty m:val="p"/>
              </m:rPr>
              <w:rPr>
                <w:rFonts w:ascii="Cambria Math" w:cs="Arial"/>
              </w:rPr>
              <m:t>sin</m:t>
            </m:r>
            <m:sSub>
              <m:sSubPr>
                <m:ctrlPr>
                  <w:rPr>
                    <w:rFonts w:ascii="Cambria Math" w:hAnsi="Cambria Math" w:cs="Arial"/>
                    <w:i/>
                  </w:rPr>
                </m:ctrlPr>
              </m:sSubPr>
              <m:e>
                <m:r>
                  <w:rPr>
                    <w:rFonts w:ascii="Cambria Math" w:hAnsi="Cambria Math" w:cs="Arial"/>
                  </w:rPr>
                  <m:t>γ</m:t>
                </m:r>
              </m:e>
              <m:sub>
                <m:r>
                  <m:rPr>
                    <m:sty m:val="p"/>
                  </m:rPr>
                  <w:rPr>
                    <w:rFonts w:ascii="Cambria Math" w:cs="Arial"/>
                  </w:rPr>
                  <m:t>T</m:t>
                </m:r>
              </m:sub>
            </m:sSub>
            <m:r>
              <w:rPr>
                <w:rFonts w:ascii="Cambria Math" w:hAnsi="Cambria Math" w:cs="Arial"/>
              </w:rPr>
              <m:t>∙</m:t>
            </m:r>
            <m:r>
              <m:rPr>
                <m:sty m:val="p"/>
              </m:rPr>
              <w:rPr>
                <w:rFonts w:ascii="Cambria Math" w:cs="Arial"/>
              </w:rPr>
              <m:t>cos</m:t>
            </m:r>
            <m:r>
              <w:rPr>
                <w:rFonts w:ascii="Cambria Math" w:hAnsi="Cambria Math" w:cs="Arial"/>
              </w:rPr>
              <m:t>θ</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m:rPr>
                <m:sty m:val="p"/>
              </m:rPr>
              <w:rPr>
                <w:rFonts w:ascii="Cambria Math" w:hAnsi="Cambria Math" w:cs="Arial"/>
              </w:rPr>
              <m:t>T</m:t>
            </m:r>
          </m:sub>
        </m:sSub>
        <m:r>
          <w:rPr>
            <w:rFonts w:ascii="Cambria Math" w:hAnsi="Cambria Math" w:cs="Arial"/>
          </w:rPr>
          <m:t>∙</m:t>
        </m:r>
        <m:r>
          <m:rPr>
            <m:sty m:val="p"/>
          </m:rPr>
          <w:rPr>
            <w:rFonts w:ascii="Cambria Math" w:hAnsi="Cambria Math" w:cs="Arial"/>
          </w:rPr>
          <m:t>sin</m:t>
        </m:r>
        <m:r>
          <w:rPr>
            <w:rFonts w:ascii="Cambria Math" w:hAnsi="Cambria Math" w:cs="Arial"/>
          </w:rPr>
          <m:t xml:space="preserve"> </m:t>
        </m:r>
        <m:sSub>
          <m:sSubPr>
            <m:ctrlPr>
              <w:rPr>
                <w:rFonts w:ascii="Cambria Math" w:hAnsi="Cambria Math" w:cs="Arial"/>
                <w:i/>
              </w:rPr>
            </m:ctrlPr>
          </m:sSubPr>
          <m:e>
            <m:r>
              <w:rPr>
                <w:rFonts w:ascii="Cambria Math" w:hAnsi="Cambria Math" w:cs="Arial"/>
              </w:rPr>
              <m:t>γ</m:t>
            </m:r>
          </m:e>
          <m:sub>
            <m:r>
              <m:rPr>
                <m:sty m:val="p"/>
              </m:rPr>
              <w:rPr>
                <w:rFonts w:ascii="Cambria Math" w:hAnsi="Cambria Math" w:cs="Arial"/>
              </w:rPr>
              <m:t>T</m:t>
            </m:r>
          </m:sub>
        </m:sSub>
        <m:r>
          <w:rPr>
            <w:rFonts w:ascii="Cambria Math" w:hAnsi="Cambria Math" w:cs="Arial"/>
          </w:rPr>
          <m:t>∙</m:t>
        </m:r>
        <m:r>
          <m:rPr>
            <m:sty m:val="p"/>
          </m:rPr>
          <w:rPr>
            <w:rFonts w:ascii="Cambria Math" w:cs="Arial"/>
          </w:rPr>
          <m:t>cos</m:t>
        </m:r>
        <m:r>
          <w:rPr>
            <w:rFonts w:ascii="Cambria Math" w:hAnsi="Cambria Math" w:cs="Arial"/>
          </w:rPr>
          <m:t>θ+</m:t>
        </m:r>
        <m:sSub>
          <m:sSubPr>
            <m:ctrlPr>
              <w:rPr>
                <w:rFonts w:ascii="Cambria Math" w:hAnsi="Cambria Math" w:cs="Arial"/>
                <w:i/>
              </w:rPr>
            </m:ctrlPr>
          </m:sSubPr>
          <m:e>
            <m:r>
              <w:rPr>
                <w:rFonts w:ascii="Cambria Math" w:hAnsi="Cambria Math" w:cs="Arial"/>
              </w:rPr>
              <m:t>a</m:t>
            </m:r>
          </m:e>
          <m:sub>
            <m:r>
              <m:rPr>
                <m:sty m:val="p"/>
              </m:rPr>
              <w:rPr>
                <w:rFonts w:ascii="Cambria Math" w:hAnsi="Cambria Math" w:cs="Arial"/>
              </w:rPr>
              <m:t>T</m:t>
            </m:r>
          </m:sub>
        </m:sSub>
        <m:r>
          <w:rPr>
            <w:rFonts w:ascii="Cambria Math" w:hAnsi="Cambria Math" w:cs="Arial"/>
          </w:rPr>
          <m:t>∙</m:t>
        </m:r>
        <m:r>
          <m:rPr>
            <m:sty m:val="p"/>
          </m:rPr>
          <w:rPr>
            <w:rFonts w:ascii="Cambria Math" w:cs="Arial"/>
          </w:rPr>
          <m:t>sin</m:t>
        </m:r>
        <m:r>
          <w:rPr>
            <w:rFonts w:ascii="Cambria Math" w:hAnsi="Cambria Math" w:cs="Arial"/>
          </w:rPr>
          <m:t>θ</m:t>
        </m:r>
      </m:oMath>
      <w:r w:rsidR="00AB3D9B">
        <w:rPr>
          <w:rFonts w:cs="Arial"/>
        </w:rPr>
        <w:t xml:space="preserve">  </w:t>
      </w:r>
      <w:r w:rsidR="00AB3D9B" w:rsidRPr="00AB3D9B">
        <w:rPr>
          <w:rFonts w:cs="Arial"/>
          <w:sz w:val="24"/>
          <w:szCs w:val="24"/>
        </w:rPr>
        <w:t>8.66</w:t>
      </w:r>
    </w:p>
    <w:p w:rsidR="00E43752" w:rsidRDefault="00AB3D9B" w:rsidP="005626AE">
      <w:pPr>
        <w:pStyle w:val="Textnormy"/>
        <w:ind w:left="-426"/>
        <w:rPr>
          <w:rFonts w:cs="Arial"/>
          <w:sz w:val="24"/>
          <w:szCs w:val="24"/>
        </w:rPr>
      </w:pPr>
      <w:r w:rsidRPr="00AB3D9B">
        <w:rPr>
          <w:rFonts w:cs="Arial"/>
          <w:sz w:val="24"/>
          <w:szCs w:val="24"/>
        </w:rPr>
        <w:t>Za př</w:t>
      </w:r>
      <w:r>
        <w:rPr>
          <w:rFonts w:cs="Arial"/>
          <w:sz w:val="24"/>
          <w:szCs w:val="24"/>
        </w:rPr>
        <w:t xml:space="preserve">edpokladu, že </w:t>
      </w:r>
      <w:r w:rsidRPr="00AB3D9B">
        <w:rPr>
          <w:rFonts w:ascii="Cambria Math" w:hAnsi="Cambria Math" w:cs="Arial"/>
          <w:i/>
          <w:sz w:val="28"/>
          <w:szCs w:val="28"/>
        </w:rPr>
        <w:sym w:font="Symbol" w:char="F067"/>
      </w:r>
      <w:r w:rsidRPr="00AB3D9B">
        <w:rPr>
          <w:rFonts w:ascii="Cambria Math" w:hAnsi="Cambria Math" w:cs="Arial"/>
          <w:sz w:val="28"/>
          <w:szCs w:val="28"/>
          <w:vertAlign w:val="subscript"/>
        </w:rPr>
        <w:t>T</w:t>
      </w:r>
      <w:r>
        <w:rPr>
          <w:rFonts w:ascii="Cambria Math" w:hAnsi="Cambria Math" w:cs="Arial"/>
          <w:sz w:val="28"/>
          <w:szCs w:val="28"/>
        </w:rPr>
        <w:t xml:space="preserve"> </w:t>
      </w:r>
      <w:r w:rsidRPr="00AB3D9B">
        <w:rPr>
          <w:rFonts w:cs="Arial"/>
          <w:sz w:val="24"/>
          <w:szCs w:val="24"/>
        </w:rPr>
        <w:t>= 0</w:t>
      </w:r>
      <w:r>
        <w:rPr>
          <w:rFonts w:cs="Arial"/>
          <w:sz w:val="24"/>
          <w:szCs w:val="24"/>
        </w:rPr>
        <w:t xml:space="preserve"> tedy osa šneku i nástroje jsou rovnoběžné</w:t>
      </w:r>
      <w:r w:rsidR="00E43752">
        <w:rPr>
          <w:rFonts w:cs="Arial"/>
          <w:sz w:val="24"/>
          <w:szCs w:val="24"/>
        </w:rPr>
        <w:t xml:space="preserve"> je možno nalézt</w:t>
      </w:r>
      <w:r w:rsidR="008E381F">
        <w:rPr>
          <w:rFonts w:cs="Arial"/>
          <w:sz w:val="24"/>
          <w:szCs w:val="24"/>
        </w:rPr>
        <w:tab/>
      </w:r>
      <w:r w:rsidR="008E381F">
        <w:rPr>
          <w:rFonts w:cs="Arial"/>
          <w:sz w:val="24"/>
          <w:szCs w:val="24"/>
        </w:rPr>
        <w:br/>
      </w:r>
      <w:r w:rsidR="00E43752">
        <w:rPr>
          <w:rFonts w:cs="Arial"/>
          <w:sz w:val="24"/>
          <w:szCs w:val="24"/>
        </w:rPr>
        <w:t>takový válec,</w:t>
      </w:r>
      <w:r w:rsidR="008E381F">
        <w:rPr>
          <w:rFonts w:cs="Arial"/>
          <w:sz w:val="24"/>
          <w:szCs w:val="24"/>
        </w:rPr>
        <w:t xml:space="preserve"> </w:t>
      </w:r>
      <w:r w:rsidR="00E43752">
        <w:rPr>
          <w:rFonts w:cs="Arial"/>
          <w:sz w:val="24"/>
          <w:szCs w:val="24"/>
        </w:rPr>
        <w:t>pro nějž platí:</w:t>
      </w:r>
    </w:p>
    <w:p w:rsidR="00E43752" w:rsidRDefault="00E43752" w:rsidP="00730C25">
      <w:pPr>
        <w:pStyle w:val="Textnormy"/>
        <w:ind w:left="-426"/>
        <w:rPr>
          <w:rFonts w:cs="Arial"/>
          <w:sz w:val="24"/>
          <w:szCs w:val="24"/>
        </w:rPr>
      </w:pPr>
      <m:oMath>
        <m:r>
          <m:rPr>
            <m:sty m:val="p"/>
          </m:rPr>
          <w:rPr>
            <w:rFonts w:ascii="Cambria Math" w:cs="Arial"/>
            <w:sz w:val="24"/>
            <w:szCs w:val="24"/>
          </w:rPr>
          <w:lastRenderedPageBreak/>
          <m:t>sin</m:t>
        </m:r>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p</m:t>
            </m:r>
          </m:num>
          <m:den>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den>
        </m:f>
        <m:r>
          <w:rPr>
            <w:rFonts w:ascii="Cambria Math" w:hAnsi="Cambria Math" w:cs="Arial"/>
            <w:sz w:val="24"/>
            <w:szCs w:val="24"/>
          </w:rPr>
          <m:t>∙</m:t>
        </m:r>
        <m:r>
          <m:rPr>
            <m:sty m:val="p"/>
          </m:rPr>
          <w:rPr>
            <w:rFonts w:ascii="Cambria Math" w:hAnsi="Cambria Math" w:cs="Arial"/>
            <w:sz w:val="24"/>
            <w:szCs w:val="24"/>
          </w:rPr>
          <m:t>ctg</m:t>
        </m:r>
        <m:sSub>
          <m:sSubPr>
            <m:ctrlPr>
              <w:rPr>
                <w:rFonts w:ascii="Cambria Math" w:hAnsi="Cambria Math" w:cs="Arial"/>
                <w:sz w:val="24"/>
                <w:szCs w:val="24"/>
              </w:rPr>
            </m:ctrlPr>
          </m:sSubPr>
          <m:e>
            <m:r>
              <m:rPr>
                <m:sty m:val="p"/>
              </m:rPr>
              <w:rPr>
                <w:rFonts w:ascii="Cambria Math" w:hAnsi="Cambria Math" w:cs="Arial"/>
                <w:sz w:val="24"/>
                <w:szCs w:val="24"/>
              </w:rPr>
              <m:t>α</m:t>
            </m:r>
          </m:e>
          <m:sub>
            <m:r>
              <m:rPr>
                <m:sty m:val="p"/>
              </m:rPr>
              <w:rPr>
                <w:rFonts w:ascii="Cambria Math" w:hAnsi="Cambria Math" w:cs="Arial"/>
                <w:sz w:val="24"/>
                <w:szCs w:val="24"/>
              </w:rPr>
              <m:t>T</m:t>
            </m:r>
          </m:sub>
        </m:sSub>
      </m:oMath>
      <w:r w:rsidRPr="00E43752">
        <w:rPr>
          <w:rFonts w:cs="Arial"/>
          <w:sz w:val="24"/>
          <w:szCs w:val="24"/>
        </w:rPr>
        <w:tab/>
      </w:r>
      <w:r w:rsidRPr="00E43752">
        <w:rPr>
          <w:rFonts w:cs="Arial"/>
          <w:sz w:val="24"/>
          <w:szCs w:val="24"/>
        </w:rPr>
        <w:tab/>
      </w:r>
      <w:r w:rsidRPr="00E43752">
        <w:rPr>
          <w:rFonts w:cs="Arial"/>
          <w:sz w:val="24"/>
          <w:szCs w:val="24"/>
        </w:rPr>
        <w:tab/>
      </w:r>
      <w:r w:rsidRPr="00E43752">
        <w:rPr>
          <w:rFonts w:cs="Arial"/>
          <w:sz w:val="24"/>
          <w:szCs w:val="24"/>
        </w:rPr>
        <w:tab/>
      </w:r>
      <w:r w:rsidRPr="00E43752">
        <w:rPr>
          <w:rFonts w:cs="Arial"/>
          <w:sz w:val="24"/>
          <w:szCs w:val="24"/>
        </w:rPr>
        <w:tab/>
      </w:r>
      <w:r w:rsidRPr="00E43752">
        <w:rPr>
          <w:rFonts w:cs="Arial"/>
          <w:sz w:val="24"/>
          <w:szCs w:val="24"/>
        </w:rPr>
        <w:tab/>
      </w:r>
      <w:r w:rsidRPr="00E43752">
        <w:rPr>
          <w:rFonts w:cs="Arial"/>
          <w:sz w:val="24"/>
          <w:szCs w:val="24"/>
        </w:rPr>
        <w:tab/>
      </w:r>
      <w:r w:rsidRPr="00E43752">
        <w:rPr>
          <w:rFonts w:cs="Arial"/>
          <w:sz w:val="24"/>
          <w:szCs w:val="24"/>
        </w:rPr>
        <w:tab/>
      </w:r>
      <w:r w:rsidRPr="00E43752">
        <w:rPr>
          <w:rFonts w:cs="Arial"/>
          <w:sz w:val="24"/>
          <w:szCs w:val="24"/>
        </w:rPr>
        <w:tab/>
      </w:r>
      <w:r>
        <w:rPr>
          <w:rFonts w:cs="Arial"/>
          <w:sz w:val="24"/>
          <w:szCs w:val="24"/>
        </w:rPr>
        <w:tab/>
      </w:r>
      <w:r>
        <w:rPr>
          <w:rFonts w:cs="Arial"/>
          <w:sz w:val="24"/>
          <w:szCs w:val="24"/>
        </w:rPr>
        <w:tab/>
      </w:r>
      <w:r>
        <w:rPr>
          <w:rFonts w:cs="Arial"/>
          <w:sz w:val="24"/>
          <w:szCs w:val="24"/>
        </w:rPr>
        <w:tab/>
        <w:t>8.67</w:t>
      </w:r>
    </w:p>
    <w:p w:rsidR="00C66EEF" w:rsidRDefault="00C66EEF" w:rsidP="00730C25">
      <w:pPr>
        <w:pStyle w:val="Textnormy"/>
        <w:ind w:left="-426"/>
        <w:rPr>
          <w:rFonts w:cs="Arial"/>
          <w:sz w:val="24"/>
          <w:szCs w:val="24"/>
        </w:rPr>
      </w:pPr>
      <w:r>
        <w:rPr>
          <w:rFonts w:cs="Arial"/>
          <w:sz w:val="24"/>
          <w:szCs w:val="24"/>
        </w:rPr>
        <w:t xml:space="preserve">a pro jehož poloměr </w:t>
      </w:r>
      <w:r w:rsidRPr="00C66EEF">
        <w:rPr>
          <w:rFonts w:ascii="Cambria Math" w:hAnsi="Cambria Math" w:cs="Arial"/>
          <w:i/>
          <w:sz w:val="28"/>
          <w:szCs w:val="28"/>
        </w:rPr>
        <w:sym w:font="Symbol" w:char="F072"/>
      </w:r>
      <w:r>
        <w:rPr>
          <w:rFonts w:ascii="Cambria Math" w:hAnsi="Cambria Math" w:cs="Arial"/>
          <w:i/>
          <w:sz w:val="28"/>
          <w:szCs w:val="28"/>
        </w:rPr>
        <w:t xml:space="preserve"> </w:t>
      </w:r>
      <w:r>
        <w:rPr>
          <w:rFonts w:cs="Arial"/>
          <w:sz w:val="24"/>
          <w:szCs w:val="24"/>
        </w:rPr>
        <w:t>platí:</w:t>
      </w:r>
    </w:p>
    <w:p w:rsidR="00C66EEF" w:rsidRDefault="00C66EEF" w:rsidP="00730C25">
      <w:pPr>
        <w:pStyle w:val="Textnormy"/>
        <w:ind w:left="-426"/>
        <w:rPr>
          <w:rFonts w:cs="Arial"/>
          <w:sz w:val="24"/>
          <w:szCs w:val="24"/>
        </w:rPr>
      </w:pPr>
      <m:oMath>
        <m:r>
          <w:rPr>
            <w:rFonts w:ascii="Cambria Math" w:hAnsi="Cambria Math" w:cs="Arial"/>
            <w:sz w:val="24"/>
            <w:szCs w:val="24"/>
          </w:rPr>
          <m:t>ρ=</m:t>
        </m:r>
        <m:sSub>
          <m:sSubPr>
            <m:ctrlPr>
              <w:rPr>
                <w:rFonts w:ascii="Cambria Math" w:hAnsi="Cambria Math" w:cs="Arial"/>
                <w:i/>
                <w:sz w:val="24"/>
                <w:szCs w:val="24"/>
              </w:rPr>
            </m:ctrlPr>
          </m:sSubPr>
          <m:e>
            <m:r>
              <w:rPr>
                <w:rFonts w:ascii="Cambria Math" w:hAnsi="Cambria Math" w:cs="Arial"/>
                <w:sz w:val="24"/>
                <w:szCs w:val="24"/>
              </w:rPr>
              <m:t>a</m:t>
            </m:r>
          </m:e>
          <m:sub>
            <m:r>
              <m:rPr>
                <m:sty m:val="p"/>
              </m:rPr>
              <w:rPr>
                <w:rFonts w:ascii="Cambria Math" w:hAnsi="Cambria Math" w:cs="Arial"/>
                <w:sz w:val="24"/>
                <w:szCs w:val="24"/>
              </w:rPr>
              <m:t>T</m:t>
            </m:r>
          </m:sub>
        </m:sSub>
        <m:r>
          <w:rPr>
            <w:rFonts w:ascii="Cambria Math" w:hAnsi="Cambria Math" w:cs="Arial"/>
            <w:sz w:val="24"/>
            <w:szCs w:val="24"/>
          </w:rPr>
          <m:t>∙</m:t>
        </m:r>
        <m:r>
          <m:rPr>
            <m:sty m:val="p"/>
          </m:rPr>
          <w:rPr>
            <w:rFonts w:ascii="Cambria Math" w:hAnsi="Cambria Math" w:cs="Arial"/>
            <w:sz w:val="24"/>
            <w:szCs w:val="24"/>
          </w:rPr>
          <m:t>sin</m:t>
        </m:r>
        <m:r>
          <w:rPr>
            <w:rFonts w:ascii="Cambria Math" w:hAnsi="Cambria Math" w:cs="Arial"/>
            <w:sz w:val="24"/>
            <w:szCs w:val="24"/>
          </w:rPr>
          <m:t>ϑ</m:t>
        </m:r>
      </m:oMath>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r>
      <w:r w:rsidRPr="00C66EEF">
        <w:rPr>
          <w:rFonts w:cs="Arial"/>
          <w:sz w:val="24"/>
          <w:szCs w:val="24"/>
        </w:rPr>
        <w:tab/>
        <w:t>8.68</w:t>
      </w:r>
    </w:p>
    <w:p w:rsidR="00C66EEF" w:rsidRDefault="00C66EEF" w:rsidP="00730C25">
      <w:pPr>
        <w:pStyle w:val="Textnormy"/>
        <w:ind w:left="-426"/>
        <w:rPr>
          <w:rFonts w:cs="Arial"/>
          <w:sz w:val="24"/>
          <w:szCs w:val="24"/>
        </w:rPr>
      </w:pPr>
      <w:r>
        <w:rPr>
          <w:rFonts w:cs="Arial"/>
          <w:sz w:val="24"/>
          <w:szCs w:val="24"/>
        </w:rPr>
        <w:t>Pro povrch takto vytvořené šroubové plochy šneku potom platí:</w:t>
      </w:r>
    </w:p>
    <w:p w:rsidR="00C66EEF" w:rsidRDefault="00420479" w:rsidP="00730C25">
      <w:pPr>
        <w:pStyle w:val="Textnormy"/>
        <w:ind w:left="-426"/>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m:rPr>
                <m:sty m:val="p"/>
              </m:rPr>
              <w:rPr>
                <w:rFonts w:ascii="Cambria Math" w:hAnsi="Cambria Math" w:cs="Arial"/>
                <w:sz w:val="24"/>
                <w:szCs w:val="24"/>
              </w:rPr>
              <m:t>w</m:t>
            </m:r>
          </m:sub>
        </m:sSub>
        <m:r>
          <w:rPr>
            <w:rFonts w:ascii="Cambria Math" w:hAnsi="Cambria Math" w:cs="Arial"/>
            <w:sz w:val="24"/>
            <w:szCs w:val="24"/>
          </w:rPr>
          <m:t>=u∙</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cos</m:t>
        </m:r>
        <m:d>
          <m:dPr>
            <m:ctrlPr>
              <w:rPr>
                <w:rFonts w:ascii="Cambria Math" w:hAnsi="Cambria Math" w:cs="Arial"/>
                <w:i/>
                <w:sz w:val="24"/>
                <w:szCs w:val="24"/>
              </w:rPr>
            </m:ctrlPr>
          </m:dPr>
          <m:e>
            <m:r>
              <w:rPr>
                <w:rFonts w:ascii="Cambria Math" w:hAnsi="Cambria Math" w:cs="Arial"/>
                <w:sz w:val="24"/>
                <w:szCs w:val="24"/>
              </w:rPr>
              <m:t>∂-θ</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ρ</m:t>
            </m:r>
          </m:num>
          <m:den>
            <m:r>
              <m:rPr>
                <m:sty m:val="p"/>
              </m:rPr>
              <w:rPr>
                <w:rFonts w:ascii="Cambria Math" w:cs="Arial"/>
                <w:sz w:val="24"/>
                <w:szCs w:val="24"/>
              </w:rPr>
              <m:t>sin</m:t>
            </m:r>
            <m:r>
              <w:rPr>
                <w:rFonts w:ascii="Cambria Math" w:hAnsi="Cambria Math" w:cs="Arial"/>
                <w:sz w:val="24"/>
                <w:szCs w:val="24"/>
              </w:rPr>
              <m:t>∂</m:t>
            </m:r>
          </m:den>
        </m:f>
        <m:r>
          <w:rPr>
            <w:rFonts w:ascii="Cambria Math" w:hAnsi="Cambria Math" w:cs="Arial"/>
            <w:sz w:val="24"/>
            <w:szCs w:val="24"/>
          </w:rPr>
          <m:t>∙</m:t>
        </m:r>
        <m:r>
          <m:rPr>
            <m:sty m:val="p"/>
          </m:rPr>
          <w:rPr>
            <w:rFonts w:ascii="Cambria Math" w:cs="Arial"/>
            <w:sz w:val="24"/>
            <w:szCs w:val="24"/>
          </w:rPr>
          <m:t>cos</m:t>
        </m:r>
        <m:r>
          <w:rPr>
            <w:rFonts w:ascii="Cambria Math" w:hAnsi="Cambria Math" w:cs="Arial"/>
            <w:sz w:val="24"/>
            <w:szCs w:val="24"/>
          </w:rPr>
          <m:t>θ</m:t>
        </m:r>
      </m:oMath>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t>8.69</w:t>
      </w:r>
    </w:p>
    <w:p w:rsidR="00E105FF" w:rsidRDefault="00420479" w:rsidP="00730C25">
      <w:pPr>
        <w:pStyle w:val="Textnormy"/>
        <w:ind w:left="-426"/>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rPr>
              <m:t>y</m:t>
            </m:r>
          </m:e>
          <m:sub>
            <m:r>
              <m:rPr>
                <m:sty m:val="p"/>
              </m:rPr>
              <w:rPr>
                <w:rFonts w:ascii="Cambria Math" w:hAnsi="Cambria Math" w:cs="Arial"/>
                <w:sz w:val="24"/>
                <w:szCs w:val="24"/>
              </w:rPr>
              <m:t>w</m:t>
            </m:r>
          </m:sub>
        </m:sSub>
        <m:r>
          <w:rPr>
            <w:rFonts w:ascii="Cambria Math" w:hAnsi="Cambria Math" w:cs="Arial"/>
            <w:sz w:val="24"/>
            <w:szCs w:val="24"/>
          </w:rPr>
          <m:t>=u∙</m:t>
        </m:r>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m:t>
        </m:r>
        <m:r>
          <m:rPr>
            <m:sty m:val="p"/>
          </m:rPr>
          <w:rPr>
            <w:rFonts w:ascii="Cambria Math" w:cs="Arial"/>
            <w:sz w:val="24"/>
            <w:szCs w:val="24"/>
          </w:rPr>
          <m:t>sin</m:t>
        </m:r>
        <m:d>
          <m:dPr>
            <m:ctrlPr>
              <w:rPr>
                <w:rFonts w:ascii="Cambria Math" w:hAnsi="Cambria Math" w:cs="Arial"/>
                <w:i/>
                <w:sz w:val="24"/>
                <w:szCs w:val="24"/>
              </w:rPr>
            </m:ctrlPr>
          </m:dPr>
          <m:e>
            <m:r>
              <w:rPr>
                <w:rFonts w:ascii="Cambria Math" w:hAnsi="Cambria Math" w:cs="Arial"/>
                <w:sz w:val="24"/>
                <w:szCs w:val="24"/>
              </w:rPr>
              <m:t>∂-θ</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ρ</m:t>
            </m:r>
          </m:num>
          <m:den>
            <m:r>
              <m:rPr>
                <m:sty m:val="p"/>
              </m:rPr>
              <w:rPr>
                <w:rFonts w:ascii="Cambria Math" w:cs="Arial"/>
                <w:sz w:val="24"/>
                <w:szCs w:val="24"/>
              </w:rPr>
              <m:t>sin</m:t>
            </m:r>
            <m:r>
              <w:rPr>
                <w:rFonts w:ascii="Cambria Math" w:hAnsi="Cambria Math" w:cs="Arial"/>
                <w:sz w:val="24"/>
                <w:szCs w:val="24"/>
              </w:rPr>
              <m:t>∂</m:t>
            </m:r>
          </m:den>
        </m:f>
        <m:r>
          <w:rPr>
            <w:rFonts w:ascii="Cambria Math" w:hAnsi="Cambria Math" w:cs="Arial"/>
            <w:sz w:val="24"/>
            <w:szCs w:val="24"/>
          </w:rPr>
          <m:t>∙</m:t>
        </m:r>
        <m:r>
          <m:rPr>
            <m:sty m:val="p"/>
          </m:rPr>
          <w:rPr>
            <w:rFonts w:ascii="Cambria Math" w:cs="Arial"/>
            <w:sz w:val="24"/>
            <w:szCs w:val="24"/>
          </w:rPr>
          <m:t>sin</m:t>
        </m:r>
        <m:r>
          <w:rPr>
            <w:rFonts w:ascii="Cambria Math" w:hAnsi="Cambria Math" w:cs="Arial"/>
            <w:sz w:val="24"/>
            <w:szCs w:val="24"/>
          </w:rPr>
          <m:t>θ</m:t>
        </m:r>
      </m:oMath>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r>
      <w:r w:rsidR="00E105FF">
        <w:rPr>
          <w:rFonts w:cs="Arial"/>
          <w:sz w:val="24"/>
          <w:szCs w:val="24"/>
        </w:rPr>
        <w:tab/>
        <w:t>8.70</w:t>
      </w:r>
    </w:p>
    <w:p w:rsidR="00E105FF" w:rsidRDefault="00420479" w:rsidP="00730C25">
      <w:pPr>
        <w:pStyle w:val="Textnormy"/>
        <w:ind w:left="-426"/>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rPr>
              <m:t>z</m:t>
            </m:r>
          </m:e>
          <m:sub>
            <m:r>
              <m:rPr>
                <m:sty m:val="p"/>
              </m:rPr>
              <w:rPr>
                <w:rFonts w:ascii="Cambria Math" w:hAnsi="Cambria Math" w:cs="Arial"/>
                <w:sz w:val="24"/>
                <w:szCs w:val="24"/>
              </w:rPr>
              <m:t>w</m:t>
            </m:r>
          </m:sub>
        </m:sSub>
        <m:r>
          <w:rPr>
            <w:rFonts w:ascii="Cambria Math" w:hAnsi="Cambria Math" w:cs="Arial"/>
            <w:sz w:val="24"/>
            <w:szCs w:val="24"/>
          </w:rPr>
          <m:t>=u∙</m:t>
        </m:r>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r>
          <w:rPr>
            <w:rFonts w:ascii="Cambria Math" w:hAnsi="Cambria Math" w:cs="Arial"/>
            <w:sz w:val="24"/>
            <w:szCs w:val="24"/>
          </w:rPr>
          <m:t>-p∙θ-</m:t>
        </m:r>
        <m:sSub>
          <m:sSubPr>
            <m:ctrlPr>
              <w:rPr>
                <w:rFonts w:ascii="Cambria Math" w:hAnsi="Cambria Math" w:cs="Arial"/>
                <w:i/>
                <w:sz w:val="24"/>
                <w:szCs w:val="24"/>
              </w:rPr>
            </m:ctrlPr>
          </m:sSubPr>
          <m:e>
            <m:r>
              <w:rPr>
                <w:rFonts w:ascii="Cambria Math" w:hAnsi="Cambria Math" w:cs="Arial"/>
                <w:sz w:val="24"/>
                <w:szCs w:val="24"/>
              </w:rPr>
              <m:t>h</m:t>
            </m:r>
          </m:e>
          <m:sub>
            <m:r>
              <m:rPr>
                <m:sty m:val="p"/>
              </m:rPr>
              <w:rPr>
                <w:rFonts w:ascii="Cambria Math" w:hAnsi="Cambria Math" w:cs="Arial"/>
                <w:sz w:val="24"/>
                <w:szCs w:val="24"/>
              </w:rPr>
              <m:t>T</m:t>
            </m:r>
          </m:sub>
        </m:sSub>
      </m:oMath>
      <w:r w:rsidR="00C73751">
        <w:rPr>
          <w:rFonts w:cs="Arial"/>
          <w:sz w:val="24"/>
          <w:szCs w:val="24"/>
        </w:rPr>
        <w:t xml:space="preserve"> </w:t>
      </w:r>
      <w:r w:rsidR="00C73751">
        <w:rPr>
          <w:rFonts w:cs="Arial"/>
          <w:sz w:val="24"/>
          <w:szCs w:val="24"/>
        </w:rPr>
        <w:tab/>
      </w:r>
      <w:r w:rsidR="00C73751">
        <w:rPr>
          <w:rFonts w:cs="Arial"/>
          <w:sz w:val="24"/>
          <w:szCs w:val="24"/>
        </w:rPr>
        <w:tab/>
      </w:r>
      <w:r w:rsidR="00C73751">
        <w:rPr>
          <w:rFonts w:cs="Arial"/>
          <w:sz w:val="24"/>
          <w:szCs w:val="24"/>
        </w:rPr>
        <w:tab/>
      </w:r>
      <w:r w:rsidR="00C73751">
        <w:rPr>
          <w:rFonts w:cs="Arial"/>
          <w:sz w:val="24"/>
          <w:szCs w:val="24"/>
        </w:rPr>
        <w:tab/>
      </w:r>
      <w:r w:rsidR="00C73751">
        <w:rPr>
          <w:rFonts w:cs="Arial"/>
          <w:sz w:val="24"/>
          <w:szCs w:val="24"/>
        </w:rPr>
        <w:tab/>
      </w:r>
      <w:r w:rsidR="00C73751">
        <w:rPr>
          <w:rFonts w:cs="Arial"/>
          <w:sz w:val="24"/>
          <w:szCs w:val="24"/>
        </w:rPr>
        <w:tab/>
      </w:r>
      <w:r w:rsidR="00C73751">
        <w:rPr>
          <w:rFonts w:cs="Arial"/>
          <w:sz w:val="24"/>
          <w:szCs w:val="24"/>
        </w:rPr>
        <w:tab/>
      </w:r>
      <w:r w:rsidR="00C73751">
        <w:rPr>
          <w:rFonts w:cs="Arial"/>
          <w:sz w:val="24"/>
          <w:szCs w:val="24"/>
        </w:rPr>
        <w:tab/>
      </w:r>
      <w:r w:rsidR="00C73751">
        <w:rPr>
          <w:rFonts w:cs="Arial"/>
          <w:sz w:val="24"/>
          <w:szCs w:val="24"/>
        </w:rPr>
        <w:tab/>
      </w:r>
      <w:r w:rsidR="00C73751">
        <w:rPr>
          <w:rFonts w:cs="Arial"/>
          <w:sz w:val="24"/>
          <w:szCs w:val="24"/>
        </w:rPr>
        <w:tab/>
        <w:t>8.71</w:t>
      </w:r>
    </w:p>
    <w:p w:rsidR="00BC6497" w:rsidRPr="00285711" w:rsidRDefault="00BC6497" w:rsidP="00730C25">
      <w:pPr>
        <w:pStyle w:val="Textnormy"/>
        <w:ind w:left="-426"/>
        <w:rPr>
          <w:rFonts w:cs="Arial"/>
          <w:sz w:val="24"/>
          <w:szCs w:val="24"/>
          <w:vertAlign w:val="subscript"/>
        </w:rPr>
      </w:pPr>
      <w:r>
        <w:rPr>
          <w:rFonts w:cs="Arial"/>
          <w:sz w:val="24"/>
          <w:szCs w:val="24"/>
        </w:rPr>
        <w:t xml:space="preserve">za předpokladu, </w:t>
      </w:r>
      <w:r w:rsidRPr="00285711">
        <w:rPr>
          <w:rFonts w:ascii="Cambria Math" w:hAnsi="Cambria Math" w:cs="Arial"/>
          <w:i/>
          <w:sz w:val="24"/>
          <w:szCs w:val="24"/>
        </w:rPr>
        <w:t>z</w:t>
      </w:r>
      <w:r w:rsidRPr="00285711">
        <w:rPr>
          <w:rFonts w:cs="Arial"/>
          <w:sz w:val="24"/>
          <w:szCs w:val="24"/>
          <w:vertAlign w:val="subscript"/>
        </w:rPr>
        <w:t>w</w:t>
      </w:r>
      <w:r w:rsidRPr="00285711">
        <w:rPr>
          <w:rFonts w:cs="Arial"/>
          <w:sz w:val="24"/>
          <w:szCs w:val="24"/>
        </w:rPr>
        <w:t xml:space="preserve"> = – </w:t>
      </w:r>
      <w:r w:rsidRPr="00285711">
        <w:rPr>
          <w:rFonts w:ascii="Cambria Math" w:hAnsi="Cambria Math" w:cs="Arial"/>
          <w:i/>
          <w:sz w:val="24"/>
          <w:szCs w:val="24"/>
        </w:rPr>
        <w:t>h</w:t>
      </w:r>
      <w:r w:rsidR="00285711" w:rsidRPr="00285711">
        <w:rPr>
          <w:rFonts w:cs="Arial"/>
          <w:sz w:val="24"/>
          <w:szCs w:val="24"/>
          <w:vertAlign w:val="subscript"/>
        </w:rPr>
        <w:t>T</w:t>
      </w:r>
    </w:p>
    <w:p w:rsidR="00C73751" w:rsidRDefault="00C73751" w:rsidP="00730C25">
      <w:pPr>
        <w:pStyle w:val="Textnormy"/>
        <w:ind w:left="-426"/>
        <w:rPr>
          <w:rFonts w:cs="Arial"/>
          <w:sz w:val="24"/>
          <w:szCs w:val="24"/>
        </w:rPr>
      </w:pPr>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p</m:t>
            </m:r>
          </m:num>
          <m:den>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den>
        </m:f>
        <m:r>
          <w:rPr>
            <w:rFonts w:ascii="Cambria Math" w:hAnsi="Cambria Math" w:cs="Arial"/>
            <w:sz w:val="24"/>
            <w:szCs w:val="24"/>
          </w:rPr>
          <m:t>∙θ=</m:t>
        </m:r>
        <m:f>
          <m:fPr>
            <m:ctrlPr>
              <w:rPr>
                <w:rFonts w:ascii="Cambria Math" w:hAnsi="Cambria Math" w:cs="Arial"/>
                <w:i/>
                <w:sz w:val="24"/>
                <w:szCs w:val="24"/>
              </w:rPr>
            </m:ctrlPr>
          </m:fPr>
          <m:num>
            <m:r>
              <w:rPr>
                <w:rFonts w:ascii="Cambria Math" w:hAnsi="Cambria Math" w:cs="Arial"/>
                <w:sz w:val="24"/>
                <w:szCs w:val="24"/>
              </w:rPr>
              <m:t>ρ</m:t>
            </m:r>
          </m:num>
          <m:den>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den>
        </m:f>
        <m:r>
          <w:rPr>
            <w:rFonts w:ascii="Cambria Math" w:hAnsi="Cambria Math" w:cs="Arial"/>
            <w:sz w:val="24"/>
            <w:szCs w:val="24"/>
          </w:rPr>
          <m:t>∙θ</m:t>
        </m:r>
      </m:oMath>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8.72</w:t>
      </w:r>
    </w:p>
    <w:p w:rsidR="00C73751" w:rsidRDefault="00C73751" w:rsidP="00730C25">
      <w:pPr>
        <w:pStyle w:val="Textnormy"/>
        <w:ind w:left="-426"/>
        <w:rPr>
          <w:rFonts w:cs="Arial"/>
          <w:sz w:val="24"/>
          <w:szCs w:val="24"/>
        </w:rPr>
      </w:pPr>
      <w:r>
        <w:rPr>
          <w:rFonts w:cs="Arial"/>
          <w:sz w:val="24"/>
          <w:szCs w:val="24"/>
        </w:rPr>
        <w:t xml:space="preserve">V další úvaze lze předpokládat, že úhel stoupání šroubovice šneku </w:t>
      </w:r>
      <w:r w:rsidR="00BC6497" w:rsidRPr="00C73751">
        <w:rPr>
          <w:rFonts w:ascii="Cambria Math" w:hAnsi="Cambria Math" w:cs="Arial"/>
          <w:i/>
          <w:sz w:val="28"/>
          <w:szCs w:val="28"/>
        </w:rPr>
        <w:t>γ</w:t>
      </w:r>
      <w:r w:rsidR="00BC6497">
        <w:rPr>
          <w:rFonts w:cs="Arial"/>
          <w:sz w:val="28"/>
          <w:szCs w:val="28"/>
          <w:vertAlign w:val="subscript"/>
        </w:rPr>
        <w:t>w</w:t>
      </w:r>
      <w:r w:rsidR="00BC6497">
        <w:rPr>
          <w:rFonts w:cs="Arial"/>
          <w:sz w:val="24"/>
          <w:szCs w:val="24"/>
        </w:rPr>
        <w:t xml:space="preserve"> </w:t>
      </w:r>
      <w:r>
        <w:rPr>
          <w:rFonts w:cs="Arial"/>
          <w:sz w:val="24"/>
          <w:szCs w:val="24"/>
        </w:rPr>
        <w:t xml:space="preserve">na válci o poloměru </w:t>
      </w:r>
      <w:r w:rsidRPr="00C66EEF">
        <w:rPr>
          <w:rFonts w:ascii="Cambria Math" w:hAnsi="Cambria Math" w:cs="Arial"/>
          <w:i/>
          <w:sz w:val="28"/>
          <w:szCs w:val="28"/>
        </w:rPr>
        <w:sym w:font="Symbol" w:char="F072"/>
      </w:r>
      <w:r>
        <w:rPr>
          <w:rFonts w:ascii="Cambria Math" w:hAnsi="Cambria Math" w:cs="Arial"/>
          <w:sz w:val="28"/>
          <w:szCs w:val="28"/>
        </w:rPr>
        <w:t xml:space="preserve"> </w:t>
      </w:r>
      <w:r w:rsidR="00BC6497">
        <w:rPr>
          <w:rFonts w:ascii="Cambria Math" w:hAnsi="Cambria Math" w:cs="Arial"/>
          <w:sz w:val="28"/>
          <w:szCs w:val="28"/>
        </w:rPr>
        <w:t xml:space="preserve"> </w:t>
      </w:r>
      <w:r w:rsidR="00BC6497">
        <w:rPr>
          <w:rFonts w:ascii="Cambria Math" w:hAnsi="Cambria Math" w:cs="Arial"/>
          <w:sz w:val="28"/>
          <w:szCs w:val="28"/>
        </w:rPr>
        <w:br/>
      </w:r>
      <w:r w:rsidRPr="00C73751">
        <w:rPr>
          <w:rFonts w:ascii="Cambria Math" w:hAnsi="Cambria Math" w:cs="Arial"/>
          <w:i/>
          <w:sz w:val="28"/>
          <w:szCs w:val="28"/>
        </w:rPr>
        <w:t>γ</w:t>
      </w:r>
      <w:r w:rsidR="00BC6497">
        <w:rPr>
          <w:rFonts w:cs="Arial"/>
          <w:sz w:val="28"/>
          <w:szCs w:val="28"/>
          <w:vertAlign w:val="subscript"/>
        </w:rPr>
        <w:t>w</w:t>
      </w:r>
      <w:r w:rsidR="00BC6497">
        <w:rPr>
          <w:rFonts w:cs="Arial"/>
          <w:sz w:val="28"/>
          <w:szCs w:val="28"/>
        </w:rPr>
        <w:t xml:space="preserve"> </w:t>
      </w:r>
      <w:r w:rsidR="00BC6497" w:rsidRPr="00BC6497">
        <w:rPr>
          <w:rFonts w:cs="Arial"/>
          <w:sz w:val="24"/>
          <w:szCs w:val="24"/>
        </w:rPr>
        <w:t xml:space="preserve">= </w:t>
      </w:r>
      <w:r w:rsidR="00BC6497" w:rsidRPr="00BC6497">
        <w:rPr>
          <w:rFonts w:ascii="Cambria Math" w:hAnsi="Cambria Math" w:cs="Arial"/>
          <w:i/>
          <w:sz w:val="28"/>
          <w:szCs w:val="28"/>
        </w:rPr>
        <w:t>α</w:t>
      </w:r>
      <w:r w:rsidR="00BC6497">
        <w:rPr>
          <w:rFonts w:cs="Arial"/>
          <w:sz w:val="24"/>
          <w:szCs w:val="24"/>
          <w:vertAlign w:val="subscript"/>
        </w:rPr>
        <w:t>T</w:t>
      </w:r>
    </w:p>
    <w:p w:rsidR="00BC6497" w:rsidRPr="00BD78D1" w:rsidRDefault="00BC6497" w:rsidP="00730C25">
      <w:pPr>
        <w:pStyle w:val="Textnormy"/>
        <w:ind w:left="-426"/>
        <w:rPr>
          <w:rFonts w:cs="Arial"/>
          <w:sz w:val="24"/>
          <w:szCs w:val="24"/>
        </w:rPr>
      </w:pPr>
      <w:r>
        <w:rPr>
          <w:rFonts w:cs="Arial"/>
          <w:sz w:val="24"/>
          <w:szCs w:val="24"/>
        </w:rPr>
        <w:t xml:space="preserve">potom </w:t>
      </w:r>
      <w:r w:rsidR="00285711">
        <w:rPr>
          <w:rFonts w:cs="Arial"/>
          <w:sz w:val="24"/>
          <w:szCs w:val="24"/>
        </w:rPr>
        <w:t xml:space="preserve">pro úhel pootočení </w:t>
      </w:r>
      <w:r w:rsidR="00285711" w:rsidRPr="00285711">
        <w:rPr>
          <w:rFonts w:ascii="Cambria Math" w:hAnsi="Cambria Math" w:cs="Arial"/>
          <w:i/>
          <w:sz w:val="28"/>
          <w:szCs w:val="28"/>
        </w:rPr>
        <w:sym w:font="Symbol" w:char="F051"/>
      </w:r>
      <w:r w:rsidR="00285711">
        <w:rPr>
          <w:rFonts w:cs="Arial"/>
          <w:sz w:val="24"/>
          <w:szCs w:val="24"/>
        </w:rPr>
        <w:t xml:space="preserve"> podél šroubovice na válci o poloměru</w:t>
      </w:r>
      <w:r w:rsidR="00A82002">
        <w:rPr>
          <w:rFonts w:cs="Arial"/>
          <w:sz w:val="24"/>
          <w:szCs w:val="24"/>
        </w:rPr>
        <w:t xml:space="preserve"> </w:t>
      </w:r>
      <w:r w:rsidR="00285711">
        <w:rPr>
          <w:rFonts w:cs="Arial"/>
          <w:sz w:val="24"/>
          <w:szCs w:val="24"/>
        </w:rPr>
        <w:t>v relaci k</w:t>
      </w:r>
      <w:r w:rsidR="005F4CAA">
        <w:rPr>
          <w:rFonts w:cs="Arial"/>
          <w:sz w:val="24"/>
          <w:szCs w:val="24"/>
        </w:rPr>
        <w:t xml:space="preserve"> úhlu otevření (evolventy) </w:t>
      </w:r>
      <w:r w:rsidR="005F4CAA" w:rsidRPr="00BD78D1">
        <w:rPr>
          <w:rFonts w:ascii="Cambria Math" w:hAnsi="Cambria Math" w:cs="Arial"/>
          <w:i/>
          <w:sz w:val="24"/>
          <w:szCs w:val="24"/>
        </w:rPr>
        <w:sym w:font="Symbol" w:char="F051"/>
      </w:r>
      <w:r w:rsidR="005F4CAA" w:rsidRPr="00BD78D1">
        <w:rPr>
          <w:rFonts w:ascii="Cambria Math" w:hAnsi="Cambria Math" w:cs="Arial"/>
          <w:sz w:val="24"/>
          <w:szCs w:val="24"/>
          <w:vertAlign w:val="superscript"/>
        </w:rPr>
        <w:t>´</w:t>
      </w:r>
      <w:r w:rsidR="005F4CAA" w:rsidRPr="00BD78D1">
        <w:rPr>
          <w:rFonts w:ascii="Cambria Math" w:hAnsi="Cambria Math" w:cs="Arial"/>
          <w:sz w:val="24"/>
          <w:szCs w:val="24"/>
        </w:rPr>
        <w:t xml:space="preserve"> </w:t>
      </w:r>
      <w:r w:rsidR="005F4CAA" w:rsidRPr="00BD78D1">
        <w:rPr>
          <w:rFonts w:cs="Arial"/>
          <w:sz w:val="24"/>
          <w:szCs w:val="24"/>
        </w:rPr>
        <w:t xml:space="preserve">platí </w:t>
      </w:r>
      <w:proofErr w:type="gramStart"/>
      <w:r w:rsidR="005F4CAA" w:rsidRPr="00BD78D1">
        <w:rPr>
          <w:rFonts w:cs="Arial"/>
          <w:sz w:val="24"/>
          <w:szCs w:val="24"/>
        </w:rPr>
        <w:t>že</w:t>
      </w:r>
      <w:r w:rsidR="005F4CAA" w:rsidRPr="00BD78D1">
        <w:rPr>
          <w:rFonts w:ascii="Cambria Math" w:hAnsi="Cambria Math" w:cs="Arial"/>
          <w:sz w:val="24"/>
          <w:szCs w:val="24"/>
        </w:rPr>
        <w:t xml:space="preserve"> </w:t>
      </w:r>
      <w:r w:rsidR="005F4CAA" w:rsidRPr="00BD78D1">
        <w:rPr>
          <w:rFonts w:ascii="Cambria Math" w:hAnsi="Cambria Math" w:cs="Arial"/>
          <w:i/>
          <w:sz w:val="24"/>
          <w:szCs w:val="24"/>
        </w:rPr>
        <w:sym w:font="Symbol" w:char="F051"/>
      </w:r>
      <w:r w:rsidR="005F4CAA" w:rsidRPr="00BD78D1">
        <w:rPr>
          <w:rFonts w:ascii="Cambria Math" w:hAnsi="Cambria Math" w:cs="Arial"/>
          <w:sz w:val="24"/>
          <w:szCs w:val="24"/>
        </w:rPr>
        <w:t xml:space="preserve"> </w:t>
      </w:r>
      <w:r w:rsidR="005F4CAA" w:rsidRPr="00BD78D1">
        <w:rPr>
          <w:rFonts w:cs="Arial"/>
          <w:sz w:val="24"/>
          <w:szCs w:val="24"/>
        </w:rPr>
        <w:t xml:space="preserve">= </w:t>
      </w:r>
      <w:r w:rsidR="005F4CAA" w:rsidRPr="00BD78D1">
        <w:rPr>
          <w:rFonts w:ascii="Cambria Math" w:hAnsi="Cambria Math" w:cs="Arial"/>
          <w:i/>
          <w:sz w:val="24"/>
          <w:szCs w:val="24"/>
        </w:rPr>
        <w:sym w:font="Symbol" w:char="F051"/>
      </w:r>
      <w:r w:rsidR="005F4CAA" w:rsidRPr="00BD78D1">
        <w:rPr>
          <w:rFonts w:ascii="Cambria Math" w:hAnsi="Cambria Math" w:cs="Arial"/>
          <w:sz w:val="24"/>
          <w:szCs w:val="24"/>
          <w:vertAlign w:val="superscript"/>
        </w:rPr>
        <w:t xml:space="preserve">´ </w:t>
      </w:r>
      <w:r w:rsidR="005F4CAA" w:rsidRPr="00BD78D1">
        <w:rPr>
          <w:rFonts w:ascii="Cambria Math" w:hAnsi="Cambria Math" w:cs="Arial"/>
          <w:sz w:val="24"/>
          <w:szCs w:val="24"/>
        </w:rPr>
        <w:t xml:space="preserve"> </w:t>
      </w:r>
      <w:r w:rsidR="005F4CAA" w:rsidRPr="00BD78D1">
        <w:rPr>
          <w:rFonts w:cs="Arial"/>
          <w:sz w:val="24"/>
          <w:szCs w:val="24"/>
        </w:rPr>
        <w:t>– ctg</w:t>
      </w:r>
      <w:proofErr w:type="gramEnd"/>
      <w:r w:rsidR="005F4CAA" w:rsidRPr="00BD78D1">
        <w:rPr>
          <w:rFonts w:ascii="Cambria Math" w:hAnsi="Cambria Math" w:cs="Arial"/>
          <w:i/>
          <w:sz w:val="24"/>
          <w:szCs w:val="24"/>
        </w:rPr>
        <w:sym w:font="Symbol" w:char="F04A"/>
      </w:r>
      <w:r w:rsidR="005F4CAA" w:rsidRPr="00BD78D1">
        <w:rPr>
          <w:rFonts w:ascii="Cambria Math" w:hAnsi="Cambria Math" w:cs="Arial"/>
          <w:sz w:val="24"/>
          <w:szCs w:val="24"/>
        </w:rPr>
        <w:t xml:space="preserve"> </w:t>
      </w:r>
    </w:p>
    <w:p w:rsidR="005F4CAA" w:rsidRDefault="005F4CAA" w:rsidP="00730C25">
      <w:pPr>
        <w:pStyle w:val="Textnormy"/>
        <w:ind w:left="-426"/>
        <w:rPr>
          <w:rFonts w:cs="Arial"/>
          <w:sz w:val="24"/>
          <w:szCs w:val="24"/>
        </w:rPr>
      </w:pPr>
      <w:r w:rsidRPr="005F4CAA">
        <w:rPr>
          <w:rFonts w:cs="Arial"/>
          <w:sz w:val="24"/>
          <w:szCs w:val="24"/>
        </w:rPr>
        <w:t xml:space="preserve">s použitím uvedené </w:t>
      </w:r>
      <w:r>
        <w:rPr>
          <w:rFonts w:cs="Arial"/>
          <w:sz w:val="24"/>
          <w:szCs w:val="24"/>
        </w:rPr>
        <w:t xml:space="preserve">závislosti </w:t>
      </w:r>
      <w:r w:rsidR="00BD78D1">
        <w:rPr>
          <w:rFonts w:cs="Arial"/>
          <w:sz w:val="24"/>
          <w:szCs w:val="24"/>
        </w:rPr>
        <w:t>přechází vztah 8.72 do následující závislosti</w:t>
      </w:r>
    </w:p>
    <w:p w:rsidR="00BD78D1" w:rsidRDefault="00BD78D1" w:rsidP="00730C25">
      <w:pPr>
        <w:pStyle w:val="Textnormy"/>
        <w:ind w:left="-426"/>
        <w:rPr>
          <w:rFonts w:cs="Arial"/>
          <w:sz w:val="24"/>
          <w:szCs w:val="24"/>
        </w:rPr>
      </w:pPr>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p</m:t>
            </m:r>
          </m:num>
          <m:den>
            <m:r>
              <m:rPr>
                <m:sty m:val="p"/>
              </m:rPr>
              <w:rPr>
                <w:rFonts w:ascii="Cambria Math" w:cs="Arial"/>
                <w:sz w:val="24"/>
                <w:szCs w:val="24"/>
              </w:rPr>
              <m:t>sin</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den>
        </m:f>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i/>
                <w:sz w:val="24"/>
                <w:szCs w:val="24"/>
              </w:rPr>
              <w:sym w:font="Symbol" w:char="F051"/>
            </m:r>
            <m:r>
              <m:rPr>
                <m:sty m:val="p"/>
              </m:rPr>
              <w:rPr>
                <w:rFonts w:ascii="Cambria Math" w:hAnsi="Cambria Math" w:cs="Arial"/>
                <w:sz w:val="24"/>
                <w:szCs w:val="24"/>
                <w:vertAlign w:val="superscript"/>
              </w:rPr>
              <m:t xml:space="preserve">´ </m:t>
            </m:r>
            <m:r>
              <m:rPr>
                <m:sty m:val="p"/>
              </m:rPr>
              <w:rPr>
                <w:rFonts w:ascii="Cambria Math" w:hAnsi="Cambria Math" w:cs="Arial"/>
                <w:sz w:val="24"/>
                <w:szCs w:val="24"/>
              </w:rPr>
              <m:t xml:space="preserve"> – ctg</m:t>
            </m:r>
            <m:r>
              <w:rPr>
                <w:rFonts w:ascii="Cambria Math" w:hAnsi="Cambria Math" w:cs="Arial"/>
                <w:i/>
                <w:sz w:val="24"/>
                <w:szCs w:val="24"/>
              </w:rPr>
              <w:sym w:font="Symbol" w:char="F04A"/>
            </m:r>
            <m:r>
              <m:rPr>
                <m:sty m:val="p"/>
              </m:rPr>
              <w:rPr>
                <w:rFonts w:ascii="Cambria Math" w:hAnsi="Cambria Math" w:cs="Arial"/>
                <w:sz w:val="24"/>
                <w:szCs w:val="24"/>
              </w:rPr>
              <m:t xml:space="preserve"> </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ρ</m:t>
            </m:r>
          </m:num>
          <m:den>
            <m:r>
              <m:rPr>
                <m:sty m:val="p"/>
              </m:rPr>
              <w:rPr>
                <w:rFonts w:ascii="Cambria Math" w:cs="Arial"/>
                <w:sz w:val="24"/>
                <w:szCs w:val="24"/>
              </w:rPr>
              <m:t>cos</m:t>
            </m:r>
            <m:sSub>
              <m:sSubPr>
                <m:ctrlPr>
                  <w:rPr>
                    <w:rFonts w:ascii="Cambria Math" w:hAnsi="Cambria Math" w:cs="Arial"/>
                    <w:i/>
                    <w:sz w:val="24"/>
                    <w:szCs w:val="24"/>
                  </w:rPr>
                </m:ctrlPr>
              </m:sSubPr>
              <m:e>
                <m:r>
                  <w:rPr>
                    <w:rFonts w:ascii="Cambria Math" w:hAnsi="Cambria Math" w:cs="Arial"/>
                    <w:sz w:val="24"/>
                    <w:szCs w:val="24"/>
                  </w:rPr>
                  <m:t>α</m:t>
                </m:r>
              </m:e>
              <m:sub>
                <m:r>
                  <m:rPr>
                    <m:sty m:val="p"/>
                  </m:rPr>
                  <w:rPr>
                    <w:rFonts w:ascii="Cambria Math" w:cs="Arial"/>
                    <w:sz w:val="24"/>
                    <w:szCs w:val="24"/>
                  </w:rPr>
                  <m:t>T</m:t>
                </m:r>
              </m:sub>
            </m:sSub>
          </m:den>
        </m:f>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i/>
                <w:sz w:val="24"/>
                <w:szCs w:val="24"/>
              </w:rPr>
              <w:sym w:font="Symbol" w:char="F051"/>
            </m:r>
            <m:r>
              <m:rPr>
                <m:sty m:val="p"/>
              </m:rPr>
              <w:rPr>
                <w:rFonts w:ascii="Cambria Math" w:hAnsi="Cambria Math" w:cs="Arial"/>
                <w:sz w:val="24"/>
                <w:szCs w:val="24"/>
                <w:vertAlign w:val="superscript"/>
              </w:rPr>
              <m:t xml:space="preserve">´ </m:t>
            </m:r>
            <m:r>
              <m:rPr>
                <m:sty m:val="p"/>
              </m:rPr>
              <w:rPr>
                <w:rFonts w:ascii="Cambria Math" w:hAnsi="Cambria Math" w:cs="Arial"/>
                <w:sz w:val="24"/>
                <w:szCs w:val="24"/>
              </w:rPr>
              <m:t xml:space="preserve"> – ctg</m:t>
            </m:r>
            <m:r>
              <w:rPr>
                <w:rFonts w:ascii="Cambria Math" w:hAnsi="Cambria Math" w:cs="Arial"/>
                <w:sz w:val="24"/>
                <w:szCs w:val="24"/>
              </w:rPr>
              <m:t>ϑ</m:t>
            </m:r>
            <m:r>
              <m:rPr>
                <m:sty m:val="p"/>
              </m:rPr>
              <w:rPr>
                <w:rFonts w:ascii="Cambria Math" w:hAnsi="Cambria Math" w:cs="Arial"/>
                <w:sz w:val="24"/>
                <w:szCs w:val="24"/>
              </w:rPr>
              <m:t xml:space="preserve"> </m:t>
            </m:r>
          </m:e>
        </m:d>
      </m:oMath>
      <w:r>
        <w:rPr>
          <w:rFonts w:cs="Arial"/>
          <w:sz w:val="24"/>
          <w:szCs w:val="24"/>
        </w:rPr>
        <w:t xml:space="preserve">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8.73</w:t>
      </w:r>
    </w:p>
    <w:p w:rsidR="00BD78D1" w:rsidRDefault="007878C9" w:rsidP="00730C25">
      <w:pPr>
        <w:pStyle w:val="Textnormy"/>
        <w:ind w:left="-426"/>
        <w:rPr>
          <w:rFonts w:cs="Arial"/>
          <w:sz w:val="24"/>
          <w:szCs w:val="24"/>
        </w:rPr>
      </w:pPr>
      <w:r>
        <w:rPr>
          <w:rFonts w:cs="Arial"/>
          <w:sz w:val="24"/>
          <w:szCs w:val="24"/>
        </w:rPr>
        <w:t xml:space="preserve">pro radiusvektor </w:t>
      </w:r>
      <w:r w:rsidRPr="007878C9">
        <w:rPr>
          <w:rFonts w:ascii="Cambria Math" w:hAnsi="Cambria Math" w:cs="Arial"/>
          <w:i/>
          <w:sz w:val="24"/>
          <w:szCs w:val="24"/>
        </w:rPr>
        <w:t>r</w:t>
      </w:r>
      <w:r>
        <w:rPr>
          <w:rFonts w:cs="Arial"/>
          <w:sz w:val="24"/>
          <w:szCs w:val="24"/>
          <w:vertAlign w:val="subscript"/>
        </w:rPr>
        <w:t xml:space="preserve">w </w:t>
      </w:r>
      <w:r>
        <w:rPr>
          <w:rFonts w:cs="Arial"/>
          <w:sz w:val="24"/>
          <w:szCs w:val="24"/>
        </w:rPr>
        <w:t>křivky čelního řezu platí</w:t>
      </w:r>
    </w:p>
    <w:p w:rsidR="00D82C86" w:rsidRDefault="00420479" w:rsidP="00D82C86">
      <w:pPr>
        <w:pStyle w:val="Textnormy"/>
        <w:ind w:left="-426"/>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w</m:t>
            </m:r>
          </m:sub>
        </m:sSub>
        <m:r>
          <w:rPr>
            <w:rFonts w:ascii="Cambria Math" w:hAnsi="Cambria Math" w:cs="Arial"/>
            <w:sz w:val="24"/>
            <w:szCs w:val="24"/>
          </w:rPr>
          <m:t>=</m:t>
        </m:r>
        <m:rad>
          <m:radPr>
            <m:degHide m:val="on"/>
            <m:ctrlPr>
              <w:rPr>
                <w:rFonts w:ascii="Cambria Math" w:hAnsi="Cambria Math" w:cs="Arial"/>
                <w:i/>
                <w:sz w:val="24"/>
                <w:szCs w:val="24"/>
              </w:rPr>
            </m:ctrlPr>
          </m:radPr>
          <m:deg/>
          <m:e>
            <m:sSubSup>
              <m:sSubSupPr>
                <m:ctrlPr>
                  <w:rPr>
                    <w:rFonts w:ascii="Cambria Math" w:hAnsi="Cambria Math" w:cs="Arial"/>
                    <w:i/>
                    <w:sz w:val="24"/>
                    <w:szCs w:val="24"/>
                  </w:rPr>
                </m:ctrlPr>
              </m:sSubSupPr>
              <m:e>
                <m:r>
                  <w:rPr>
                    <w:rFonts w:ascii="Cambria Math" w:hAnsi="Cambria Math" w:cs="Arial"/>
                    <w:sz w:val="24"/>
                    <w:szCs w:val="24"/>
                  </w:rPr>
                  <m:t>x</m:t>
                </m:r>
              </m:e>
              <m:sub>
                <m:r>
                  <m:rPr>
                    <m:sty m:val="p"/>
                  </m:rPr>
                  <w:rPr>
                    <w:rFonts w:ascii="Cambria Math" w:hAnsi="Cambria Math" w:cs="Arial"/>
                    <w:sz w:val="24"/>
                    <w:szCs w:val="24"/>
                  </w:rPr>
                  <m:t>w</m:t>
                </m:r>
              </m:sub>
              <m:sup>
                <m:r>
                  <m:rPr>
                    <m:sty m:val="p"/>
                  </m:rPr>
                  <w:rPr>
                    <w:rFonts w:ascii="Cambria Math" w:hAnsi="Cambria Math" w:cs="Arial"/>
                    <w:sz w:val="24"/>
                    <w:szCs w:val="24"/>
                  </w:rPr>
                  <m:t>2</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y</m:t>
                </m:r>
              </m:e>
              <m:sub>
                <m:r>
                  <m:rPr>
                    <m:sty m:val="p"/>
                  </m:rPr>
                  <w:rPr>
                    <w:rFonts w:ascii="Cambria Math" w:hAnsi="Cambria Math" w:cs="Arial"/>
                    <w:sz w:val="24"/>
                    <w:szCs w:val="24"/>
                  </w:rPr>
                  <m:t>w</m:t>
                </m:r>
              </m:sub>
              <m:sup>
                <m:r>
                  <m:rPr>
                    <m:sty m:val="p"/>
                  </m:rPr>
                  <w:rPr>
                    <w:rFonts w:ascii="Cambria Math" w:hAnsi="Cambria Math" w:cs="Arial"/>
                    <w:sz w:val="24"/>
                    <w:szCs w:val="24"/>
                  </w:rPr>
                  <m:t>2</m:t>
                </m:r>
              </m:sup>
            </m:sSubSup>
          </m:e>
        </m:rad>
        <m:r>
          <w:rPr>
            <w:rFonts w:ascii="Cambria Math" w:hAnsi="Cambria Math" w:cs="Arial"/>
            <w:sz w:val="24"/>
            <w:szCs w:val="24"/>
          </w:rPr>
          <m:t xml:space="preserve"> = ρ∙</m:t>
        </m:r>
        <m:rad>
          <m:radPr>
            <m:degHide m:val="on"/>
            <m:ctrlPr>
              <w:rPr>
                <w:rFonts w:ascii="Cambria Math" w:hAnsi="Cambria Math" w:cs="Arial"/>
                <w:sz w:val="24"/>
                <w:szCs w:val="24"/>
              </w:rPr>
            </m:ctrlPr>
          </m:radPr>
          <m:deg/>
          <m:e>
            <m:r>
              <m:rPr>
                <m:sty m:val="p"/>
              </m:rPr>
              <w:rPr>
                <w:rFonts w:ascii="Cambria Math" w:hAnsi="Cambria Math" w:cs="Arial"/>
                <w:sz w:val="24"/>
                <w:szCs w:val="24"/>
              </w:rPr>
              <m:t>1+</m:t>
            </m:r>
            <m:sSup>
              <m:sSupPr>
                <m:ctrlPr>
                  <w:rPr>
                    <w:rFonts w:ascii="Cambria Math" w:hAnsi="Cambria Math" w:cs="Arial"/>
                    <w:i/>
                    <w:sz w:val="24"/>
                    <w:szCs w:val="24"/>
                  </w:rPr>
                </m:ctrlPr>
              </m:sSupPr>
              <m:e>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i/>
                            <w:sz w:val="24"/>
                            <w:szCs w:val="24"/>
                          </w:rPr>
                          <w:sym w:font="Symbol" w:char="F051"/>
                        </m:r>
                      </m:e>
                      <m:sup>
                        <m:r>
                          <w:rPr>
                            <w:rFonts w:ascii="Cambria Math" w:hAnsi="Cambria Math" w:cs="Arial"/>
                            <w:sz w:val="24"/>
                            <w:szCs w:val="24"/>
                          </w:rPr>
                          <m:t>´</m:t>
                        </m:r>
                      </m:sup>
                    </m:sSup>
                  </m:e>
                </m:d>
              </m:e>
              <m:sup>
                <m:r>
                  <w:rPr>
                    <w:rFonts w:ascii="Cambria Math" w:hAnsi="Cambria Math" w:cs="Arial"/>
                    <w:sz w:val="24"/>
                    <w:szCs w:val="24"/>
                  </w:rPr>
                  <m:t>2</m:t>
                </m:r>
              </m:sup>
            </m:sSup>
          </m:e>
        </m:rad>
      </m:oMath>
      <w:r w:rsidR="00D82C86">
        <w:rPr>
          <w:rFonts w:cs="Arial"/>
          <w:sz w:val="24"/>
          <w:szCs w:val="24"/>
        </w:rPr>
        <w:tab/>
      </w:r>
      <w:r w:rsidR="00D82C86">
        <w:rPr>
          <w:rFonts w:cs="Arial"/>
          <w:sz w:val="24"/>
          <w:szCs w:val="24"/>
        </w:rPr>
        <w:tab/>
      </w:r>
      <w:r w:rsidR="00D82C86">
        <w:rPr>
          <w:rFonts w:cs="Arial"/>
          <w:sz w:val="24"/>
          <w:szCs w:val="24"/>
        </w:rPr>
        <w:tab/>
      </w:r>
      <w:r w:rsidR="00D82C86">
        <w:rPr>
          <w:rFonts w:cs="Arial"/>
          <w:sz w:val="24"/>
          <w:szCs w:val="24"/>
        </w:rPr>
        <w:tab/>
      </w:r>
      <w:r w:rsidR="00D82C86">
        <w:rPr>
          <w:rFonts w:cs="Arial"/>
          <w:sz w:val="24"/>
          <w:szCs w:val="24"/>
        </w:rPr>
        <w:tab/>
      </w:r>
      <w:r w:rsidR="00D82C86">
        <w:rPr>
          <w:rFonts w:cs="Arial"/>
          <w:sz w:val="24"/>
          <w:szCs w:val="24"/>
        </w:rPr>
        <w:tab/>
      </w:r>
      <w:r w:rsidR="00D82C86">
        <w:rPr>
          <w:rFonts w:cs="Arial"/>
          <w:sz w:val="24"/>
          <w:szCs w:val="24"/>
        </w:rPr>
        <w:tab/>
      </w:r>
      <w:r w:rsidR="00D82C86">
        <w:rPr>
          <w:rFonts w:cs="Arial"/>
          <w:sz w:val="24"/>
          <w:szCs w:val="24"/>
        </w:rPr>
        <w:tab/>
      </w:r>
      <w:r w:rsidR="00D82C86">
        <w:rPr>
          <w:rFonts w:cs="Arial"/>
          <w:sz w:val="24"/>
          <w:szCs w:val="24"/>
        </w:rPr>
        <w:tab/>
        <w:t>8.74</w:t>
      </w:r>
    </w:p>
    <w:p w:rsidR="00B938BB" w:rsidRDefault="00D82C86" w:rsidP="001325AC">
      <w:pPr>
        <w:pStyle w:val="Textnormy"/>
        <w:spacing w:before="120"/>
        <w:ind w:left="-425"/>
        <w:rPr>
          <w:rFonts w:cs="Arial"/>
          <w:sz w:val="24"/>
          <w:szCs w:val="24"/>
        </w:rPr>
      </w:pPr>
      <w:r>
        <w:rPr>
          <w:rFonts w:cs="Arial"/>
          <w:sz w:val="24"/>
          <w:szCs w:val="24"/>
        </w:rPr>
        <w:t xml:space="preserve">což je rovnice evolventy za předpokladu, že </w:t>
      </w:r>
      <m:oMath>
        <m:r>
          <w:rPr>
            <w:rFonts w:ascii="Cambria Math" w:hAnsi="Cambria Math" w:cs="Arial"/>
            <w:sz w:val="28"/>
            <w:szCs w:val="28"/>
          </w:rPr>
          <m:t>ρ</m:t>
        </m:r>
      </m:oMath>
      <w:r>
        <w:rPr>
          <w:rFonts w:cs="Arial"/>
          <w:sz w:val="28"/>
          <w:szCs w:val="28"/>
        </w:rPr>
        <w:t xml:space="preserve"> = </w:t>
      </w:r>
      <w:r w:rsidRPr="00D82C86">
        <w:rPr>
          <w:rFonts w:ascii="Cambria Math" w:hAnsi="Cambria Math" w:cs="Arial"/>
          <w:i/>
          <w:sz w:val="28"/>
          <w:szCs w:val="28"/>
        </w:rPr>
        <w:t>r</w:t>
      </w:r>
      <w:r w:rsidRPr="00D82C86">
        <w:rPr>
          <w:rFonts w:cs="Arial"/>
          <w:sz w:val="24"/>
          <w:szCs w:val="24"/>
          <w:vertAlign w:val="subscript"/>
        </w:rPr>
        <w:t>b</w:t>
      </w:r>
      <w:r>
        <w:rPr>
          <w:rFonts w:cs="Arial"/>
          <w:sz w:val="24"/>
          <w:szCs w:val="24"/>
        </w:rPr>
        <w:t xml:space="preserve"> kde </w:t>
      </w:r>
      <w:r w:rsidRPr="00D82C86">
        <w:rPr>
          <w:rFonts w:ascii="Cambria Math" w:hAnsi="Cambria Math" w:cs="Arial"/>
          <w:i/>
          <w:sz w:val="28"/>
          <w:szCs w:val="28"/>
        </w:rPr>
        <w:t>r</w:t>
      </w:r>
      <w:r w:rsidRPr="00D82C86">
        <w:rPr>
          <w:rFonts w:cs="Arial"/>
          <w:sz w:val="24"/>
          <w:szCs w:val="24"/>
          <w:vertAlign w:val="subscript"/>
        </w:rPr>
        <w:t>b</w:t>
      </w:r>
      <w:r>
        <w:rPr>
          <w:rFonts w:cs="Arial"/>
          <w:sz w:val="24"/>
          <w:szCs w:val="24"/>
        </w:rPr>
        <w:t xml:space="preserve"> je poloměr již dříve uvedené základní kružnice evolventy </w:t>
      </w:r>
      <w:r w:rsidR="001325AC">
        <w:rPr>
          <w:rFonts w:cs="Arial"/>
          <w:sz w:val="24"/>
          <w:szCs w:val="24"/>
        </w:rPr>
        <w:tab/>
      </w:r>
      <w:r w:rsidR="001325AC">
        <w:rPr>
          <w:rFonts w:cs="Arial"/>
          <w:sz w:val="24"/>
          <w:szCs w:val="24"/>
        </w:rPr>
        <w:br/>
      </w:r>
      <w:r w:rsidR="00B938BB">
        <w:rPr>
          <w:rFonts w:cs="Arial"/>
          <w:sz w:val="24"/>
          <w:szCs w:val="24"/>
        </w:rPr>
        <w:t xml:space="preserve">Potud tedy základní závislosti pro uplatnění měřicího systému pro profil jednotlivých </w:t>
      </w:r>
      <w:r w:rsidR="001325AC">
        <w:rPr>
          <w:rFonts w:cs="Arial"/>
          <w:sz w:val="24"/>
          <w:szCs w:val="24"/>
        </w:rPr>
        <w:t>typy</w:t>
      </w:r>
      <w:r w:rsidR="00B938BB">
        <w:rPr>
          <w:rFonts w:cs="Arial"/>
          <w:sz w:val="24"/>
          <w:szCs w:val="24"/>
        </w:rPr>
        <w:t xml:space="preserve"> šneků.</w:t>
      </w:r>
      <w:r>
        <w:rPr>
          <w:rFonts w:cs="Arial"/>
          <w:sz w:val="24"/>
          <w:szCs w:val="24"/>
        </w:rPr>
        <w:t xml:space="preserve"> </w:t>
      </w:r>
    </w:p>
    <w:p w:rsidR="000E7481" w:rsidRDefault="000E7481" w:rsidP="000E7481">
      <w:pPr>
        <w:pStyle w:val="Nadpis2"/>
        <w:ind w:left="-426"/>
        <w:jc w:val="both"/>
        <w:rPr>
          <w:b w:val="0"/>
          <w:i w:val="0"/>
          <w:iCs w:val="0"/>
          <w:sz w:val="24"/>
          <w:szCs w:val="24"/>
        </w:rPr>
      </w:pPr>
      <w:r w:rsidRPr="000E7481">
        <w:rPr>
          <w:b w:val="0"/>
          <w:i w:val="0"/>
          <w:sz w:val="24"/>
          <w:szCs w:val="24"/>
        </w:rPr>
        <w:t xml:space="preserve">Dalším krokem </w:t>
      </w:r>
      <w:r>
        <w:rPr>
          <w:b w:val="0"/>
          <w:i w:val="0"/>
          <w:sz w:val="24"/>
          <w:szCs w:val="24"/>
        </w:rPr>
        <w:t xml:space="preserve">před předáním návrhu normativního dokumentu </w:t>
      </w:r>
      <w:r w:rsidR="0065168B">
        <w:rPr>
          <w:b w:val="0"/>
          <w:i w:val="0"/>
          <w:sz w:val="24"/>
          <w:szCs w:val="24"/>
        </w:rPr>
        <w:t>komisím</w:t>
      </w:r>
      <w:r>
        <w:rPr>
          <w:b w:val="0"/>
          <w:i w:val="0"/>
          <w:sz w:val="24"/>
          <w:szCs w:val="24"/>
        </w:rPr>
        <w:t xml:space="preserve"> ISO/TC 1 </w:t>
      </w:r>
      <w:r>
        <w:rPr>
          <w:b w:val="0"/>
          <w:i w:val="0"/>
          <w:sz w:val="24"/>
          <w:szCs w:val="24"/>
        </w:rPr>
        <w:br/>
        <w:t xml:space="preserve">a ISO/TC 60 </w:t>
      </w:r>
      <w:r w:rsidRPr="000E7481">
        <w:rPr>
          <w:b w:val="0"/>
          <w:i w:val="0"/>
          <w:sz w:val="24"/>
          <w:szCs w:val="24"/>
        </w:rPr>
        <w:t xml:space="preserve">bude ověření výpočtů na </w:t>
      </w:r>
      <w:r w:rsidR="0065168B" w:rsidRPr="000E7481">
        <w:rPr>
          <w:b w:val="0"/>
          <w:i w:val="0"/>
          <w:sz w:val="24"/>
          <w:szCs w:val="24"/>
        </w:rPr>
        <w:t>měřicích</w:t>
      </w:r>
      <w:r w:rsidRPr="000E7481">
        <w:rPr>
          <w:b w:val="0"/>
          <w:i w:val="0"/>
          <w:sz w:val="24"/>
          <w:szCs w:val="24"/>
        </w:rPr>
        <w:t xml:space="preserve"> přístrojích firmy </w:t>
      </w:r>
      <w:r w:rsidRPr="000E7481">
        <w:rPr>
          <w:rStyle w:val="TextnormyChar1"/>
          <w:b w:val="0"/>
          <w:i w:val="0"/>
          <w:sz w:val="24"/>
          <w:szCs w:val="24"/>
        </w:rPr>
        <w:t>Geartec.cz, s.r.o</w:t>
      </w:r>
      <w:r w:rsidR="00102735">
        <w:rPr>
          <w:rStyle w:val="TextnormyChar1"/>
          <w:b w:val="0"/>
          <w:i w:val="0"/>
          <w:sz w:val="24"/>
          <w:szCs w:val="24"/>
        </w:rPr>
        <w:t>.</w:t>
      </w:r>
      <w:r w:rsidRPr="000E7481">
        <w:rPr>
          <w:rStyle w:val="TextnormyChar1"/>
          <w:b w:val="0"/>
          <w:i w:val="0"/>
          <w:sz w:val="24"/>
          <w:szCs w:val="24"/>
        </w:rPr>
        <w:t xml:space="preserve"> v Čelákovicích s jejímiž pracovn</w:t>
      </w:r>
      <w:r w:rsidR="00102735">
        <w:rPr>
          <w:rStyle w:val="TextnormyChar1"/>
          <w:b w:val="0"/>
          <w:i w:val="0"/>
          <w:sz w:val="24"/>
          <w:szCs w:val="24"/>
        </w:rPr>
        <w:t xml:space="preserve">íky jsem vytvořil návrhy </w:t>
      </w:r>
      <w:r w:rsidRPr="000E7481">
        <w:rPr>
          <w:rStyle w:val="TextnormyChar1"/>
          <w:b w:val="0"/>
          <w:i w:val="0"/>
          <w:sz w:val="24"/>
          <w:szCs w:val="24"/>
        </w:rPr>
        <w:t>některých měřicích zařízení</w:t>
      </w:r>
      <w:r w:rsidR="00102735">
        <w:rPr>
          <w:rStyle w:val="TextnormyChar1"/>
          <w:b w:val="0"/>
          <w:i w:val="0"/>
          <w:sz w:val="24"/>
          <w:szCs w:val="24"/>
        </w:rPr>
        <w:t>,</w:t>
      </w:r>
      <w:r w:rsidRPr="000E7481">
        <w:rPr>
          <w:rStyle w:val="TextnormyChar1"/>
          <w:b w:val="0"/>
          <w:i w:val="0"/>
          <w:sz w:val="24"/>
          <w:szCs w:val="24"/>
        </w:rPr>
        <w:t xml:space="preserve"> jak je uvedeno v</w:t>
      </w:r>
      <w:r w:rsidR="00182467">
        <w:rPr>
          <w:rStyle w:val="TextnormyChar1"/>
          <w:b w:val="0"/>
          <w:i w:val="0"/>
          <w:sz w:val="24"/>
          <w:szCs w:val="24"/>
        </w:rPr>
        <w:t> článku 6.1</w:t>
      </w:r>
      <w:r>
        <w:rPr>
          <w:rStyle w:val="TextnormyChar1"/>
          <w:b w:val="0"/>
          <w:i w:val="0"/>
          <w:sz w:val="24"/>
          <w:szCs w:val="24"/>
        </w:rPr>
        <w:t xml:space="preserve"> „</w:t>
      </w:r>
      <w:r w:rsidR="00182467" w:rsidRPr="00182467">
        <w:rPr>
          <w:b w:val="0"/>
          <w:sz w:val="24"/>
          <w:szCs w:val="24"/>
        </w:rPr>
        <w:t>Dohoda předpokládané spolupráce při návrhu normativního dokumentu</w:t>
      </w:r>
      <w:r w:rsidR="00182467">
        <w:rPr>
          <w:b w:val="0"/>
          <w:sz w:val="24"/>
          <w:szCs w:val="24"/>
        </w:rPr>
        <w:t xml:space="preserve"> </w:t>
      </w:r>
      <w:r w:rsidR="00182467" w:rsidRPr="00182467">
        <w:rPr>
          <w:b w:val="0"/>
          <w:sz w:val="24"/>
          <w:szCs w:val="24"/>
        </w:rPr>
        <w:t>v ČR</w:t>
      </w:r>
      <w:r w:rsidRPr="00182467">
        <w:rPr>
          <w:b w:val="0"/>
          <w:iCs w:val="0"/>
          <w:sz w:val="24"/>
          <w:szCs w:val="24"/>
        </w:rPr>
        <w:t>“.</w:t>
      </w:r>
    </w:p>
    <w:p w:rsidR="000E7481" w:rsidRPr="00760D55" w:rsidRDefault="000E7481" w:rsidP="000E7481">
      <w:pPr>
        <w:spacing w:before="240"/>
        <w:ind w:left="-425"/>
        <w:rPr>
          <w:rFonts w:ascii="Arial" w:hAnsi="Arial" w:cs="Arial"/>
          <w:b/>
          <w:sz w:val="28"/>
          <w:szCs w:val="28"/>
        </w:rPr>
      </w:pPr>
      <w:r w:rsidRPr="00760D55">
        <w:rPr>
          <w:rFonts w:ascii="Arial" w:hAnsi="Arial" w:cs="Arial"/>
          <w:b/>
          <w:sz w:val="28"/>
          <w:szCs w:val="28"/>
        </w:rPr>
        <w:t xml:space="preserve">Závěr </w:t>
      </w:r>
    </w:p>
    <w:p w:rsidR="00AD15C6" w:rsidRDefault="000E7481" w:rsidP="0037071A">
      <w:pPr>
        <w:spacing w:before="240"/>
        <w:ind w:left="-425"/>
        <w:jc w:val="both"/>
        <w:rPr>
          <w:rFonts w:ascii="Arial" w:hAnsi="Arial" w:cs="Arial"/>
          <w:sz w:val="24"/>
          <w:szCs w:val="24"/>
        </w:rPr>
      </w:pPr>
      <w:r>
        <w:rPr>
          <w:rFonts w:ascii="Arial" w:hAnsi="Arial" w:cs="Arial"/>
          <w:sz w:val="24"/>
          <w:szCs w:val="24"/>
        </w:rPr>
        <w:t xml:space="preserve">Z uvedeného postupu je zřejmé, že tvorba normativního dokumentu předpokládá určité znalosti jednak z příslušného oboru a nejen to, nýbrž i znalosti z oblasti </w:t>
      </w:r>
      <w:r w:rsidR="0037071A">
        <w:rPr>
          <w:rFonts w:ascii="Arial" w:hAnsi="Arial" w:cs="Arial"/>
          <w:sz w:val="24"/>
          <w:szCs w:val="24"/>
        </w:rPr>
        <w:t xml:space="preserve">aplikované matematiky pokud má být normativní dokument v širší míře využíván. </w:t>
      </w:r>
      <w:proofErr w:type="gramStart"/>
      <w:r w:rsidR="001325AC">
        <w:rPr>
          <w:rFonts w:ascii="Arial" w:hAnsi="Arial" w:cs="Arial"/>
          <w:sz w:val="24"/>
          <w:szCs w:val="24"/>
        </w:rPr>
        <w:t>Zde</w:t>
      </w:r>
      <w:proofErr w:type="gramEnd"/>
      <w:r w:rsidR="001325AC">
        <w:rPr>
          <w:rFonts w:ascii="Arial" w:hAnsi="Arial" w:cs="Arial"/>
          <w:sz w:val="24"/>
          <w:szCs w:val="24"/>
        </w:rPr>
        <w:t xml:space="preserve"> jsem použil dosud dostatečně nevyužívanou vektorovou analýzu, jejíž uplatnění v metrologii tvaru boku jednotlivých typů šneku za vodnou zejména s ohledem na její </w:t>
      </w:r>
      <w:proofErr w:type="gramStart"/>
      <w:r w:rsidR="001325AC">
        <w:rPr>
          <w:rFonts w:ascii="Arial" w:hAnsi="Arial" w:cs="Arial"/>
          <w:sz w:val="24"/>
          <w:szCs w:val="24"/>
        </w:rPr>
        <w:t>srozumitelnost.</w:t>
      </w:r>
      <w:proofErr w:type="gramEnd"/>
      <w:r w:rsidR="001325AC">
        <w:rPr>
          <w:rFonts w:ascii="Arial" w:hAnsi="Arial" w:cs="Arial"/>
          <w:sz w:val="24"/>
          <w:szCs w:val="24"/>
        </w:rPr>
        <w:t xml:space="preserve"> </w:t>
      </w:r>
      <w:r w:rsidR="00AD15C6">
        <w:rPr>
          <w:rFonts w:ascii="Arial" w:hAnsi="Arial" w:cs="Arial"/>
          <w:sz w:val="24"/>
          <w:szCs w:val="24"/>
        </w:rPr>
        <w:t xml:space="preserve">Relevantním poznatkem, který plyne z uvedeného rozboru v kapitole 8 </w:t>
      </w:r>
      <w:proofErr w:type="gramStart"/>
      <w:r w:rsidR="00AD15C6">
        <w:rPr>
          <w:rFonts w:ascii="Arial" w:hAnsi="Arial" w:cs="Arial"/>
          <w:sz w:val="24"/>
          <w:szCs w:val="24"/>
        </w:rPr>
        <w:t>je</w:t>
      </w:r>
      <w:proofErr w:type="gramEnd"/>
      <w:r w:rsidR="00AD15C6">
        <w:rPr>
          <w:rFonts w:ascii="Arial" w:hAnsi="Arial" w:cs="Arial"/>
          <w:sz w:val="24"/>
          <w:szCs w:val="24"/>
        </w:rPr>
        <w:t xml:space="preserve">, že čelní řezy u všech typů šneků jsou za určitých předpokladů evolventy kruhu. </w:t>
      </w:r>
    </w:p>
    <w:p w:rsidR="000E7481" w:rsidRPr="000E7481" w:rsidRDefault="00C82408" w:rsidP="002E00FB">
      <w:pPr>
        <w:ind w:left="-425"/>
        <w:jc w:val="both"/>
        <w:rPr>
          <w:rFonts w:ascii="Arial" w:hAnsi="Arial" w:cs="Arial"/>
          <w:sz w:val="24"/>
          <w:szCs w:val="24"/>
        </w:rPr>
      </w:pPr>
      <w:r>
        <w:rPr>
          <w:rFonts w:ascii="Arial" w:hAnsi="Arial" w:cs="Arial"/>
          <w:sz w:val="24"/>
          <w:szCs w:val="24"/>
        </w:rPr>
        <w:t>Na základě požadavků mezinárodních organizací ISO/TC 1 a ISO/TC 60 bude penzum kapitoly 8 tedy těmito organizacemi vymezené množství práce těmto organizacím předloženo prostřednictvím ÚNMZ jako návrh mezinárodní technické normy. T</w:t>
      </w:r>
      <w:r w:rsidR="00793F60">
        <w:rPr>
          <w:rFonts w:ascii="Arial" w:hAnsi="Arial" w:cs="Arial"/>
          <w:sz w:val="24"/>
          <w:szCs w:val="24"/>
        </w:rPr>
        <w:t xml:space="preserve">vrzení </w:t>
      </w:r>
      <w:r>
        <w:rPr>
          <w:rFonts w:ascii="Arial" w:hAnsi="Arial" w:cs="Arial"/>
          <w:sz w:val="24"/>
          <w:szCs w:val="24"/>
        </w:rPr>
        <w:t xml:space="preserve">o požadavcích plynou ze </w:t>
      </w:r>
      <w:r w:rsidR="00793F60">
        <w:rPr>
          <w:rFonts w:ascii="Arial" w:hAnsi="Arial" w:cs="Arial"/>
          <w:sz w:val="24"/>
          <w:szCs w:val="24"/>
        </w:rPr>
        <w:t>stanovisk</w:t>
      </w:r>
      <w:r>
        <w:rPr>
          <w:rFonts w:ascii="Arial" w:hAnsi="Arial" w:cs="Arial"/>
          <w:sz w:val="24"/>
          <w:szCs w:val="24"/>
        </w:rPr>
        <w:t>a</w:t>
      </w:r>
      <w:r w:rsidR="00793F60">
        <w:rPr>
          <w:rFonts w:ascii="Arial" w:hAnsi="Arial" w:cs="Arial"/>
          <w:sz w:val="24"/>
          <w:szCs w:val="24"/>
        </w:rPr>
        <w:t xml:space="preserve"> členů </w:t>
      </w:r>
      <w:r w:rsidR="00793F60">
        <w:rPr>
          <w:rFonts w:ascii="Arial" w:hAnsi="Arial" w:cs="Arial"/>
          <w:sz w:val="24"/>
          <w:szCs w:val="24"/>
        </w:rPr>
        <w:lastRenderedPageBreak/>
        <w:t>ISO/TC 60 na plenárním zasedání této mezinárodní normalizační komise v Mnichově, které se konalo 2010-10-09.</w:t>
      </w:r>
      <w:r w:rsidR="0037071A">
        <w:rPr>
          <w:rFonts w:ascii="Arial" w:hAnsi="Arial" w:cs="Arial"/>
          <w:sz w:val="24"/>
          <w:szCs w:val="24"/>
        </w:rPr>
        <w:t xml:space="preserve"> </w:t>
      </w:r>
    </w:p>
    <w:p w:rsidR="0002094A" w:rsidRDefault="00793F60" w:rsidP="00730C25">
      <w:pPr>
        <w:pStyle w:val="Textnormy"/>
        <w:ind w:left="-426"/>
        <w:rPr>
          <w:rFonts w:cs="Arial"/>
          <w:sz w:val="24"/>
          <w:szCs w:val="24"/>
        </w:rPr>
      </w:pPr>
      <w:r>
        <w:rPr>
          <w:rFonts w:cs="Arial"/>
          <w:sz w:val="24"/>
          <w:szCs w:val="24"/>
        </w:rPr>
        <w:t>Za pozitivní r</w:t>
      </w:r>
      <w:r w:rsidR="0002094A">
        <w:rPr>
          <w:rFonts w:cs="Arial"/>
          <w:sz w:val="24"/>
          <w:szCs w:val="24"/>
        </w:rPr>
        <w:t xml:space="preserve">eakce na podnět vypracovat podrobně metrologii závitů/šneků </w:t>
      </w:r>
      <w:r>
        <w:rPr>
          <w:rFonts w:cs="Arial"/>
          <w:sz w:val="24"/>
          <w:szCs w:val="24"/>
        </w:rPr>
        <w:t xml:space="preserve">je i </w:t>
      </w:r>
      <w:r w:rsidR="0002094A">
        <w:rPr>
          <w:rFonts w:cs="Arial"/>
          <w:sz w:val="24"/>
          <w:szCs w:val="24"/>
        </w:rPr>
        <w:t xml:space="preserve">od výboru ISO/TC 1 </w:t>
      </w:r>
      <w:r w:rsidR="00641D03">
        <w:rPr>
          <w:rFonts w:cs="Arial"/>
          <w:sz w:val="24"/>
          <w:szCs w:val="24"/>
        </w:rPr>
        <w:t>„</w:t>
      </w:r>
      <w:r w:rsidR="0002094A">
        <w:rPr>
          <w:rFonts w:cs="Arial"/>
          <w:sz w:val="24"/>
          <w:szCs w:val="24"/>
        </w:rPr>
        <w:t>Závity</w:t>
      </w:r>
      <w:r w:rsidR="00641D03">
        <w:rPr>
          <w:rFonts w:cs="Arial"/>
          <w:sz w:val="24"/>
          <w:szCs w:val="24"/>
        </w:rPr>
        <w:t>“</w:t>
      </w:r>
      <w:r w:rsidR="0002094A">
        <w:rPr>
          <w:rFonts w:cs="Arial"/>
          <w:sz w:val="24"/>
          <w:szCs w:val="24"/>
        </w:rPr>
        <w:t xml:space="preserve"> </w:t>
      </w:r>
      <w:r>
        <w:rPr>
          <w:rFonts w:cs="Arial"/>
          <w:sz w:val="24"/>
          <w:szCs w:val="24"/>
        </w:rPr>
        <w:t xml:space="preserve">který zařadil do svého pracovního programu, na základě našeho podnětu, </w:t>
      </w:r>
      <w:r w:rsidR="0002094A">
        <w:rPr>
          <w:rFonts w:cs="Arial"/>
          <w:sz w:val="24"/>
          <w:szCs w:val="24"/>
        </w:rPr>
        <w:t>tř</w:t>
      </w:r>
      <w:r>
        <w:rPr>
          <w:rFonts w:cs="Arial"/>
          <w:sz w:val="24"/>
          <w:szCs w:val="24"/>
        </w:rPr>
        <w:t>i</w:t>
      </w:r>
      <w:r w:rsidR="0002094A">
        <w:rPr>
          <w:rFonts w:cs="Arial"/>
          <w:sz w:val="24"/>
          <w:szCs w:val="24"/>
        </w:rPr>
        <w:t xml:space="preserve"> nov</w:t>
      </w:r>
      <w:r>
        <w:rPr>
          <w:rFonts w:cs="Arial"/>
          <w:sz w:val="24"/>
          <w:szCs w:val="24"/>
        </w:rPr>
        <w:t>é</w:t>
      </w:r>
      <w:r w:rsidR="0002094A">
        <w:rPr>
          <w:rFonts w:cs="Arial"/>
          <w:sz w:val="24"/>
          <w:szCs w:val="24"/>
        </w:rPr>
        <w:t xml:space="preserve"> úkol</w:t>
      </w:r>
      <w:r>
        <w:rPr>
          <w:rFonts w:cs="Arial"/>
          <w:sz w:val="24"/>
          <w:szCs w:val="24"/>
        </w:rPr>
        <w:t>y,</w:t>
      </w:r>
      <w:r w:rsidR="0002094A">
        <w:rPr>
          <w:rFonts w:cs="Arial"/>
          <w:sz w:val="24"/>
          <w:szCs w:val="24"/>
        </w:rPr>
        <w:t xml:space="preserve"> na jejichž zpracování jsem byl del</w:t>
      </w:r>
      <w:r w:rsidR="006079E9">
        <w:rPr>
          <w:rFonts w:cs="Arial"/>
          <w:sz w:val="24"/>
          <w:szCs w:val="24"/>
        </w:rPr>
        <w:t>e</w:t>
      </w:r>
      <w:r w:rsidR="0002094A">
        <w:rPr>
          <w:rFonts w:cs="Arial"/>
          <w:sz w:val="24"/>
          <w:szCs w:val="24"/>
        </w:rPr>
        <w:t>gován ÚNMZ.</w:t>
      </w:r>
    </w:p>
    <w:p w:rsidR="00641D03" w:rsidRDefault="0002094A" w:rsidP="00641D03">
      <w:pPr>
        <w:pStyle w:val="Textnormy"/>
        <w:ind w:left="-426"/>
        <w:rPr>
          <w:sz w:val="24"/>
          <w:szCs w:val="24"/>
        </w:rPr>
      </w:pPr>
      <w:r w:rsidRPr="00641D03">
        <w:rPr>
          <w:sz w:val="24"/>
          <w:szCs w:val="24"/>
        </w:rPr>
        <w:t>Jsou to:</w:t>
      </w:r>
      <w:r w:rsidRPr="00641D03">
        <w:rPr>
          <w:sz w:val="24"/>
          <w:szCs w:val="24"/>
        </w:rPr>
        <w:tab/>
      </w:r>
    </w:p>
    <w:p w:rsidR="00641D03" w:rsidRDefault="0002094A" w:rsidP="004F574D">
      <w:pPr>
        <w:pStyle w:val="Textnormy"/>
        <w:numPr>
          <w:ilvl w:val="0"/>
          <w:numId w:val="14"/>
        </w:numPr>
        <w:rPr>
          <w:sz w:val="24"/>
          <w:szCs w:val="24"/>
        </w:rPr>
      </w:pPr>
      <w:r w:rsidRPr="00641D03">
        <w:rPr>
          <w:sz w:val="24"/>
          <w:szCs w:val="24"/>
        </w:rPr>
        <w:t>ISO general purpose metric screw threads - Tolerances - Part 1: Principles and basic data</w:t>
      </w:r>
    </w:p>
    <w:p w:rsidR="00641D03" w:rsidRDefault="0002094A" w:rsidP="004F574D">
      <w:pPr>
        <w:pStyle w:val="Textnormy"/>
        <w:numPr>
          <w:ilvl w:val="0"/>
          <w:numId w:val="14"/>
        </w:numPr>
        <w:rPr>
          <w:sz w:val="24"/>
          <w:szCs w:val="24"/>
        </w:rPr>
      </w:pPr>
      <w:r w:rsidRPr="00641D03">
        <w:rPr>
          <w:sz w:val="24"/>
          <w:szCs w:val="24"/>
        </w:rPr>
        <w:t>ISO general purpose metric screw threads - Gauges and gauging</w:t>
      </w:r>
    </w:p>
    <w:p w:rsidR="00641D03" w:rsidRPr="002C4EC7" w:rsidRDefault="00641D03" w:rsidP="004F574D">
      <w:pPr>
        <w:pStyle w:val="Textnormy"/>
        <w:numPr>
          <w:ilvl w:val="0"/>
          <w:numId w:val="14"/>
        </w:numPr>
        <w:rPr>
          <w:rFonts w:cs="Arial"/>
          <w:sz w:val="24"/>
          <w:szCs w:val="24"/>
        </w:rPr>
      </w:pPr>
      <w:r w:rsidRPr="00641D03">
        <w:rPr>
          <w:sz w:val="24"/>
          <w:szCs w:val="24"/>
        </w:rPr>
        <w:t>Metric series wires for measuring screw threads</w:t>
      </w:r>
    </w:p>
    <w:p w:rsidR="002C4EC7" w:rsidRPr="00E15874" w:rsidRDefault="002C4EC7" w:rsidP="002C4EC7">
      <w:pPr>
        <w:pStyle w:val="Textnormy"/>
        <w:rPr>
          <w:sz w:val="28"/>
          <w:szCs w:val="28"/>
        </w:rPr>
      </w:pPr>
    </w:p>
    <w:p w:rsidR="002C4EC7" w:rsidRPr="00E15874" w:rsidRDefault="002C4EC7" w:rsidP="002C4EC7">
      <w:pPr>
        <w:pStyle w:val="Textnormy"/>
        <w:rPr>
          <w:rFonts w:cs="Arial"/>
          <w:b/>
          <w:sz w:val="28"/>
          <w:szCs w:val="28"/>
        </w:rPr>
      </w:pPr>
      <w:r w:rsidRPr="00E15874">
        <w:rPr>
          <w:rFonts w:cs="Arial"/>
          <w:b/>
          <w:sz w:val="28"/>
          <w:szCs w:val="28"/>
        </w:rPr>
        <w:t>Závěrečný komentář k obsahové náplni předložené práce</w:t>
      </w:r>
    </w:p>
    <w:p w:rsidR="00F13F99" w:rsidRDefault="002C4EC7" w:rsidP="00F13F99">
      <w:pPr>
        <w:pStyle w:val="Textnormy"/>
        <w:spacing w:after="0"/>
        <w:rPr>
          <w:rFonts w:cs="Arial"/>
          <w:sz w:val="24"/>
          <w:szCs w:val="24"/>
        </w:rPr>
      </w:pPr>
      <w:r>
        <w:rPr>
          <w:rFonts w:cs="Arial"/>
          <w:sz w:val="24"/>
          <w:szCs w:val="24"/>
        </w:rPr>
        <w:t xml:space="preserve">V řadě výrobních závodů a organizací ČR došlo v posledních letech k určité devalvaci technické </w:t>
      </w:r>
      <w:r w:rsidR="006855D1">
        <w:rPr>
          <w:rFonts w:cs="Arial"/>
          <w:sz w:val="24"/>
          <w:szCs w:val="24"/>
        </w:rPr>
        <w:t>normalizace</w:t>
      </w:r>
      <w:r>
        <w:rPr>
          <w:rFonts w:cs="Arial"/>
          <w:sz w:val="24"/>
          <w:szCs w:val="24"/>
        </w:rPr>
        <w:t>. Technické normy jako nedílná složka normativních dokumentů obsahují informace</w:t>
      </w:r>
      <w:r w:rsidR="00F13F99">
        <w:rPr>
          <w:rStyle w:val="Znakapoznpodarou"/>
          <w:rFonts w:cs="Arial"/>
          <w:sz w:val="24"/>
          <w:szCs w:val="24"/>
        </w:rPr>
        <w:footnoteReference w:customMarkFollows="1" w:id="32"/>
        <w:t>*)</w:t>
      </w:r>
      <w:r w:rsidR="00F13F99">
        <w:rPr>
          <w:rFonts w:cs="Arial"/>
          <w:sz w:val="24"/>
          <w:szCs w:val="24"/>
        </w:rPr>
        <w:t xml:space="preserve"> tedy sdělené znalosti o současném stavu techniky. Požadavek na sledování současného stavu techniky vyžaduje trvalé studium a výzkum zejména s ohledem na možnosti jeho aplikace. V oblasti </w:t>
      </w:r>
      <w:r w:rsidR="006855D1">
        <w:rPr>
          <w:rFonts w:cs="Arial"/>
          <w:sz w:val="24"/>
          <w:szCs w:val="24"/>
        </w:rPr>
        <w:t>strojírenství</w:t>
      </w:r>
      <w:r w:rsidR="00F13F99">
        <w:rPr>
          <w:rFonts w:cs="Arial"/>
          <w:sz w:val="24"/>
          <w:szCs w:val="24"/>
        </w:rPr>
        <w:t xml:space="preserve">, která </w:t>
      </w:r>
      <w:proofErr w:type="gramStart"/>
      <w:r w:rsidR="00F13F99">
        <w:rPr>
          <w:rFonts w:cs="Arial"/>
          <w:sz w:val="24"/>
          <w:szCs w:val="24"/>
        </w:rPr>
        <w:t>je</w:t>
      </w:r>
      <w:proofErr w:type="gramEnd"/>
      <w:r w:rsidR="00F13F99">
        <w:rPr>
          <w:rFonts w:cs="Arial"/>
          <w:sz w:val="24"/>
          <w:szCs w:val="24"/>
        </w:rPr>
        <w:t xml:space="preserve"> v práci rámcově z pohledu technické normalizace popsána je to v současné době zejména problematiky kvality a bezpečnosti provozu. Systémy </w:t>
      </w:r>
      <w:r w:rsidR="006855D1">
        <w:rPr>
          <w:rFonts w:cs="Arial"/>
          <w:sz w:val="24"/>
          <w:szCs w:val="24"/>
        </w:rPr>
        <w:t>managementu</w:t>
      </w:r>
      <w:r w:rsidR="00F13F99">
        <w:rPr>
          <w:rFonts w:cs="Arial"/>
          <w:sz w:val="24"/>
          <w:szCs w:val="24"/>
        </w:rPr>
        <w:t xml:space="preserve">, zejména pak kvality </w:t>
      </w:r>
      <w:r w:rsidR="006855D1">
        <w:rPr>
          <w:rFonts w:cs="Arial"/>
          <w:sz w:val="24"/>
          <w:szCs w:val="24"/>
        </w:rPr>
        <w:t>analyzují</w:t>
      </w:r>
      <w:r w:rsidR="00F13F99">
        <w:rPr>
          <w:rFonts w:cs="Arial"/>
          <w:sz w:val="24"/>
          <w:szCs w:val="24"/>
        </w:rPr>
        <w:t xml:space="preserve"> zejména procesy a produkty. Kvalitní produkty, které jsou zárukou spokojenosti zákazníka. </w:t>
      </w:r>
      <w:r w:rsidR="00F13F99" w:rsidRPr="00F13F99">
        <w:rPr>
          <w:rFonts w:cs="Arial"/>
          <w:bCs/>
          <w:sz w:val="24"/>
          <w:szCs w:val="24"/>
        </w:rPr>
        <w:t xml:space="preserve">Kvalita </w:t>
      </w:r>
      <w:r w:rsidR="00F13F99" w:rsidRPr="00F13F99">
        <w:rPr>
          <w:rFonts w:cs="Arial"/>
          <w:sz w:val="24"/>
          <w:szCs w:val="24"/>
        </w:rPr>
        <w:t>v sobě</w:t>
      </w:r>
      <w:r w:rsidR="00F13F99" w:rsidRPr="00F13F99">
        <w:rPr>
          <w:rFonts w:cs="Arial"/>
          <w:b/>
          <w:bCs/>
          <w:sz w:val="24"/>
          <w:szCs w:val="24"/>
        </w:rPr>
        <w:t xml:space="preserve"> </w:t>
      </w:r>
      <w:r w:rsidR="00F13F99" w:rsidRPr="00F13F99">
        <w:rPr>
          <w:rFonts w:cs="Arial"/>
          <w:sz w:val="24"/>
          <w:szCs w:val="24"/>
        </w:rPr>
        <w:t xml:space="preserve">zahrnuje stupeň splnění požadavků souborem </w:t>
      </w:r>
      <w:r w:rsidR="00F13F99" w:rsidRPr="00F13F99">
        <w:rPr>
          <w:rFonts w:cs="Arial"/>
          <w:i/>
          <w:iCs/>
          <w:sz w:val="24"/>
          <w:szCs w:val="24"/>
        </w:rPr>
        <w:t xml:space="preserve">inherentních </w:t>
      </w:r>
      <w:r w:rsidR="00F13F99" w:rsidRPr="00F13F99">
        <w:rPr>
          <w:rFonts w:cs="Arial"/>
          <w:sz w:val="24"/>
          <w:szCs w:val="24"/>
        </w:rPr>
        <w:t>charakteristik. Proto se kvalita“ se může používat s přívlastky, např. špatná, dobrá nebo vynikající.</w:t>
      </w:r>
    </w:p>
    <w:p w:rsidR="00105433" w:rsidRDefault="00F754A5" w:rsidP="00105433">
      <w:pPr>
        <w:autoSpaceDE w:val="0"/>
        <w:autoSpaceDN w:val="0"/>
        <w:adjustRightInd w:val="0"/>
        <w:jc w:val="both"/>
        <w:rPr>
          <w:rFonts w:ascii="Arial" w:hAnsi="Arial" w:cs="Arial"/>
          <w:bCs/>
          <w:sz w:val="24"/>
          <w:szCs w:val="24"/>
        </w:rPr>
      </w:pPr>
      <w:r w:rsidRPr="00105433">
        <w:rPr>
          <w:rFonts w:ascii="Arial" w:hAnsi="Arial" w:cs="Arial"/>
          <w:sz w:val="24"/>
          <w:szCs w:val="24"/>
        </w:rPr>
        <w:t xml:space="preserve">Za příklad </w:t>
      </w:r>
      <w:r w:rsidR="00F13F99" w:rsidRPr="00105433">
        <w:rPr>
          <w:rFonts w:ascii="Arial" w:hAnsi="Arial" w:cs="Arial"/>
          <w:sz w:val="24"/>
          <w:szCs w:val="24"/>
        </w:rPr>
        <w:t>hodnocení kvality</w:t>
      </w:r>
      <w:r w:rsidRPr="00105433">
        <w:rPr>
          <w:rFonts w:ascii="Arial" w:hAnsi="Arial" w:cs="Arial"/>
          <w:sz w:val="24"/>
          <w:szCs w:val="24"/>
        </w:rPr>
        <w:t xml:space="preserve"> může být vzat obráběcí stroj. Tradiční pohled na klasický obráběcí stroj sledoval </w:t>
      </w:r>
      <w:r w:rsidRPr="00105433">
        <w:rPr>
          <w:rFonts w:ascii="Arial" w:hAnsi="Arial" w:cs="Arial"/>
          <w:b/>
          <w:sz w:val="24"/>
          <w:szCs w:val="24"/>
        </w:rPr>
        <w:t>vizi</w:t>
      </w:r>
      <w:r w:rsidRPr="00105433">
        <w:rPr>
          <w:rFonts w:ascii="Arial" w:hAnsi="Arial" w:cs="Arial"/>
          <w:sz w:val="24"/>
          <w:szCs w:val="24"/>
        </w:rPr>
        <w:t xml:space="preserve"> </w:t>
      </w:r>
      <w:r w:rsidR="006855D1" w:rsidRPr="00105433">
        <w:rPr>
          <w:rFonts w:ascii="Arial" w:hAnsi="Arial" w:cs="Arial"/>
          <w:sz w:val="24"/>
          <w:szCs w:val="24"/>
        </w:rPr>
        <w:t>mistrovského</w:t>
      </w:r>
      <w:r w:rsidRPr="00105433">
        <w:rPr>
          <w:rFonts w:ascii="Arial" w:hAnsi="Arial" w:cs="Arial"/>
          <w:sz w:val="24"/>
          <w:szCs w:val="24"/>
        </w:rPr>
        <w:t xml:space="preserve"> strojního zařízení, které je schopno </w:t>
      </w:r>
      <w:r w:rsidR="006855D1" w:rsidRPr="00105433">
        <w:rPr>
          <w:rFonts w:ascii="Arial" w:hAnsi="Arial" w:cs="Arial"/>
          <w:sz w:val="24"/>
          <w:szCs w:val="24"/>
        </w:rPr>
        <w:t>vlastní</w:t>
      </w:r>
      <w:r w:rsidRPr="00105433">
        <w:rPr>
          <w:rFonts w:ascii="Arial" w:hAnsi="Arial" w:cs="Arial"/>
          <w:sz w:val="24"/>
          <w:szCs w:val="24"/>
        </w:rPr>
        <w:t xml:space="preserve"> reprodukce. Rozvoj elektroniky, zejména </w:t>
      </w:r>
      <w:r w:rsidR="006855D1" w:rsidRPr="00105433">
        <w:rPr>
          <w:rFonts w:ascii="Arial" w:hAnsi="Arial" w:cs="Arial"/>
          <w:sz w:val="24"/>
          <w:szCs w:val="24"/>
        </w:rPr>
        <w:t>řídicích</w:t>
      </w:r>
      <w:r w:rsidRPr="00105433">
        <w:rPr>
          <w:rFonts w:ascii="Arial" w:hAnsi="Arial" w:cs="Arial"/>
          <w:sz w:val="24"/>
          <w:szCs w:val="24"/>
        </w:rPr>
        <w:t xml:space="preserve"> systémů řadí obráběcí stroj mezi produkty a to díky software (programovým vybavením počítačem) a klasickým hardware (technickými prostředky). Přesto zejména hardware, což je zmíněný klasický obráběcí stroj na úseku technické normalizace vytvořil podmínky pro základní charakteristiku jeho kvality a to přesnost. Je to základní soubor mezinárodních norem řady ISO 230 </w:t>
      </w:r>
      <w:r w:rsidR="00105433" w:rsidRPr="00105433">
        <w:rPr>
          <w:rFonts w:ascii="Arial" w:hAnsi="Arial" w:cs="Arial"/>
          <w:sz w:val="24"/>
          <w:szCs w:val="24"/>
        </w:rPr>
        <w:t>„Zásady zkoušek obráběcích strojů“. Jistě probíhající revize základního normativního dokumentu této řady ISO 230-1 „</w:t>
      </w:r>
      <w:r w:rsidR="00105433" w:rsidRPr="00105433">
        <w:rPr>
          <w:rFonts w:ascii="Arial" w:hAnsi="Arial" w:cs="Arial"/>
          <w:bCs/>
          <w:sz w:val="24"/>
          <w:szCs w:val="24"/>
        </w:rPr>
        <w:t>Geometric accuracy of machines operating under no-load or quasi-static conditions“</w:t>
      </w:r>
      <w:r w:rsidR="00105433">
        <w:rPr>
          <w:rFonts w:ascii="Arial" w:hAnsi="Arial" w:cs="Arial"/>
          <w:bCs/>
          <w:sz w:val="24"/>
          <w:szCs w:val="24"/>
        </w:rPr>
        <w:t xml:space="preserve"> je vynikající motivací pro „Redundantní kalibrační a měřicí stroj pro 6 stupňů volnosti“. Dalším neméně důležitým přínosem aktivit technické normalizace je </w:t>
      </w:r>
      <w:r w:rsidR="006855D1">
        <w:rPr>
          <w:rFonts w:ascii="Arial" w:hAnsi="Arial" w:cs="Arial"/>
          <w:bCs/>
          <w:sz w:val="24"/>
          <w:szCs w:val="24"/>
        </w:rPr>
        <w:t>analýza</w:t>
      </w:r>
      <w:r w:rsidR="00105433">
        <w:rPr>
          <w:rFonts w:ascii="Arial" w:hAnsi="Arial" w:cs="Arial"/>
          <w:bCs/>
          <w:sz w:val="24"/>
          <w:szCs w:val="24"/>
        </w:rPr>
        <w:t xml:space="preserve"> rizika a jeho management. Zde je možno nalézt uplatnění normativních dokumentů v koncepci „Obráběcího stroje s </w:t>
      </w:r>
      <w:r w:rsidR="006855D1">
        <w:rPr>
          <w:rFonts w:ascii="Arial" w:hAnsi="Arial" w:cs="Arial"/>
          <w:bCs/>
          <w:sz w:val="24"/>
          <w:szCs w:val="24"/>
        </w:rPr>
        <w:t>novými</w:t>
      </w:r>
      <w:r w:rsidR="00105433">
        <w:rPr>
          <w:rFonts w:ascii="Arial" w:hAnsi="Arial" w:cs="Arial"/>
          <w:bCs/>
          <w:sz w:val="24"/>
          <w:szCs w:val="24"/>
        </w:rPr>
        <w:t xml:space="preserve"> vlastnostmi“. </w:t>
      </w:r>
    </w:p>
    <w:p w:rsidR="00105433" w:rsidRDefault="00105433" w:rsidP="00105433">
      <w:pPr>
        <w:autoSpaceDE w:val="0"/>
        <w:autoSpaceDN w:val="0"/>
        <w:adjustRightInd w:val="0"/>
        <w:jc w:val="both"/>
        <w:rPr>
          <w:rFonts w:ascii="Arial" w:hAnsi="Arial" w:cs="Arial"/>
          <w:bCs/>
          <w:sz w:val="24"/>
          <w:szCs w:val="24"/>
        </w:rPr>
      </w:pPr>
      <w:r>
        <w:rPr>
          <w:rFonts w:ascii="Arial" w:hAnsi="Arial" w:cs="Arial"/>
          <w:bCs/>
          <w:sz w:val="24"/>
          <w:szCs w:val="24"/>
        </w:rPr>
        <w:t xml:space="preserve">Vedle zmíněné vize je možno uvedené příklady považovat za </w:t>
      </w:r>
      <w:r w:rsidRPr="00105433">
        <w:rPr>
          <w:rFonts w:ascii="Arial" w:hAnsi="Arial" w:cs="Arial"/>
          <w:b/>
          <w:bCs/>
          <w:sz w:val="24"/>
          <w:szCs w:val="24"/>
        </w:rPr>
        <w:t>misi</w:t>
      </w:r>
      <w:r>
        <w:rPr>
          <w:rFonts w:ascii="Arial" w:hAnsi="Arial" w:cs="Arial"/>
          <w:bCs/>
          <w:sz w:val="24"/>
          <w:szCs w:val="24"/>
        </w:rPr>
        <w:t xml:space="preserve"> koncepce </w:t>
      </w:r>
      <w:r w:rsidR="006855D1">
        <w:rPr>
          <w:rFonts w:ascii="Arial" w:hAnsi="Arial" w:cs="Arial"/>
          <w:bCs/>
          <w:sz w:val="24"/>
          <w:szCs w:val="24"/>
        </w:rPr>
        <w:t>strojního</w:t>
      </w:r>
      <w:r>
        <w:rPr>
          <w:rFonts w:ascii="Arial" w:hAnsi="Arial" w:cs="Arial"/>
          <w:bCs/>
          <w:sz w:val="24"/>
          <w:szCs w:val="24"/>
        </w:rPr>
        <w:t xml:space="preserve"> zařízení.</w:t>
      </w:r>
    </w:p>
    <w:p w:rsidR="00105433" w:rsidRDefault="00105433" w:rsidP="00105433">
      <w:pPr>
        <w:autoSpaceDE w:val="0"/>
        <w:autoSpaceDN w:val="0"/>
        <w:adjustRightInd w:val="0"/>
        <w:jc w:val="both"/>
        <w:rPr>
          <w:rFonts w:ascii="Arial" w:hAnsi="Arial" w:cs="Arial"/>
          <w:bCs/>
          <w:sz w:val="24"/>
          <w:szCs w:val="24"/>
        </w:rPr>
      </w:pPr>
      <w:r>
        <w:rPr>
          <w:rFonts w:ascii="Arial" w:hAnsi="Arial" w:cs="Arial"/>
          <w:bCs/>
          <w:sz w:val="24"/>
          <w:szCs w:val="24"/>
        </w:rPr>
        <w:t xml:space="preserve">Zbývá ještě </w:t>
      </w:r>
      <w:r w:rsidRPr="00105433">
        <w:rPr>
          <w:rFonts w:ascii="Arial" w:hAnsi="Arial" w:cs="Arial"/>
          <w:b/>
          <w:bCs/>
          <w:sz w:val="24"/>
          <w:szCs w:val="24"/>
        </w:rPr>
        <w:t>strategie</w:t>
      </w:r>
      <w:r>
        <w:rPr>
          <w:rFonts w:ascii="Arial" w:hAnsi="Arial" w:cs="Arial"/>
          <w:bCs/>
          <w:sz w:val="24"/>
          <w:szCs w:val="24"/>
        </w:rPr>
        <w:t xml:space="preserve"> a tu je možno nalézt v procesu tvorby normativního dokumentu. V práci je proces tvorby popsán. Pro strojní zařízení jsou to normativní dokumenty umožňující označit produkt </w:t>
      </w:r>
      <w:r w:rsidRPr="00105433">
        <w:rPr>
          <w:rFonts w:ascii="Arial" w:hAnsi="Arial" w:cs="Arial"/>
          <w:b/>
          <w:bCs/>
          <w:sz w:val="24"/>
          <w:szCs w:val="24"/>
        </w:rPr>
        <w:t>CE</w:t>
      </w:r>
      <w:r>
        <w:rPr>
          <w:rFonts w:ascii="Arial" w:hAnsi="Arial" w:cs="Arial"/>
          <w:bCs/>
          <w:sz w:val="24"/>
          <w:szCs w:val="24"/>
        </w:rPr>
        <w:t xml:space="preserve"> tedy značkou konformity pro volný </w:t>
      </w:r>
      <w:r w:rsidR="00A35AC2">
        <w:rPr>
          <w:rFonts w:ascii="Arial" w:hAnsi="Arial" w:cs="Arial"/>
          <w:bCs/>
          <w:sz w:val="24"/>
          <w:szCs w:val="24"/>
        </w:rPr>
        <w:t xml:space="preserve">pohyb na trhu Evropské </w:t>
      </w:r>
      <w:r w:rsidR="006855D1">
        <w:rPr>
          <w:rFonts w:ascii="Arial" w:hAnsi="Arial" w:cs="Arial"/>
          <w:bCs/>
          <w:sz w:val="24"/>
          <w:szCs w:val="24"/>
        </w:rPr>
        <w:t>unie</w:t>
      </w:r>
      <w:r w:rsidR="00A35AC2">
        <w:rPr>
          <w:rFonts w:ascii="Arial" w:hAnsi="Arial" w:cs="Arial"/>
          <w:bCs/>
          <w:sz w:val="24"/>
          <w:szCs w:val="24"/>
        </w:rPr>
        <w:t xml:space="preserve">. V práci uvedené Směrnice evropské unie promítnuty do harmonizovaných norem vymezují požadavky na bezpečnost, analyzovanou v prohlášení o shodě (rozuměno shoda se Směrnicemi EU) a doplněnou o </w:t>
      </w:r>
      <w:r w:rsidR="006855D1">
        <w:rPr>
          <w:rFonts w:ascii="Arial" w:hAnsi="Arial" w:cs="Arial"/>
          <w:bCs/>
          <w:sz w:val="24"/>
          <w:szCs w:val="24"/>
        </w:rPr>
        <w:t>management</w:t>
      </w:r>
      <w:r w:rsidR="00A35AC2">
        <w:rPr>
          <w:rFonts w:ascii="Arial" w:hAnsi="Arial" w:cs="Arial"/>
          <w:bCs/>
          <w:sz w:val="24"/>
          <w:szCs w:val="24"/>
        </w:rPr>
        <w:t xml:space="preserve"> rizika. Je tedy provozní bezpečnost a zabezpečení informační techniky v pojetí normativních dokumentů další charakteristikou kvality a tedy v řadě případů </w:t>
      </w:r>
      <w:r w:rsidR="00A35AC2" w:rsidRPr="00A35AC2">
        <w:rPr>
          <w:rFonts w:ascii="Arial" w:hAnsi="Arial" w:cs="Arial"/>
          <w:b/>
          <w:bCs/>
          <w:sz w:val="24"/>
          <w:szCs w:val="24"/>
        </w:rPr>
        <w:t>cílem</w:t>
      </w:r>
      <w:r w:rsidR="00A35AC2">
        <w:rPr>
          <w:rFonts w:ascii="Arial" w:hAnsi="Arial" w:cs="Arial"/>
          <w:bCs/>
          <w:sz w:val="24"/>
          <w:szCs w:val="24"/>
        </w:rPr>
        <w:t xml:space="preserve"> zmíněné strategie. </w:t>
      </w:r>
    </w:p>
    <w:p w:rsidR="00A35AC2" w:rsidRDefault="00A35AC2" w:rsidP="00105433">
      <w:pPr>
        <w:autoSpaceDE w:val="0"/>
        <w:autoSpaceDN w:val="0"/>
        <w:adjustRightInd w:val="0"/>
        <w:jc w:val="both"/>
        <w:rPr>
          <w:rFonts w:ascii="Arial" w:hAnsi="Arial" w:cs="Arial"/>
          <w:bCs/>
          <w:sz w:val="24"/>
          <w:szCs w:val="24"/>
        </w:rPr>
      </w:pPr>
      <w:r>
        <w:rPr>
          <w:rFonts w:ascii="Arial" w:hAnsi="Arial" w:cs="Arial"/>
          <w:bCs/>
          <w:sz w:val="24"/>
          <w:szCs w:val="24"/>
        </w:rPr>
        <w:lastRenderedPageBreak/>
        <w:t>Uvedená čtveřice vize, mise strategie a cíl jsou obsahovou náplní, mnohdy zprofanovaného systému managementu kvality v organizacích.</w:t>
      </w:r>
    </w:p>
    <w:p w:rsidR="00460A48" w:rsidRDefault="00A35AC2" w:rsidP="00105433">
      <w:pPr>
        <w:autoSpaceDE w:val="0"/>
        <w:autoSpaceDN w:val="0"/>
        <w:adjustRightInd w:val="0"/>
        <w:jc w:val="both"/>
        <w:rPr>
          <w:rFonts w:ascii="Arial" w:hAnsi="Arial" w:cs="Arial"/>
          <w:bCs/>
          <w:sz w:val="24"/>
          <w:szCs w:val="24"/>
        </w:rPr>
      </w:pPr>
      <w:r>
        <w:rPr>
          <w:rFonts w:ascii="Arial" w:hAnsi="Arial" w:cs="Arial"/>
          <w:bCs/>
          <w:sz w:val="24"/>
          <w:szCs w:val="24"/>
        </w:rPr>
        <w:t xml:space="preserve">Kvalita procesu tvorby normativních dokumentů je však vystavena tvrdé kritice zejména pokud se jedná o mezinárodní normativní dokumenty. Předložený návrh normativního </w:t>
      </w:r>
      <w:proofErr w:type="gramStart"/>
      <w:r>
        <w:rPr>
          <w:rFonts w:ascii="Arial" w:hAnsi="Arial" w:cs="Arial"/>
          <w:bCs/>
          <w:sz w:val="24"/>
          <w:szCs w:val="24"/>
        </w:rPr>
        <w:t>dokumentu v kterém</w:t>
      </w:r>
      <w:proofErr w:type="gramEnd"/>
      <w:r>
        <w:rPr>
          <w:rFonts w:ascii="Arial" w:hAnsi="Arial" w:cs="Arial"/>
          <w:bCs/>
          <w:sz w:val="24"/>
          <w:szCs w:val="24"/>
        </w:rPr>
        <w:t xml:space="preserve"> je řešena problematika šneku úzce související s problematikou, ve strojírenství často se vyskytujícího, závitu vychází z triviální</w:t>
      </w:r>
      <w:r w:rsidR="006855D1">
        <w:rPr>
          <w:rFonts w:ascii="Arial" w:hAnsi="Arial" w:cs="Arial"/>
          <w:bCs/>
          <w:sz w:val="24"/>
          <w:szCs w:val="24"/>
        </w:rPr>
        <w:t>c</w:t>
      </w:r>
      <w:r>
        <w:rPr>
          <w:rFonts w:ascii="Arial" w:hAnsi="Arial" w:cs="Arial"/>
          <w:bCs/>
          <w:sz w:val="24"/>
          <w:szCs w:val="24"/>
        </w:rPr>
        <w:t>h princip</w:t>
      </w:r>
      <w:r w:rsidR="006855D1">
        <w:rPr>
          <w:rFonts w:ascii="Arial" w:hAnsi="Arial" w:cs="Arial"/>
          <w:bCs/>
          <w:sz w:val="24"/>
          <w:szCs w:val="24"/>
        </w:rPr>
        <w:t>ů</w:t>
      </w:r>
      <w:r>
        <w:rPr>
          <w:rFonts w:ascii="Arial" w:hAnsi="Arial" w:cs="Arial"/>
          <w:bCs/>
          <w:sz w:val="24"/>
          <w:szCs w:val="24"/>
        </w:rPr>
        <w:t xml:space="preserve"> a to </w:t>
      </w:r>
      <w:r w:rsidR="006855D1">
        <w:rPr>
          <w:rFonts w:ascii="Arial" w:hAnsi="Arial" w:cs="Arial"/>
          <w:bCs/>
          <w:sz w:val="24"/>
          <w:szCs w:val="24"/>
        </w:rPr>
        <w:t xml:space="preserve">vektorové </w:t>
      </w:r>
      <w:r>
        <w:rPr>
          <w:rFonts w:ascii="Arial" w:hAnsi="Arial" w:cs="Arial"/>
          <w:bCs/>
          <w:sz w:val="24"/>
          <w:szCs w:val="24"/>
        </w:rPr>
        <w:t xml:space="preserve">analýzy příčky mimoběžek </w:t>
      </w:r>
      <w:r w:rsidR="006855D1">
        <w:rPr>
          <w:rFonts w:ascii="Arial" w:hAnsi="Arial" w:cs="Arial"/>
          <w:bCs/>
          <w:sz w:val="24"/>
          <w:szCs w:val="24"/>
        </w:rPr>
        <w:t xml:space="preserve">pro šneky typu A, I, N a pro šnek K z principu kolmosti vektoru normály nástroje vektoru rychlosti jeho pohybu. Tento návrh bude po ověření tvaru křivek v osovém řezu jednotlivých typů šneku předložen mezinárodní technické komisi ISO/TC 1 jako návrh mezinárodní normy. </w:t>
      </w:r>
    </w:p>
    <w:p w:rsidR="00A35AC2" w:rsidRDefault="00460A48" w:rsidP="00105433">
      <w:pPr>
        <w:autoSpaceDE w:val="0"/>
        <w:autoSpaceDN w:val="0"/>
        <w:adjustRightInd w:val="0"/>
        <w:jc w:val="both"/>
        <w:rPr>
          <w:rFonts w:ascii="Arial" w:hAnsi="Arial" w:cs="Arial"/>
          <w:bCs/>
          <w:sz w:val="24"/>
          <w:szCs w:val="24"/>
        </w:rPr>
      </w:pPr>
      <w:r>
        <w:rPr>
          <w:rFonts w:ascii="Arial" w:hAnsi="Arial" w:cs="Arial"/>
          <w:bCs/>
          <w:sz w:val="24"/>
          <w:szCs w:val="24"/>
        </w:rPr>
        <w:t xml:space="preserve">Návrh normativního dokumentu je možno považovat za </w:t>
      </w:r>
      <w:r w:rsidRPr="00460A48">
        <w:rPr>
          <w:rFonts w:ascii="Arial" w:hAnsi="Arial" w:cs="Arial"/>
          <w:b/>
          <w:bCs/>
          <w:sz w:val="24"/>
          <w:szCs w:val="24"/>
        </w:rPr>
        <w:t>vizi</w:t>
      </w:r>
      <w:r>
        <w:rPr>
          <w:rFonts w:ascii="Arial" w:hAnsi="Arial" w:cs="Arial"/>
          <w:bCs/>
          <w:sz w:val="24"/>
          <w:szCs w:val="24"/>
        </w:rPr>
        <w:t>, jedná se o vytvoření přijatelného výpočtového aparátu pro měření šneků.</w:t>
      </w:r>
    </w:p>
    <w:p w:rsidR="00460A48" w:rsidRDefault="00460A48" w:rsidP="00105433">
      <w:pPr>
        <w:autoSpaceDE w:val="0"/>
        <w:autoSpaceDN w:val="0"/>
        <w:adjustRightInd w:val="0"/>
        <w:jc w:val="both"/>
        <w:rPr>
          <w:rFonts w:ascii="Arial" w:hAnsi="Arial" w:cs="Arial"/>
          <w:bCs/>
          <w:sz w:val="24"/>
          <w:szCs w:val="24"/>
        </w:rPr>
      </w:pPr>
      <w:r w:rsidRPr="00460A48">
        <w:rPr>
          <w:rFonts w:ascii="Arial" w:hAnsi="Arial" w:cs="Arial"/>
          <w:b/>
          <w:bCs/>
          <w:sz w:val="24"/>
          <w:szCs w:val="24"/>
        </w:rPr>
        <w:t>Misí</w:t>
      </w:r>
      <w:r>
        <w:rPr>
          <w:rFonts w:ascii="Arial" w:hAnsi="Arial" w:cs="Arial"/>
          <w:bCs/>
          <w:sz w:val="24"/>
          <w:szCs w:val="24"/>
        </w:rPr>
        <w:t xml:space="preserve"> navrženého apa</w:t>
      </w:r>
      <w:r w:rsidR="00B509D1">
        <w:rPr>
          <w:rFonts w:ascii="Arial" w:hAnsi="Arial" w:cs="Arial"/>
          <w:bCs/>
          <w:sz w:val="24"/>
          <w:szCs w:val="24"/>
        </w:rPr>
        <w:t>rátu je jeho praktické ověření.</w:t>
      </w:r>
    </w:p>
    <w:p w:rsidR="00460A48" w:rsidRDefault="00460A48" w:rsidP="00105433">
      <w:pPr>
        <w:autoSpaceDE w:val="0"/>
        <w:autoSpaceDN w:val="0"/>
        <w:adjustRightInd w:val="0"/>
        <w:jc w:val="both"/>
        <w:rPr>
          <w:rFonts w:ascii="Arial" w:hAnsi="Arial" w:cs="Arial"/>
          <w:bCs/>
          <w:sz w:val="24"/>
          <w:szCs w:val="24"/>
        </w:rPr>
      </w:pPr>
      <w:r>
        <w:rPr>
          <w:rFonts w:ascii="Arial" w:hAnsi="Arial" w:cs="Arial"/>
          <w:bCs/>
          <w:sz w:val="24"/>
          <w:szCs w:val="24"/>
        </w:rPr>
        <w:t xml:space="preserve">Za </w:t>
      </w:r>
      <w:r w:rsidRPr="00460A48">
        <w:rPr>
          <w:rFonts w:ascii="Arial" w:hAnsi="Arial" w:cs="Arial"/>
          <w:b/>
          <w:bCs/>
          <w:sz w:val="24"/>
          <w:szCs w:val="24"/>
        </w:rPr>
        <w:t>strategii</w:t>
      </w:r>
      <w:r>
        <w:rPr>
          <w:rFonts w:ascii="Arial" w:hAnsi="Arial" w:cs="Arial"/>
          <w:bCs/>
          <w:sz w:val="24"/>
          <w:szCs w:val="24"/>
        </w:rPr>
        <w:t xml:space="preserve"> je prosazení </w:t>
      </w:r>
      <w:r w:rsidR="00AF715A">
        <w:rPr>
          <w:rFonts w:ascii="Arial" w:hAnsi="Arial" w:cs="Arial"/>
          <w:bCs/>
          <w:sz w:val="24"/>
          <w:szCs w:val="24"/>
        </w:rPr>
        <w:t>projedn</w:t>
      </w:r>
      <w:r w:rsidR="00F96052">
        <w:rPr>
          <w:rFonts w:ascii="Arial" w:hAnsi="Arial" w:cs="Arial"/>
          <w:bCs/>
          <w:sz w:val="24"/>
          <w:szCs w:val="24"/>
        </w:rPr>
        <w:t>an</w:t>
      </w:r>
      <w:r w:rsidR="00AF715A">
        <w:rPr>
          <w:rFonts w:ascii="Arial" w:hAnsi="Arial" w:cs="Arial"/>
          <w:bCs/>
          <w:sz w:val="24"/>
          <w:szCs w:val="24"/>
        </w:rPr>
        <w:t xml:space="preserve">ého konsenzu </w:t>
      </w:r>
      <w:r>
        <w:rPr>
          <w:rFonts w:ascii="Arial" w:hAnsi="Arial" w:cs="Arial"/>
          <w:bCs/>
          <w:sz w:val="24"/>
          <w:szCs w:val="24"/>
        </w:rPr>
        <w:t xml:space="preserve">normativního </w:t>
      </w:r>
      <w:r w:rsidR="00AF715A">
        <w:rPr>
          <w:rFonts w:ascii="Arial" w:hAnsi="Arial" w:cs="Arial"/>
          <w:bCs/>
          <w:sz w:val="24"/>
          <w:szCs w:val="24"/>
        </w:rPr>
        <w:t xml:space="preserve">dokumentu v metrologii ozubení tedy v ISO/TC 60 Ozubení. Tím je dosaženo i </w:t>
      </w:r>
      <w:r w:rsidR="00AF715A" w:rsidRPr="00AF715A">
        <w:rPr>
          <w:rFonts w:ascii="Arial" w:hAnsi="Arial" w:cs="Arial"/>
          <w:b/>
          <w:bCs/>
          <w:sz w:val="24"/>
          <w:szCs w:val="24"/>
        </w:rPr>
        <w:t>cíle</w:t>
      </w:r>
      <w:r w:rsidR="00AF715A">
        <w:rPr>
          <w:rFonts w:ascii="Arial" w:hAnsi="Arial" w:cs="Arial"/>
          <w:bCs/>
          <w:sz w:val="24"/>
          <w:szCs w:val="24"/>
        </w:rPr>
        <w:t xml:space="preserve"> procesu tvorby normativního dokumentu</w:t>
      </w:r>
      <w:r w:rsidR="00793F60">
        <w:rPr>
          <w:rFonts w:ascii="Arial" w:hAnsi="Arial" w:cs="Arial"/>
          <w:bCs/>
          <w:sz w:val="24"/>
          <w:szCs w:val="24"/>
        </w:rPr>
        <w:t xml:space="preserve">, kterým je využívání </w:t>
      </w:r>
      <w:r w:rsidR="00AF715A">
        <w:rPr>
          <w:rFonts w:ascii="Arial" w:hAnsi="Arial" w:cs="Arial"/>
          <w:bCs/>
          <w:sz w:val="24"/>
          <w:szCs w:val="24"/>
        </w:rPr>
        <w:t>t</w:t>
      </w:r>
      <w:r w:rsidR="00F96052">
        <w:rPr>
          <w:rFonts w:ascii="Arial" w:hAnsi="Arial" w:cs="Arial"/>
          <w:bCs/>
          <w:sz w:val="24"/>
          <w:szCs w:val="24"/>
        </w:rPr>
        <w:t>e</w:t>
      </w:r>
      <w:r w:rsidR="00AF715A">
        <w:rPr>
          <w:rFonts w:ascii="Arial" w:hAnsi="Arial" w:cs="Arial"/>
          <w:bCs/>
          <w:sz w:val="24"/>
          <w:szCs w:val="24"/>
        </w:rPr>
        <w:t>chnick</w:t>
      </w:r>
      <w:r w:rsidR="00793F60">
        <w:rPr>
          <w:rFonts w:ascii="Arial" w:hAnsi="Arial" w:cs="Arial"/>
          <w:bCs/>
          <w:sz w:val="24"/>
          <w:szCs w:val="24"/>
        </w:rPr>
        <w:t>é</w:t>
      </w:r>
      <w:r w:rsidR="00AF715A">
        <w:rPr>
          <w:rFonts w:ascii="Arial" w:hAnsi="Arial" w:cs="Arial"/>
          <w:bCs/>
          <w:sz w:val="24"/>
          <w:szCs w:val="24"/>
        </w:rPr>
        <w:t xml:space="preserve"> norm</w:t>
      </w:r>
      <w:r w:rsidR="00793F60">
        <w:rPr>
          <w:rFonts w:ascii="Arial" w:hAnsi="Arial" w:cs="Arial"/>
          <w:bCs/>
          <w:sz w:val="24"/>
          <w:szCs w:val="24"/>
        </w:rPr>
        <w:t>y</w:t>
      </w:r>
      <w:r w:rsidR="00AF715A">
        <w:rPr>
          <w:rFonts w:ascii="Arial" w:hAnsi="Arial" w:cs="Arial"/>
          <w:bCs/>
          <w:sz w:val="24"/>
          <w:szCs w:val="24"/>
        </w:rPr>
        <w:t xml:space="preserve"> u uživatelů.</w:t>
      </w:r>
    </w:p>
    <w:p w:rsidR="00AF715A" w:rsidRDefault="00AF715A" w:rsidP="00105433">
      <w:pPr>
        <w:autoSpaceDE w:val="0"/>
        <w:autoSpaceDN w:val="0"/>
        <w:adjustRightInd w:val="0"/>
        <w:jc w:val="both"/>
        <w:rPr>
          <w:rFonts w:ascii="Arial" w:hAnsi="Arial" w:cs="Arial"/>
          <w:bCs/>
          <w:sz w:val="24"/>
          <w:szCs w:val="24"/>
        </w:rPr>
      </w:pPr>
      <w:r>
        <w:rPr>
          <w:rFonts w:ascii="Arial" w:hAnsi="Arial" w:cs="Arial"/>
          <w:bCs/>
          <w:sz w:val="24"/>
          <w:szCs w:val="24"/>
        </w:rPr>
        <w:t xml:space="preserve">Jednotlivé kapitoly práce jsou </w:t>
      </w:r>
      <w:r w:rsidR="00B509D1">
        <w:rPr>
          <w:rFonts w:ascii="Arial" w:hAnsi="Arial" w:cs="Arial"/>
          <w:bCs/>
          <w:sz w:val="24"/>
          <w:szCs w:val="24"/>
        </w:rPr>
        <w:t xml:space="preserve">namnoze </w:t>
      </w:r>
      <w:r>
        <w:rPr>
          <w:rFonts w:ascii="Arial" w:hAnsi="Arial" w:cs="Arial"/>
          <w:bCs/>
          <w:sz w:val="24"/>
          <w:szCs w:val="24"/>
        </w:rPr>
        <w:t xml:space="preserve">anotacemi ze skript Technická normalizace autorů Skopal, </w:t>
      </w:r>
      <w:proofErr w:type="gramStart"/>
      <w:r>
        <w:rPr>
          <w:rFonts w:ascii="Arial" w:hAnsi="Arial" w:cs="Arial"/>
          <w:bCs/>
          <w:sz w:val="24"/>
          <w:szCs w:val="24"/>
        </w:rPr>
        <w:t>Dvořák</w:t>
      </w:r>
      <w:r w:rsidR="00D1230D">
        <w:rPr>
          <w:rFonts w:ascii="Arial" w:hAnsi="Arial" w:cs="Arial"/>
          <w:bCs/>
          <w:sz w:val="24"/>
          <w:szCs w:val="24"/>
        </w:rPr>
        <w:t>,</w:t>
      </w:r>
      <w:r>
        <w:rPr>
          <w:rFonts w:ascii="Arial" w:hAnsi="Arial" w:cs="Arial"/>
          <w:bCs/>
          <w:sz w:val="24"/>
          <w:szCs w:val="24"/>
        </w:rPr>
        <w:t>.vydaných</w:t>
      </w:r>
      <w:proofErr w:type="gramEnd"/>
      <w:r>
        <w:rPr>
          <w:rFonts w:ascii="Arial" w:hAnsi="Arial" w:cs="Arial"/>
          <w:bCs/>
          <w:sz w:val="24"/>
          <w:szCs w:val="24"/>
        </w:rPr>
        <w:t xml:space="preserve"> ČVUT v Praze v září 2008 jako svou 11145 publikaci, rozšířenými o potřeby posluchačů předmětu Technická normalizace</w:t>
      </w:r>
      <w:r w:rsidR="00B509D1">
        <w:rPr>
          <w:rFonts w:ascii="Arial" w:hAnsi="Arial" w:cs="Arial"/>
          <w:bCs/>
          <w:sz w:val="24"/>
          <w:szCs w:val="24"/>
        </w:rPr>
        <w:t xml:space="preserve"> a zejména o potřeby uživatelů, kterým je problematika spojená s ozubením a závity blízká</w:t>
      </w:r>
      <w:r>
        <w:rPr>
          <w:rFonts w:ascii="Arial" w:hAnsi="Arial" w:cs="Arial"/>
          <w:bCs/>
          <w:sz w:val="24"/>
          <w:szCs w:val="24"/>
        </w:rPr>
        <w:t>.</w:t>
      </w:r>
    </w:p>
    <w:p w:rsidR="00226225" w:rsidRDefault="00226225">
      <w:pPr>
        <w:rPr>
          <w:rFonts w:ascii="Arial" w:hAnsi="Arial" w:cs="Arial"/>
          <w:bCs/>
          <w:sz w:val="24"/>
          <w:szCs w:val="24"/>
        </w:rPr>
      </w:pPr>
      <w:r>
        <w:rPr>
          <w:rFonts w:ascii="Arial" w:hAnsi="Arial" w:cs="Arial"/>
          <w:bCs/>
          <w:sz w:val="24"/>
          <w:szCs w:val="24"/>
        </w:rPr>
        <w:br w:type="page"/>
      </w:r>
    </w:p>
    <w:p w:rsidR="00F13F99" w:rsidRPr="005F470C" w:rsidRDefault="00130DAB" w:rsidP="00F13F99">
      <w:pPr>
        <w:pStyle w:val="Textnormy"/>
        <w:rPr>
          <w:rFonts w:cs="Arial"/>
          <w:b/>
          <w:sz w:val="24"/>
          <w:szCs w:val="24"/>
        </w:rPr>
      </w:pPr>
      <w:r w:rsidRPr="005F470C">
        <w:rPr>
          <w:rFonts w:cs="Arial"/>
          <w:b/>
          <w:sz w:val="24"/>
          <w:szCs w:val="24"/>
        </w:rPr>
        <w:lastRenderedPageBreak/>
        <w:t>Bibliografie</w:t>
      </w:r>
      <w:r w:rsidR="00C418DA" w:rsidRPr="00C418DA">
        <w:rPr>
          <w:rFonts w:cs="Arial"/>
        </w:rPr>
        <w:t xml:space="preserve"> </w:t>
      </w:r>
    </w:p>
    <w:p w:rsidR="00BE22CF" w:rsidRPr="00BE22CF" w:rsidRDefault="005F470C" w:rsidP="00BE22CF">
      <w:pPr>
        <w:autoSpaceDE w:val="0"/>
        <w:autoSpaceDN w:val="0"/>
        <w:adjustRightInd w:val="0"/>
        <w:spacing w:before="120" w:after="120"/>
        <w:jc w:val="both"/>
        <w:rPr>
          <w:rFonts w:ascii="Arial" w:hAnsi="Arial" w:cs="Arial"/>
        </w:rPr>
      </w:pPr>
      <w:r w:rsidRPr="00BE22CF">
        <w:rPr>
          <w:rFonts w:ascii="Arial" w:hAnsi="Arial" w:cs="Arial"/>
        </w:rPr>
        <w:sym w:font="Symbol" w:char="F05B"/>
      </w:r>
      <w:r w:rsidRPr="00BE22CF">
        <w:rPr>
          <w:rFonts w:ascii="Arial" w:hAnsi="Arial" w:cs="Arial"/>
        </w:rPr>
        <w:t>1</w:t>
      </w:r>
      <w:r w:rsidRPr="00BE22CF">
        <w:rPr>
          <w:rFonts w:ascii="Arial" w:hAnsi="Arial" w:cs="Arial"/>
        </w:rPr>
        <w:sym w:font="Symbol" w:char="F05D"/>
      </w:r>
      <w:r w:rsidRPr="00BE22CF">
        <w:rPr>
          <w:rFonts w:ascii="Arial" w:hAnsi="Arial" w:cs="Arial"/>
        </w:rPr>
        <w:t> </w:t>
      </w:r>
      <w:r w:rsidR="00B71D77" w:rsidRPr="00BE22CF">
        <w:rPr>
          <w:rFonts w:ascii="Arial" w:hAnsi="Arial" w:cs="Arial"/>
        </w:rPr>
        <w:t xml:space="preserve">Skopal, </w:t>
      </w:r>
      <w:r w:rsidR="00C418DA" w:rsidRPr="00BE22CF">
        <w:rPr>
          <w:rFonts w:ascii="Arial" w:hAnsi="Arial" w:cs="Arial"/>
        </w:rPr>
        <w:t xml:space="preserve">Dvořák </w:t>
      </w:r>
      <w:r w:rsidRPr="00BE22CF">
        <w:rPr>
          <w:rFonts w:ascii="Arial" w:hAnsi="Arial" w:cs="Arial"/>
        </w:rPr>
        <w:t>Technická normalizace</w:t>
      </w:r>
      <w:r w:rsidR="00C418DA" w:rsidRPr="00BE22CF">
        <w:rPr>
          <w:rFonts w:ascii="Arial" w:hAnsi="Arial" w:cs="Arial"/>
        </w:rPr>
        <w:t>, vydalo České vysoké učení technické</w:t>
      </w:r>
      <w:r w:rsidRPr="00BE22CF">
        <w:rPr>
          <w:rFonts w:ascii="Arial" w:hAnsi="Arial" w:cs="Arial"/>
        </w:rPr>
        <w:t xml:space="preserve"> v</w:t>
      </w:r>
      <w:r w:rsidR="00522775" w:rsidRPr="00BE22CF">
        <w:rPr>
          <w:rFonts w:ascii="Arial" w:hAnsi="Arial" w:cs="Arial"/>
        </w:rPr>
        <w:t> </w:t>
      </w:r>
      <w:r w:rsidR="00C418DA" w:rsidRPr="00BE22CF">
        <w:rPr>
          <w:rFonts w:ascii="Arial" w:hAnsi="Arial" w:cs="Arial"/>
        </w:rPr>
        <w:t>Praze</w:t>
      </w:r>
      <w:r w:rsidR="00522775" w:rsidRPr="00BE22CF">
        <w:rPr>
          <w:rFonts w:ascii="Arial" w:hAnsi="Arial" w:cs="Arial"/>
        </w:rPr>
        <w:t>, 2008</w:t>
      </w:r>
      <w:r w:rsidR="0081620F" w:rsidRPr="00BE22CF">
        <w:rPr>
          <w:rFonts w:ascii="Arial" w:hAnsi="Arial" w:cs="Arial"/>
        </w:rPr>
        <w:t>-09.</w:t>
      </w:r>
    </w:p>
    <w:p w:rsidR="005F470C" w:rsidRPr="00BE22CF" w:rsidRDefault="005F470C" w:rsidP="00BE22CF">
      <w:pPr>
        <w:autoSpaceDE w:val="0"/>
        <w:autoSpaceDN w:val="0"/>
        <w:adjustRightInd w:val="0"/>
        <w:spacing w:before="120" w:after="120"/>
        <w:jc w:val="both"/>
        <w:rPr>
          <w:rFonts w:ascii="Arial" w:hAnsi="Arial" w:cs="Arial"/>
          <w:bCs/>
        </w:rPr>
      </w:pPr>
      <w:r w:rsidRPr="00BE22CF">
        <w:rPr>
          <w:rFonts w:ascii="Arial" w:hAnsi="Arial" w:cs="Arial"/>
        </w:rPr>
        <w:sym w:font="Symbol" w:char="F05B"/>
      </w:r>
      <w:r w:rsidRPr="00BE22CF">
        <w:rPr>
          <w:rFonts w:ascii="Arial" w:hAnsi="Arial" w:cs="Arial"/>
        </w:rPr>
        <w:t>2</w:t>
      </w:r>
      <w:r w:rsidRPr="00BE22CF">
        <w:rPr>
          <w:rFonts w:ascii="Arial" w:hAnsi="Arial" w:cs="Arial"/>
        </w:rPr>
        <w:sym w:font="Symbol" w:char="F05D"/>
      </w:r>
      <w:r w:rsidRPr="00BE22CF">
        <w:rPr>
          <w:rFonts w:ascii="Arial" w:hAnsi="Arial" w:cs="Arial"/>
          <w:bCs/>
        </w:rPr>
        <w:t> </w:t>
      </w:r>
      <w:r w:rsidR="00522775" w:rsidRPr="00BE22CF">
        <w:rPr>
          <w:rFonts w:ascii="Arial" w:hAnsi="Arial" w:cs="Arial"/>
          <w:bCs/>
        </w:rPr>
        <w:t xml:space="preserve">Český normalizační institut </w:t>
      </w:r>
      <w:r w:rsidRPr="00BE22CF">
        <w:rPr>
          <w:rFonts w:ascii="Arial" w:hAnsi="Arial" w:cs="Arial"/>
          <w:bCs/>
        </w:rPr>
        <w:t>ČSN EN 45020</w:t>
      </w:r>
      <w:r w:rsidR="00522775" w:rsidRPr="00BE22CF">
        <w:rPr>
          <w:rFonts w:ascii="Arial" w:hAnsi="Arial" w:cs="Arial"/>
          <w:bCs/>
        </w:rPr>
        <w:t xml:space="preserve"> </w:t>
      </w:r>
      <w:r w:rsidRPr="00BE22CF">
        <w:rPr>
          <w:rFonts w:ascii="Arial" w:hAnsi="Arial" w:cs="Arial"/>
          <w:bCs/>
          <w:i/>
        </w:rPr>
        <w:t>Normalizace a souvisící činnosti - Všeobecný slovník</w:t>
      </w:r>
      <w:r w:rsidR="00522775" w:rsidRPr="00BE22CF">
        <w:rPr>
          <w:rFonts w:ascii="Arial" w:hAnsi="Arial" w:cs="Arial"/>
          <w:bCs/>
        </w:rPr>
        <w:t>: rok vydání 2007</w:t>
      </w:r>
      <w:r w:rsidR="001F1E71" w:rsidRPr="00BE22CF">
        <w:rPr>
          <w:rFonts w:ascii="Arial" w:hAnsi="Arial" w:cs="Arial"/>
          <w:bCs/>
        </w:rPr>
        <w:t>. Český normalizační institut vydal pod katalogovým číslem</w:t>
      </w:r>
      <w:r w:rsidR="00854312" w:rsidRPr="00BE22CF">
        <w:rPr>
          <w:rFonts w:ascii="Arial" w:hAnsi="Arial" w:cs="Arial"/>
          <w:bCs/>
        </w:rPr>
        <w:t xml:space="preserve"> 78683</w:t>
      </w:r>
      <w:r w:rsidR="001F1E71" w:rsidRPr="00BE22CF">
        <w:rPr>
          <w:rFonts w:ascii="Arial" w:hAnsi="Arial" w:cs="Arial"/>
          <w:bCs/>
        </w:rPr>
        <w:t>.</w:t>
      </w:r>
      <w:r w:rsidRPr="00BE22CF">
        <w:rPr>
          <w:rFonts w:ascii="Arial" w:hAnsi="Arial" w:cs="Arial"/>
          <w:bCs/>
          <w:i/>
        </w:rPr>
        <w:t xml:space="preserve"> </w:t>
      </w:r>
      <w:r w:rsidRPr="00BE22CF">
        <w:rPr>
          <w:rFonts w:ascii="Arial" w:hAnsi="Arial" w:cs="Arial"/>
          <w:bCs/>
        </w:rPr>
        <w:t>(vydatel ČNI)</w:t>
      </w:r>
      <w:r w:rsidR="00BE22CF" w:rsidRPr="00BE22CF">
        <w:rPr>
          <w:rFonts w:ascii="Arial" w:hAnsi="Arial" w:cs="Arial"/>
          <w:bCs/>
        </w:rPr>
        <w:t xml:space="preserve"> Informační normalizační servis: ÚNMZ.</w:t>
      </w:r>
    </w:p>
    <w:p w:rsidR="00F13F99" w:rsidRPr="00BE22CF" w:rsidRDefault="005F470C" w:rsidP="00BE22CF">
      <w:pPr>
        <w:pStyle w:val="Textnormy"/>
        <w:spacing w:before="120"/>
        <w:rPr>
          <w:rFonts w:cs="Arial"/>
        </w:rPr>
      </w:pPr>
      <w:r w:rsidRPr="00BE22CF">
        <w:rPr>
          <w:rFonts w:cs="Arial"/>
        </w:rPr>
        <w:sym w:font="Symbol" w:char="F05B"/>
      </w:r>
      <w:r w:rsidRPr="00BE22CF">
        <w:rPr>
          <w:rFonts w:cs="Arial"/>
        </w:rPr>
        <w:t>3</w:t>
      </w:r>
      <w:r w:rsidRPr="00BE22CF">
        <w:rPr>
          <w:rFonts w:cs="Arial"/>
        </w:rPr>
        <w:sym w:font="Symbol" w:char="F05D"/>
      </w:r>
      <w:r w:rsidRPr="00BE22CF">
        <w:rPr>
          <w:rFonts w:cs="Arial"/>
        </w:rPr>
        <w:t xml:space="preserve"> Hendrych, D. Právnický slovník. 1 Praha: </w:t>
      </w:r>
      <w:proofErr w:type="gramStart"/>
      <w:r w:rsidRPr="00BE22CF">
        <w:rPr>
          <w:rFonts w:cs="Arial"/>
        </w:rPr>
        <w:t>C.H.</w:t>
      </w:r>
      <w:proofErr w:type="gramEnd"/>
      <w:r w:rsidRPr="00BE22CF">
        <w:rPr>
          <w:rFonts w:cs="Arial"/>
        </w:rPr>
        <w:t xml:space="preserve"> Beck, 2001</w:t>
      </w:r>
    </w:p>
    <w:p w:rsidR="005F470C" w:rsidRPr="00BE22CF" w:rsidRDefault="005F470C" w:rsidP="00BE22CF">
      <w:pPr>
        <w:pStyle w:val="Textnormy"/>
        <w:spacing w:before="120"/>
        <w:rPr>
          <w:rFonts w:cs="Arial"/>
        </w:rPr>
      </w:pPr>
      <w:r w:rsidRPr="00BE22CF">
        <w:rPr>
          <w:rFonts w:cs="Arial"/>
        </w:rPr>
        <w:sym w:font="Symbol" w:char="F05B"/>
      </w:r>
      <w:r w:rsidRPr="00BE22CF">
        <w:rPr>
          <w:rFonts w:cs="Arial"/>
        </w:rPr>
        <w:t>4</w:t>
      </w:r>
      <w:r w:rsidRPr="00BE22CF">
        <w:rPr>
          <w:rFonts w:cs="Arial"/>
        </w:rPr>
        <w:sym w:font="Symbol" w:char="F05D"/>
      </w:r>
      <w:r w:rsidRPr="00BE22CF">
        <w:rPr>
          <w:rFonts w:cs="Arial"/>
        </w:rPr>
        <w:t> Usnesení vlády ČR č. 571/2007 o změně některých usnesení vlády v souvislosti s členstvím ČR v</w:t>
      </w:r>
      <w:r w:rsidR="00A17CDF" w:rsidRPr="00BE22CF">
        <w:rPr>
          <w:rFonts w:cs="Arial"/>
        </w:rPr>
        <w:t> </w:t>
      </w:r>
      <w:r w:rsidRPr="00BE22CF">
        <w:rPr>
          <w:rFonts w:cs="Arial"/>
        </w:rPr>
        <w:t>EU</w:t>
      </w:r>
      <w:r w:rsidR="00A17CDF" w:rsidRPr="00BE22CF">
        <w:rPr>
          <w:rFonts w:cs="Arial"/>
        </w:rPr>
        <w:t>.</w:t>
      </w:r>
      <w:r w:rsidR="00940A8C" w:rsidRPr="00BE22CF">
        <w:rPr>
          <w:rFonts w:cs="Arial"/>
        </w:rPr>
        <w:t xml:space="preserve"> [cit.</w:t>
      </w:r>
      <w:r w:rsidR="00940A8C" w:rsidRPr="00BE22CF">
        <w:rPr>
          <w:rFonts w:cs="Arial"/>
          <w:lang w:val="en-GB"/>
        </w:rPr>
        <w:t xml:space="preserve"> 2011-04-0</w:t>
      </w:r>
      <w:r w:rsidR="00940A8C" w:rsidRPr="00BE22CF">
        <w:rPr>
          <w:rFonts w:cs="Arial"/>
        </w:rPr>
        <w:t xml:space="preserve">4]. </w:t>
      </w:r>
      <w:r w:rsidR="00A17CDF" w:rsidRPr="00BE22CF">
        <w:rPr>
          <w:rFonts w:cs="Arial"/>
        </w:rPr>
        <w:t>Dostupn</w:t>
      </w:r>
      <w:r w:rsidR="00940A8C" w:rsidRPr="00BE22CF">
        <w:rPr>
          <w:rFonts w:cs="Arial"/>
        </w:rPr>
        <w:t>ý</w:t>
      </w:r>
      <w:r w:rsidR="00A17CDF" w:rsidRPr="00BE22CF">
        <w:rPr>
          <w:rFonts w:cs="Arial"/>
        </w:rPr>
        <w:t xml:space="preserve"> z </w:t>
      </w:r>
      <w:hyperlink r:id="rId37" w:history="1">
        <w:r w:rsidR="00892736" w:rsidRPr="00BE22CF">
          <w:rPr>
            <w:rStyle w:val="Hypertextovodkaz"/>
            <w:rFonts w:cs="Arial"/>
          </w:rPr>
          <w:t>http://www.unmz.cz/urad/rada-eu</w:t>
        </w:r>
      </w:hyperlink>
      <w:r w:rsidR="00892736" w:rsidRPr="00BE22CF">
        <w:rPr>
          <w:rFonts w:cs="Arial"/>
        </w:rPr>
        <w:t xml:space="preserve"> </w:t>
      </w:r>
    </w:p>
    <w:p w:rsidR="00A17CDF" w:rsidRPr="00BE22CF" w:rsidRDefault="005F470C" w:rsidP="00BE22CF">
      <w:pPr>
        <w:pStyle w:val="Normlnweb"/>
        <w:spacing w:before="120" w:beforeAutospacing="0" w:after="120" w:afterAutospacing="0"/>
        <w:jc w:val="both"/>
        <w:rPr>
          <w:rFonts w:ascii="Arial" w:hAnsi="Arial" w:cs="Arial"/>
          <w:sz w:val="20"/>
          <w:szCs w:val="20"/>
        </w:rPr>
      </w:pPr>
      <w:r w:rsidRPr="00BE22CF">
        <w:rPr>
          <w:rFonts w:ascii="Arial" w:hAnsi="Arial" w:cs="Arial"/>
          <w:sz w:val="20"/>
          <w:szCs w:val="20"/>
        </w:rPr>
        <w:sym w:font="Symbol" w:char="F05B"/>
      </w:r>
      <w:r w:rsidRPr="00BE22CF">
        <w:rPr>
          <w:rFonts w:ascii="Arial" w:hAnsi="Arial" w:cs="Arial"/>
          <w:sz w:val="20"/>
          <w:szCs w:val="20"/>
        </w:rPr>
        <w:t>5</w:t>
      </w:r>
      <w:r w:rsidRPr="00BE22CF">
        <w:rPr>
          <w:rFonts w:ascii="Arial" w:hAnsi="Arial" w:cs="Arial"/>
          <w:sz w:val="20"/>
          <w:szCs w:val="20"/>
        </w:rPr>
        <w:sym w:font="Symbol" w:char="F05D"/>
      </w:r>
      <w:r w:rsidRPr="00BE22CF">
        <w:rPr>
          <w:rFonts w:ascii="Arial" w:hAnsi="Arial" w:cs="Arial"/>
          <w:sz w:val="20"/>
          <w:szCs w:val="20"/>
        </w:rPr>
        <w:t> </w:t>
      </w:r>
      <w:r w:rsidR="0051526A" w:rsidRPr="00BE22CF">
        <w:rPr>
          <w:rFonts w:ascii="Arial" w:hAnsi="Arial" w:cs="Arial"/>
          <w:iCs/>
          <w:sz w:val="20"/>
          <w:szCs w:val="20"/>
          <w:lang w:val="en-US"/>
        </w:rPr>
        <w:t>Strojní zařízení</w:t>
      </w:r>
      <w:r w:rsidR="0051526A" w:rsidRPr="00BE22CF">
        <w:rPr>
          <w:rFonts w:ascii="Arial" w:hAnsi="Arial" w:cs="Arial"/>
          <w:i/>
          <w:iCs/>
          <w:sz w:val="20"/>
          <w:szCs w:val="20"/>
          <w:lang w:val="en-US"/>
        </w:rPr>
        <w:t xml:space="preserve"> (NV č. 176/2008 Sb.)</w:t>
      </w:r>
      <w:r w:rsidR="00A17CDF" w:rsidRPr="00BE22CF">
        <w:rPr>
          <w:rFonts w:ascii="Arial" w:hAnsi="Arial" w:cs="Arial"/>
          <w:sz w:val="20"/>
          <w:szCs w:val="20"/>
        </w:rPr>
        <w:t xml:space="preserve"> Nařízení vlády </w:t>
      </w:r>
      <w:hyperlink r:id="rId38" w:tgtFrame="_blank" w:history="1">
        <w:r w:rsidR="00A17CDF" w:rsidRPr="00BE22CF">
          <w:rPr>
            <w:rStyle w:val="Hypertextovodkaz"/>
            <w:rFonts w:ascii="Arial" w:hAnsi="Arial" w:cs="Arial"/>
            <w:sz w:val="20"/>
            <w:szCs w:val="20"/>
          </w:rPr>
          <w:t>č. 176/2008 Sb.</w:t>
        </w:r>
      </w:hyperlink>
      <w:r w:rsidR="00A17CDF" w:rsidRPr="00BE22CF">
        <w:rPr>
          <w:rFonts w:ascii="Arial" w:hAnsi="Arial" w:cs="Arial"/>
          <w:sz w:val="20"/>
          <w:szCs w:val="20"/>
        </w:rPr>
        <w:t xml:space="preserve">, o technických požadavcích na </w:t>
      </w:r>
      <w:r w:rsidR="00A17CDF" w:rsidRPr="00BE22CF">
        <w:rPr>
          <w:rStyle w:val="Siln"/>
          <w:rFonts w:ascii="Arial" w:hAnsi="Arial" w:cs="Arial"/>
          <w:sz w:val="20"/>
          <w:szCs w:val="20"/>
        </w:rPr>
        <w:t>strojní zařízení</w:t>
      </w:r>
      <w:r w:rsidR="00A17CDF" w:rsidRPr="00BE22CF">
        <w:rPr>
          <w:rFonts w:ascii="Arial" w:hAnsi="Arial" w:cs="Arial"/>
          <w:sz w:val="20"/>
          <w:szCs w:val="20"/>
        </w:rPr>
        <w:t xml:space="preserve"> (2006/42/ES). </w:t>
      </w:r>
      <w:r w:rsidR="00272D4F" w:rsidRPr="00BE22CF">
        <w:rPr>
          <w:rFonts w:ascii="Arial" w:hAnsi="Arial" w:cs="Arial"/>
          <w:sz w:val="20"/>
          <w:szCs w:val="20"/>
        </w:rPr>
        <w:t>[cit.</w:t>
      </w:r>
      <w:r w:rsidR="00272D4F" w:rsidRPr="00BE22CF">
        <w:rPr>
          <w:rFonts w:ascii="Arial" w:hAnsi="Arial" w:cs="Arial"/>
          <w:sz w:val="20"/>
          <w:szCs w:val="20"/>
          <w:lang w:val="en-GB"/>
        </w:rPr>
        <w:t xml:space="preserve"> 2011-04-0</w:t>
      </w:r>
      <w:r w:rsidR="00272D4F" w:rsidRPr="00BE22CF">
        <w:rPr>
          <w:rFonts w:ascii="Arial" w:hAnsi="Arial" w:cs="Arial"/>
          <w:sz w:val="20"/>
          <w:szCs w:val="20"/>
        </w:rPr>
        <w:t xml:space="preserve">4]. </w:t>
      </w:r>
      <w:r w:rsidR="00A17CDF" w:rsidRPr="00BE22CF">
        <w:rPr>
          <w:rFonts w:ascii="Arial" w:hAnsi="Arial" w:cs="Arial"/>
          <w:sz w:val="20"/>
          <w:szCs w:val="20"/>
        </w:rPr>
        <w:t>Dostupn</w:t>
      </w:r>
      <w:r w:rsidR="00940A8C" w:rsidRPr="00BE22CF">
        <w:rPr>
          <w:rFonts w:ascii="Arial" w:hAnsi="Arial" w:cs="Arial"/>
          <w:sz w:val="20"/>
          <w:szCs w:val="20"/>
        </w:rPr>
        <w:t>ý</w:t>
      </w:r>
      <w:r w:rsidR="00A17CDF" w:rsidRPr="00BE22CF">
        <w:rPr>
          <w:rFonts w:ascii="Arial" w:hAnsi="Arial" w:cs="Arial"/>
          <w:sz w:val="20"/>
          <w:szCs w:val="20"/>
        </w:rPr>
        <w:t xml:space="preserve"> z </w:t>
      </w:r>
      <w:hyperlink r:id="rId39" w:history="1">
        <w:r w:rsidR="00402771" w:rsidRPr="00BE22CF">
          <w:rPr>
            <w:rStyle w:val="Hypertextovodkaz"/>
            <w:rFonts w:ascii="Arial" w:hAnsi="Arial" w:cs="Arial"/>
            <w:sz w:val="20"/>
            <w:szCs w:val="20"/>
          </w:rPr>
          <w:t>http://aplikace.mvcr.cz/archiv2008/sbirka/2008/sb056-08.pdf</w:t>
        </w:r>
      </w:hyperlink>
    </w:p>
    <w:p w:rsidR="00402771" w:rsidRPr="00BE22CF" w:rsidRDefault="00402771" w:rsidP="00BE22CF">
      <w:pPr>
        <w:pStyle w:val="Normlnweb"/>
        <w:spacing w:before="120" w:beforeAutospacing="0" w:after="120" w:afterAutospacing="0"/>
        <w:jc w:val="both"/>
        <w:rPr>
          <w:rFonts w:ascii="Arial" w:hAnsi="Arial" w:cs="Arial"/>
          <w:sz w:val="20"/>
          <w:szCs w:val="20"/>
        </w:rPr>
      </w:pPr>
      <w:r w:rsidRPr="00BE22CF">
        <w:rPr>
          <w:rFonts w:ascii="Arial" w:hAnsi="Arial" w:cs="Arial"/>
          <w:sz w:val="20"/>
          <w:szCs w:val="20"/>
        </w:rPr>
        <w:sym w:font="Symbol" w:char="F05B"/>
      </w:r>
      <w:r w:rsidRPr="00BE22CF">
        <w:rPr>
          <w:rFonts w:ascii="Arial" w:hAnsi="Arial" w:cs="Arial"/>
          <w:sz w:val="20"/>
          <w:szCs w:val="20"/>
        </w:rPr>
        <w:t>6</w:t>
      </w:r>
      <w:r w:rsidRPr="00BE22CF">
        <w:rPr>
          <w:rFonts w:ascii="Arial" w:hAnsi="Arial" w:cs="Arial"/>
          <w:sz w:val="20"/>
          <w:szCs w:val="20"/>
        </w:rPr>
        <w:sym w:font="Symbol" w:char="F05D"/>
      </w:r>
      <w:r w:rsidRPr="00BE22CF">
        <w:rPr>
          <w:rFonts w:ascii="Arial" w:hAnsi="Arial" w:cs="Arial"/>
          <w:sz w:val="20"/>
          <w:szCs w:val="20"/>
        </w:rPr>
        <w:t> </w:t>
      </w:r>
      <w:r w:rsidR="003120B6" w:rsidRPr="00BE22CF">
        <w:rPr>
          <w:rFonts w:ascii="Arial" w:hAnsi="Arial" w:cs="Arial"/>
          <w:sz w:val="20"/>
          <w:szCs w:val="20"/>
        </w:rPr>
        <w:t xml:space="preserve">ASPI – server s. 1. aspi.cz: 4001 </w:t>
      </w:r>
      <w:r w:rsidRPr="00BE22CF">
        <w:rPr>
          <w:rFonts w:ascii="Arial" w:hAnsi="Arial" w:cs="Arial"/>
          <w:sz w:val="20"/>
          <w:szCs w:val="20"/>
        </w:rPr>
        <w:t>zákona č. 22/1997 Sb</w:t>
      </w:r>
      <w:r w:rsidR="00446214" w:rsidRPr="00BE22CF">
        <w:rPr>
          <w:rFonts w:ascii="Arial" w:hAnsi="Arial" w:cs="Arial"/>
          <w:sz w:val="20"/>
          <w:szCs w:val="20"/>
        </w:rPr>
        <w:t xml:space="preserve"> o technických požadavcích na výrobky.</w:t>
      </w:r>
    </w:p>
    <w:p w:rsidR="007F1A5F" w:rsidRPr="00BE22CF" w:rsidRDefault="007F1A5F" w:rsidP="00BE22CF">
      <w:pPr>
        <w:pStyle w:val="Textnormy"/>
        <w:spacing w:before="120"/>
        <w:rPr>
          <w:rFonts w:cs="Arial"/>
        </w:rPr>
      </w:pPr>
      <w:r w:rsidRPr="00BE22CF">
        <w:rPr>
          <w:rFonts w:cs="Arial"/>
        </w:rPr>
        <w:sym w:font="Symbol" w:char="F05B"/>
      </w:r>
      <w:r w:rsidRPr="00BE22CF">
        <w:rPr>
          <w:rFonts w:cs="Arial"/>
        </w:rPr>
        <w:t>7</w:t>
      </w:r>
      <w:r w:rsidRPr="00BE22CF">
        <w:rPr>
          <w:rFonts w:cs="Arial"/>
        </w:rPr>
        <w:sym w:font="Symbol" w:char="F05D"/>
      </w:r>
      <w:r w:rsidRPr="00BE22CF">
        <w:rPr>
          <w:rFonts w:cs="Arial"/>
        </w:rPr>
        <w:t> </w:t>
      </w:r>
      <w:r w:rsidR="00854312" w:rsidRPr="00BE22CF">
        <w:rPr>
          <w:rFonts w:cs="Arial"/>
        </w:rPr>
        <w:t xml:space="preserve">Úřad pro technickou normalizaci, metrologii a státní zkušebnictví </w:t>
      </w:r>
      <w:r w:rsidR="00854312" w:rsidRPr="00BE22CF">
        <w:rPr>
          <w:rFonts w:cs="Arial"/>
          <w:i/>
        </w:rPr>
        <w:t>„</w:t>
      </w:r>
      <w:r w:rsidR="00854312" w:rsidRPr="00BE22CF">
        <w:rPr>
          <w:rFonts w:cs="Arial"/>
          <w:bCs/>
          <w:i/>
        </w:rPr>
        <w:t>Koncepce nového přístupu a globálního přístupu“</w:t>
      </w:r>
      <w:r w:rsidR="00854312" w:rsidRPr="00BE22CF">
        <w:rPr>
          <w:rFonts w:cs="Arial"/>
          <w:bCs/>
        </w:rPr>
        <w:t xml:space="preserve"> </w:t>
      </w:r>
      <w:r w:rsidR="007451BE" w:rsidRPr="00BE22CF">
        <w:rPr>
          <w:rFonts w:cs="Arial"/>
        </w:rPr>
        <w:t>[cit.</w:t>
      </w:r>
      <w:r w:rsidR="007451BE" w:rsidRPr="00BE22CF">
        <w:rPr>
          <w:rFonts w:cs="Arial"/>
          <w:lang w:val="en-GB"/>
        </w:rPr>
        <w:t xml:space="preserve"> 2011-04-0</w:t>
      </w:r>
      <w:r w:rsidR="007451BE" w:rsidRPr="00BE22CF">
        <w:rPr>
          <w:rFonts w:cs="Arial"/>
        </w:rPr>
        <w:t xml:space="preserve">4]. </w:t>
      </w:r>
      <w:r w:rsidR="00854312" w:rsidRPr="00BE22CF">
        <w:rPr>
          <w:rFonts w:cs="Arial"/>
          <w:bCs/>
        </w:rPr>
        <w:t>Dostupn</w:t>
      </w:r>
      <w:r w:rsidR="007451BE" w:rsidRPr="00BE22CF">
        <w:rPr>
          <w:rFonts w:cs="Arial"/>
          <w:bCs/>
        </w:rPr>
        <w:t>ý</w:t>
      </w:r>
      <w:r w:rsidR="00854312" w:rsidRPr="00BE22CF">
        <w:rPr>
          <w:rFonts w:cs="Arial"/>
          <w:bCs/>
        </w:rPr>
        <w:t xml:space="preserve"> z </w:t>
      </w:r>
      <w:r w:rsidRPr="00BE22CF">
        <w:rPr>
          <w:rFonts w:cs="Arial"/>
        </w:rPr>
        <w:t>[http://web.unmz.cz/knihovnaTH/14/1401.pdf ]</w:t>
      </w:r>
    </w:p>
    <w:p w:rsidR="00633361" w:rsidRPr="00BE22CF" w:rsidRDefault="007F1A5F" w:rsidP="00BE22CF">
      <w:pPr>
        <w:pStyle w:val="Nadpis1"/>
        <w:spacing w:before="120" w:after="120"/>
        <w:jc w:val="both"/>
        <w:rPr>
          <w:b w:val="0"/>
          <w:sz w:val="20"/>
          <w:szCs w:val="20"/>
        </w:rPr>
      </w:pPr>
      <w:r w:rsidRPr="00BE22CF">
        <w:rPr>
          <w:b w:val="0"/>
          <w:sz w:val="20"/>
          <w:szCs w:val="20"/>
        </w:rPr>
        <w:sym w:font="Symbol" w:char="F05B"/>
      </w:r>
      <w:r w:rsidRPr="00BE22CF">
        <w:rPr>
          <w:b w:val="0"/>
          <w:sz w:val="20"/>
          <w:szCs w:val="20"/>
        </w:rPr>
        <w:t>8</w:t>
      </w:r>
      <w:r w:rsidRPr="00BE22CF">
        <w:rPr>
          <w:b w:val="0"/>
          <w:sz w:val="20"/>
          <w:szCs w:val="20"/>
        </w:rPr>
        <w:sym w:font="Symbol" w:char="F05D"/>
      </w:r>
      <w:r w:rsidR="00FB0D40" w:rsidRPr="00BE22CF">
        <w:rPr>
          <w:b w:val="0"/>
          <w:sz w:val="20"/>
          <w:szCs w:val="20"/>
        </w:rPr>
        <w:t> </w:t>
      </w:r>
      <w:r w:rsidR="00854312" w:rsidRPr="00BE22CF">
        <w:rPr>
          <w:b w:val="0"/>
          <w:sz w:val="20"/>
          <w:szCs w:val="20"/>
        </w:rPr>
        <w:t>Skopal „</w:t>
      </w:r>
      <w:r w:rsidR="00633361" w:rsidRPr="00BE22CF">
        <w:rPr>
          <w:b w:val="0"/>
          <w:sz w:val="20"/>
          <w:szCs w:val="20"/>
        </w:rPr>
        <w:t>Rozbor rizikových faktorů strojních zařízení – Management rizika</w:t>
      </w:r>
      <w:r w:rsidR="00854312" w:rsidRPr="00BE22CF">
        <w:rPr>
          <w:b w:val="0"/>
          <w:sz w:val="20"/>
          <w:szCs w:val="20"/>
        </w:rPr>
        <w:t>“</w:t>
      </w:r>
      <w:r w:rsidR="00272D4F" w:rsidRPr="00BE22CF">
        <w:rPr>
          <w:b w:val="0"/>
          <w:sz w:val="20"/>
          <w:szCs w:val="20"/>
        </w:rPr>
        <w:t xml:space="preserve"> </w:t>
      </w:r>
      <w:r w:rsidR="00633361" w:rsidRPr="00BE22CF">
        <w:rPr>
          <w:b w:val="0"/>
          <w:sz w:val="20"/>
          <w:szCs w:val="20"/>
        </w:rPr>
        <w:t xml:space="preserve">Studie vypracovaná na základě požadavku ÚNMZ v rámci plánu standardizace </w:t>
      </w:r>
      <w:r w:rsidR="00E12A71" w:rsidRPr="00BE22CF">
        <w:rPr>
          <w:b w:val="0"/>
          <w:sz w:val="20"/>
          <w:szCs w:val="20"/>
        </w:rPr>
        <w:t>jako úkol 07-PN05. Rok vydání 2007</w:t>
      </w:r>
    </w:p>
    <w:p w:rsidR="007F1A5F" w:rsidRPr="00BE22CF" w:rsidRDefault="007F1A5F" w:rsidP="00BE22CF">
      <w:pPr>
        <w:pStyle w:val="Textnormy"/>
        <w:spacing w:before="120"/>
        <w:rPr>
          <w:rFonts w:cs="Arial"/>
        </w:rPr>
      </w:pPr>
      <w:r w:rsidRPr="00BE22CF">
        <w:rPr>
          <w:rFonts w:cs="Arial"/>
        </w:rPr>
        <w:sym w:font="Symbol" w:char="F05B"/>
      </w:r>
      <w:r w:rsidRPr="00BE22CF">
        <w:rPr>
          <w:rFonts w:cs="Arial"/>
        </w:rPr>
        <w:t>9</w:t>
      </w:r>
      <w:r w:rsidRPr="00BE22CF">
        <w:rPr>
          <w:rFonts w:cs="Arial"/>
        </w:rPr>
        <w:sym w:font="Symbol" w:char="F05D"/>
      </w:r>
      <w:r w:rsidR="00FB0D40" w:rsidRPr="00BE22CF">
        <w:rPr>
          <w:rFonts w:cs="Arial"/>
        </w:rPr>
        <w:t> </w:t>
      </w:r>
      <w:r w:rsidR="007451BE" w:rsidRPr="00BE22CF">
        <w:rPr>
          <w:rFonts w:cs="Arial"/>
        </w:rPr>
        <w:t xml:space="preserve">Podnikatel.cz, </w:t>
      </w:r>
      <w:r w:rsidR="007451BE" w:rsidRPr="00BE22CF">
        <w:rPr>
          <w:rFonts w:cs="Arial"/>
        </w:rPr>
        <w:sym w:font="Symbol" w:char="F05B"/>
      </w:r>
      <w:r w:rsidR="007451BE" w:rsidRPr="00BE22CF">
        <w:rPr>
          <w:rFonts w:cs="Arial"/>
        </w:rPr>
        <w:t>2010-07-20</w:t>
      </w:r>
      <w:r w:rsidR="007451BE" w:rsidRPr="00BE22CF">
        <w:rPr>
          <w:rFonts w:cs="Arial"/>
        </w:rPr>
        <w:sym w:font="Symbol" w:char="F05D"/>
      </w:r>
      <w:r w:rsidR="007451BE" w:rsidRPr="00BE22CF">
        <w:rPr>
          <w:rFonts w:cs="Arial"/>
        </w:rPr>
        <w:t> [cit.</w:t>
      </w:r>
      <w:r w:rsidR="007451BE" w:rsidRPr="00BE22CF">
        <w:rPr>
          <w:rFonts w:cs="Arial"/>
          <w:lang w:val="en-GB"/>
        </w:rPr>
        <w:t xml:space="preserve"> 2011-04-0</w:t>
      </w:r>
      <w:r w:rsidR="007451BE" w:rsidRPr="00BE22CF">
        <w:rPr>
          <w:rFonts w:cs="Arial"/>
        </w:rPr>
        <w:t>4]. Dostupný z</w:t>
      </w:r>
      <w:r w:rsidR="000E5AC9">
        <w:rPr>
          <w:rFonts w:cs="Arial"/>
        </w:rPr>
        <w:t xml:space="preserve"> </w:t>
      </w:r>
      <w:hyperlink r:id="rId40" w:history="1">
        <w:r w:rsidR="000E5AC9" w:rsidRPr="00B4679B">
          <w:rPr>
            <w:rStyle w:val="Hypertextovodkaz"/>
            <w:rFonts w:cs="Arial"/>
          </w:rPr>
          <w:t>http://www.podnikatel.cz/rozjezd/zacinajici podnikatel/male-a-stredni-podniky-msp/</w:t>
        </w:r>
      </w:hyperlink>
    </w:p>
    <w:p w:rsidR="007F1A5F" w:rsidRPr="00BE22CF" w:rsidRDefault="007F1A5F" w:rsidP="00BE22CF">
      <w:pPr>
        <w:pStyle w:val="Textnormy"/>
        <w:spacing w:before="120"/>
        <w:rPr>
          <w:rFonts w:cs="Arial"/>
        </w:rPr>
      </w:pPr>
      <w:r w:rsidRPr="00BE22CF">
        <w:rPr>
          <w:rFonts w:cs="Arial"/>
        </w:rPr>
        <w:sym w:font="Symbol" w:char="F05B"/>
      </w:r>
      <w:r w:rsidRPr="00BE22CF">
        <w:rPr>
          <w:rFonts w:cs="Arial"/>
        </w:rPr>
        <w:t>10</w:t>
      </w:r>
      <w:r w:rsidRPr="00BE22CF">
        <w:rPr>
          <w:rFonts w:cs="Arial"/>
        </w:rPr>
        <w:sym w:font="Symbol" w:char="F05D"/>
      </w:r>
      <w:r w:rsidRPr="00BE22CF">
        <w:rPr>
          <w:rFonts w:cs="Arial"/>
        </w:rPr>
        <w:t> </w:t>
      </w:r>
      <w:r w:rsidR="00854312" w:rsidRPr="00BE22CF">
        <w:rPr>
          <w:rFonts w:cs="Arial"/>
        </w:rPr>
        <w:t xml:space="preserve">Úřad pro technickou normalizaci, metrologii a státní zkušebnictví „Aktuality“ </w:t>
      </w:r>
      <w:r w:rsidR="007451BE" w:rsidRPr="00BE22CF">
        <w:rPr>
          <w:rFonts w:cs="Arial"/>
        </w:rPr>
        <w:t>[cit.</w:t>
      </w:r>
      <w:r w:rsidR="007451BE" w:rsidRPr="00BE22CF">
        <w:rPr>
          <w:rFonts w:cs="Arial"/>
          <w:lang w:val="en-GB"/>
        </w:rPr>
        <w:t xml:space="preserve"> 2011-04-0</w:t>
      </w:r>
      <w:r w:rsidR="007451BE" w:rsidRPr="00BE22CF">
        <w:rPr>
          <w:rFonts w:cs="Arial"/>
        </w:rPr>
        <w:t xml:space="preserve">4]. </w:t>
      </w:r>
      <w:r w:rsidR="00854312" w:rsidRPr="00BE22CF">
        <w:rPr>
          <w:rFonts w:cs="Arial"/>
        </w:rPr>
        <w:t>Dostupn</w:t>
      </w:r>
      <w:r w:rsidR="007451BE" w:rsidRPr="00BE22CF">
        <w:rPr>
          <w:rFonts w:cs="Arial"/>
        </w:rPr>
        <w:t>ý</w:t>
      </w:r>
      <w:r w:rsidR="00854312" w:rsidRPr="00BE22CF">
        <w:rPr>
          <w:rFonts w:cs="Arial"/>
        </w:rPr>
        <w:t xml:space="preserve"> z</w:t>
      </w:r>
      <w:r w:rsidR="000E5AC9">
        <w:rPr>
          <w:rFonts w:cs="Arial"/>
        </w:rPr>
        <w:t xml:space="preserve"> </w:t>
      </w:r>
      <w:hyperlink r:id="rId41" w:history="1">
        <w:r w:rsidRPr="00BE22CF">
          <w:rPr>
            <w:rStyle w:val="Hypertextovodkaz"/>
            <w:rFonts w:cs="Arial"/>
          </w:rPr>
          <w:t>http://www.unmz.cz/urad/prehled-narizeni-vlady-k-provedeni-zakona-c-22-1997-sb-</w:t>
        </w:r>
      </w:hyperlink>
    </w:p>
    <w:p w:rsidR="007F1A5F" w:rsidRPr="00BE22CF" w:rsidRDefault="007F1A5F" w:rsidP="00BE22CF">
      <w:pPr>
        <w:spacing w:before="120" w:after="120"/>
        <w:jc w:val="both"/>
        <w:rPr>
          <w:rFonts w:ascii="Arial" w:hAnsi="Arial" w:cs="Arial"/>
        </w:rPr>
      </w:pPr>
      <w:r w:rsidRPr="00BE22CF">
        <w:rPr>
          <w:rFonts w:ascii="Arial" w:hAnsi="Arial" w:cs="Arial"/>
        </w:rPr>
        <w:sym w:font="Symbol" w:char="F05B"/>
      </w:r>
      <w:r w:rsidRPr="00BE22CF">
        <w:rPr>
          <w:rFonts w:ascii="Arial" w:hAnsi="Arial" w:cs="Arial"/>
        </w:rPr>
        <w:t>11</w:t>
      </w:r>
      <w:r w:rsidRPr="00BE22CF">
        <w:rPr>
          <w:rFonts w:ascii="Arial" w:hAnsi="Arial" w:cs="Arial"/>
        </w:rPr>
        <w:sym w:font="Symbol" w:char="F05D"/>
      </w:r>
      <w:r w:rsidRPr="00BE22CF">
        <w:rPr>
          <w:rFonts w:ascii="Arial" w:hAnsi="Arial" w:cs="Arial"/>
        </w:rPr>
        <w:t> </w:t>
      </w:r>
      <w:r w:rsidR="00854312" w:rsidRPr="00BE22CF">
        <w:rPr>
          <w:rFonts w:ascii="Arial" w:hAnsi="Arial" w:cs="Arial"/>
        </w:rPr>
        <w:t xml:space="preserve"> </w:t>
      </w:r>
      <w:r w:rsidR="00854312" w:rsidRPr="00BE22CF">
        <w:rPr>
          <w:rFonts w:ascii="Arial" w:hAnsi="Arial" w:cs="Arial"/>
          <w:bCs/>
        </w:rPr>
        <w:t>European standards</w:t>
      </w:r>
      <w:r w:rsidR="00854312" w:rsidRPr="00BE22CF">
        <w:rPr>
          <w:rFonts w:ascii="Arial" w:hAnsi="Arial" w:cs="Arial"/>
        </w:rPr>
        <w:t xml:space="preserve"> – </w:t>
      </w:r>
      <w:r w:rsidR="007451BE" w:rsidRPr="00BE22CF">
        <w:rPr>
          <w:rFonts w:ascii="Arial" w:hAnsi="Arial" w:cs="Arial"/>
        </w:rPr>
        <w:t>„</w:t>
      </w:r>
      <w:r w:rsidR="00854312" w:rsidRPr="00BE22CF">
        <w:rPr>
          <w:rFonts w:ascii="Arial" w:hAnsi="Arial" w:cs="Arial"/>
          <w:bCs/>
          <w:i/>
          <w:kern w:val="36"/>
        </w:rPr>
        <w:t>List of references of harmonised standards”</w:t>
      </w:r>
      <w:r w:rsidR="007451BE" w:rsidRPr="00BE22CF">
        <w:rPr>
          <w:rFonts w:ascii="Arial" w:hAnsi="Arial" w:cs="Arial"/>
          <w:bCs/>
          <w:i/>
          <w:kern w:val="36"/>
        </w:rPr>
        <w:t>;</w:t>
      </w:r>
      <w:r w:rsidR="00854312" w:rsidRPr="00BE22CF">
        <w:rPr>
          <w:rFonts w:ascii="Arial" w:hAnsi="Arial" w:cs="Arial"/>
          <w:bCs/>
          <w:kern w:val="36"/>
        </w:rPr>
        <w:t xml:space="preserve"> </w:t>
      </w:r>
      <w:r w:rsidR="007451BE" w:rsidRPr="00BE22CF">
        <w:rPr>
          <w:rFonts w:ascii="Arial" w:hAnsi="Arial" w:cs="Arial"/>
        </w:rPr>
        <w:t>[cit.</w:t>
      </w:r>
      <w:r w:rsidR="007451BE" w:rsidRPr="00BE22CF">
        <w:rPr>
          <w:rFonts w:ascii="Arial" w:hAnsi="Arial" w:cs="Arial"/>
          <w:lang w:val="en-GB"/>
        </w:rPr>
        <w:t xml:space="preserve"> 2011-04-0</w:t>
      </w:r>
      <w:r w:rsidR="007451BE" w:rsidRPr="00BE22CF">
        <w:rPr>
          <w:rFonts w:ascii="Arial" w:hAnsi="Arial" w:cs="Arial"/>
        </w:rPr>
        <w:t>4].</w:t>
      </w:r>
      <w:r w:rsidR="000E5AC9">
        <w:rPr>
          <w:rFonts w:ascii="Arial" w:hAnsi="Arial" w:cs="Arial"/>
        </w:rPr>
        <w:t xml:space="preserve"> </w:t>
      </w:r>
      <w:r w:rsidR="00854312" w:rsidRPr="00BE22CF">
        <w:rPr>
          <w:rFonts w:ascii="Arial" w:hAnsi="Arial" w:cs="Arial"/>
          <w:bCs/>
          <w:kern w:val="36"/>
        </w:rPr>
        <w:t>Dostupn</w:t>
      </w:r>
      <w:r w:rsidR="000E5AC9">
        <w:rPr>
          <w:rFonts w:ascii="Arial" w:hAnsi="Arial" w:cs="Arial"/>
          <w:bCs/>
          <w:kern w:val="36"/>
        </w:rPr>
        <w:t>ý</w:t>
      </w:r>
      <w:r w:rsidR="00854312" w:rsidRPr="00BE22CF">
        <w:rPr>
          <w:rFonts w:ascii="Arial" w:hAnsi="Arial" w:cs="Arial"/>
          <w:bCs/>
          <w:kern w:val="36"/>
        </w:rPr>
        <w:t xml:space="preserve"> z</w:t>
      </w:r>
      <w:r w:rsidR="00446214" w:rsidRPr="00BE22CF">
        <w:rPr>
          <w:rFonts w:ascii="Arial" w:hAnsi="Arial" w:cs="Arial"/>
          <w:bCs/>
          <w:kern w:val="36"/>
        </w:rPr>
        <w:tab/>
      </w:r>
      <w:r w:rsidR="000E5AC9">
        <w:rPr>
          <w:rFonts w:ascii="Arial" w:hAnsi="Arial" w:cs="Arial"/>
          <w:bCs/>
          <w:kern w:val="36"/>
        </w:rPr>
        <w:t xml:space="preserve"> </w:t>
      </w:r>
      <w:hyperlink r:id="rId42" w:history="1">
        <w:r w:rsidRPr="00BE22CF">
          <w:rPr>
            <w:rStyle w:val="Hypertextovodkaz"/>
            <w:rFonts w:ascii="Arial" w:hAnsi="Arial" w:cs="Arial"/>
          </w:rPr>
          <w:t>http://ec.europa.eu/enterprise/newapproach/standardization/harmstds/reflist.html</w:t>
        </w:r>
      </w:hyperlink>
      <w:r w:rsidR="00446214" w:rsidRPr="00BE22CF">
        <w:rPr>
          <w:rFonts w:ascii="Arial" w:hAnsi="Arial" w:cs="Arial"/>
        </w:rPr>
        <w:t xml:space="preserve"> </w:t>
      </w:r>
    </w:p>
    <w:p w:rsidR="00BE22CF" w:rsidRPr="00BE22CF" w:rsidRDefault="007F1A5F" w:rsidP="00BE22CF">
      <w:pPr>
        <w:autoSpaceDE w:val="0"/>
        <w:autoSpaceDN w:val="0"/>
        <w:adjustRightInd w:val="0"/>
        <w:spacing w:before="120" w:after="120"/>
        <w:jc w:val="both"/>
        <w:rPr>
          <w:rFonts w:ascii="Arial" w:hAnsi="Arial" w:cs="Arial"/>
          <w:bCs/>
        </w:rPr>
      </w:pPr>
      <w:r w:rsidRPr="00BE22CF">
        <w:rPr>
          <w:rFonts w:ascii="Arial" w:hAnsi="Arial" w:cs="Arial"/>
          <w:bCs/>
        </w:rPr>
        <w:t>[12]</w:t>
      </w:r>
      <w:r w:rsidR="00FB0D40" w:rsidRPr="00BE22CF">
        <w:rPr>
          <w:rFonts w:ascii="Arial" w:hAnsi="Arial" w:cs="Arial"/>
        </w:rPr>
        <w:t> </w:t>
      </w:r>
      <w:r w:rsidR="00854312" w:rsidRPr="00BE22CF">
        <w:rPr>
          <w:rFonts w:ascii="Arial" w:hAnsi="Arial" w:cs="Arial"/>
          <w:bCs/>
        </w:rPr>
        <w:t xml:space="preserve">Český normalizační institut </w:t>
      </w:r>
      <w:r w:rsidR="00854312" w:rsidRPr="00BE22CF">
        <w:rPr>
          <w:rFonts w:ascii="Arial" w:hAnsi="Arial" w:cs="Arial"/>
        </w:rPr>
        <w:t xml:space="preserve">ČSN EN ISO 9000 </w:t>
      </w:r>
      <w:r w:rsidR="00402771" w:rsidRPr="00BE22CF">
        <w:rPr>
          <w:rFonts w:ascii="Arial" w:hAnsi="Arial" w:cs="Arial"/>
          <w:bCs/>
          <w:i/>
        </w:rPr>
        <w:t>Systémy managementu kvality – Základní principy a slovník</w:t>
      </w:r>
      <w:r w:rsidR="00854312" w:rsidRPr="00BE22CF">
        <w:rPr>
          <w:rFonts w:ascii="Arial" w:hAnsi="Arial" w:cs="Arial"/>
          <w:bCs/>
        </w:rPr>
        <w:t>: rok vydání 200</w:t>
      </w:r>
      <w:r w:rsidR="00402771" w:rsidRPr="00BE22CF">
        <w:rPr>
          <w:rFonts w:ascii="Arial" w:hAnsi="Arial" w:cs="Arial"/>
          <w:bCs/>
        </w:rPr>
        <w:t>6</w:t>
      </w:r>
      <w:r w:rsidR="00854312" w:rsidRPr="00BE22CF">
        <w:rPr>
          <w:rFonts w:ascii="Arial" w:hAnsi="Arial" w:cs="Arial"/>
          <w:bCs/>
        </w:rPr>
        <w:t>. Český normalizační institut vydal pod katalogovým číslem</w:t>
      </w:r>
      <w:r w:rsidR="00402771" w:rsidRPr="00BE22CF">
        <w:rPr>
          <w:rFonts w:ascii="Arial" w:hAnsi="Arial" w:cs="Arial"/>
          <w:bCs/>
        </w:rPr>
        <w:t xml:space="preserve"> 75682</w:t>
      </w:r>
      <w:r w:rsidR="00854312" w:rsidRPr="00BE22CF">
        <w:rPr>
          <w:rFonts w:ascii="Arial" w:hAnsi="Arial" w:cs="Arial"/>
          <w:bCs/>
        </w:rPr>
        <w:t>.</w:t>
      </w:r>
      <w:r w:rsidR="00854312" w:rsidRPr="00BE22CF">
        <w:rPr>
          <w:rFonts w:ascii="Arial" w:hAnsi="Arial" w:cs="Arial"/>
          <w:bCs/>
          <w:i/>
        </w:rPr>
        <w:t xml:space="preserve"> </w:t>
      </w:r>
      <w:r w:rsidR="00854312" w:rsidRPr="00BE22CF">
        <w:rPr>
          <w:rFonts w:ascii="Arial" w:hAnsi="Arial" w:cs="Arial"/>
          <w:bCs/>
        </w:rPr>
        <w:t>(vydatel ČNI)</w:t>
      </w:r>
      <w:r w:rsidR="00633361" w:rsidRPr="00BE22CF">
        <w:rPr>
          <w:rFonts w:ascii="Arial" w:hAnsi="Arial" w:cs="Arial"/>
        </w:rPr>
        <w:t xml:space="preserve"> Vydavatel ČNI</w:t>
      </w:r>
      <w:r w:rsidR="00BE22CF" w:rsidRPr="00BE22CF">
        <w:rPr>
          <w:rFonts w:ascii="Arial" w:hAnsi="Arial" w:cs="Arial"/>
        </w:rPr>
        <w:t xml:space="preserve"> </w:t>
      </w:r>
      <w:r w:rsidR="00BE22CF" w:rsidRPr="00BE22CF">
        <w:rPr>
          <w:rFonts w:ascii="Arial" w:hAnsi="Arial" w:cs="Arial"/>
          <w:bCs/>
        </w:rPr>
        <w:t>Informační normalizační servis: ÚNMZ.</w:t>
      </w:r>
    </w:p>
    <w:p w:rsidR="00730C25" w:rsidRPr="00BE22CF" w:rsidRDefault="007F1A5F" w:rsidP="000E5AC9">
      <w:pPr>
        <w:shd w:val="clear" w:color="auto" w:fill="FFFFFF"/>
        <w:spacing w:before="120" w:after="120"/>
        <w:ind w:right="238"/>
        <w:jc w:val="both"/>
        <w:outlineLvl w:val="1"/>
        <w:rPr>
          <w:rFonts w:ascii="Arial" w:hAnsi="Arial" w:cs="Arial"/>
        </w:rPr>
      </w:pPr>
      <w:r w:rsidRPr="00BE22CF">
        <w:rPr>
          <w:rFonts w:ascii="Arial" w:hAnsi="Arial" w:cs="Arial"/>
          <w:bCs/>
        </w:rPr>
        <w:t>[13]</w:t>
      </w:r>
      <w:r w:rsidR="00633361" w:rsidRPr="00BE22CF">
        <w:rPr>
          <w:rFonts w:ascii="Arial" w:hAnsi="Arial" w:cs="Arial"/>
        </w:rPr>
        <w:t> </w:t>
      </w:r>
      <w:r w:rsidR="0013539E" w:rsidRPr="00BE22CF">
        <w:rPr>
          <w:rFonts w:ascii="Arial" w:hAnsi="Arial" w:cs="Arial"/>
          <w:bCs/>
        </w:rPr>
        <w:t>International Organization for Standartization „</w:t>
      </w:r>
      <w:r w:rsidR="0013539E" w:rsidRPr="00BE22CF">
        <w:rPr>
          <w:rFonts w:ascii="Arial" w:hAnsi="Arial" w:cs="Arial"/>
          <w:i/>
          <w:kern w:val="36"/>
        </w:rPr>
        <w:t>International harmonized stage codes</w:t>
      </w:r>
      <w:r w:rsidR="0013539E" w:rsidRPr="00BE22CF">
        <w:rPr>
          <w:rFonts w:ascii="Arial" w:hAnsi="Arial" w:cs="Arial"/>
          <w:kern w:val="36"/>
        </w:rPr>
        <w:t>“</w:t>
      </w:r>
      <w:r w:rsidR="00BE22CF" w:rsidRPr="00BE22CF">
        <w:rPr>
          <w:rFonts w:ascii="Arial" w:hAnsi="Arial" w:cs="Arial"/>
          <w:kern w:val="36"/>
        </w:rPr>
        <w:t xml:space="preserve">; </w:t>
      </w:r>
      <w:r w:rsidR="00BE22CF" w:rsidRPr="00BE22CF">
        <w:rPr>
          <w:rFonts w:ascii="Arial" w:hAnsi="Arial" w:cs="Arial"/>
        </w:rPr>
        <w:t>[cit.</w:t>
      </w:r>
      <w:r w:rsidR="00BE22CF" w:rsidRPr="00BE22CF">
        <w:rPr>
          <w:rFonts w:ascii="Arial" w:hAnsi="Arial" w:cs="Arial"/>
          <w:lang w:val="en-GB"/>
        </w:rPr>
        <w:t xml:space="preserve"> 2011-04-0</w:t>
      </w:r>
      <w:r w:rsidR="00BE22CF" w:rsidRPr="00BE22CF">
        <w:rPr>
          <w:rFonts w:ascii="Arial" w:hAnsi="Arial" w:cs="Arial"/>
        </w:rPr>
        <w:t>4].</w:t>
      </w:r>
      <w:r w:rsidR="0013539E" w:rsidRPr="00BE22CF">
        <w:rPr>
          <w:rFonts w:ascii="Arial" w:hAnsi="Arial" w:cs="Arial"/>
          <w:kern w:val="36"/>
        </w:rPr>
        <w:t xml:space="preserve"> Dostupn</w:t>
      </w:r>
      <w:r w:rsidR="000E5AC9">
        <w:rPr>
          <w:rFonts w:ascii="Arial" w:hAnsi="Arial" w:cs="Arial"/>
          <w:kern w:val="36"/>
        </w:rPr>
        <w:t>ý</w:t>
      </w:r>
      <w:r w:rsidR="0013539E" w:rsidRPr="00BE22CF">
        <w:rPr>
          <w:rFonts w:ascii="Arial" w:hAnsi="Arial" w:cs="Arial"/>
          <w:kern w:val="36"/>
        </w:rPr>
        <w:t xml:space="preserve"> z</w:t>
      </w:r>
      <w:r w:rsidR="000E5AC9">
        <w:rPr>
          <w:rFonts w:ascii="Arial" w:hAnsi="Arial" w:cs="Arial"/>
          <w:kern w:val="36"/>
        </w:rPr>
        <w:tab/>
      </w:r>
      <w:r w:rsidR="000E5AC9" w:rsidRPr="000E5AC9">
        <w:rPr>
          <w:rFonts w:ascii="Arial" w:hAnsi="Arial" w:cs="Arial"/>
          <w:kern w:val="36"/>
        </w:rPr>
        <w:t xml:space="preserve"> </w:t>
      </w:r>
      <w:hyperlink r:id="rId43" w:history="1">
        <w:r w:rsidR="000E5AC9" w:rsidRPr="000E5AC9">
          <w:rPr>
            <w:rStyle w:val="Hypertextovodkaz"/>
            <w:rFonts w:ascii="Arial" w:hAnsi="Arial" w:cs="Arial"/>
          </w:rPr>
          <w:t>http://www.iso.org/iso/standards_development/processes_and_procedures/stages_description/stages table.htm</w:t>
        </w:r>
      </w:hyperlink>
      <w:r w:rsidR="00730C25" w:rsidRPr="00BE22CF">
        <w:rPr>
          <w:rFonts w:ascii="Arial" w:hAnsi="Arial" w:cs="Arial"/>
        </w:rPr>
        <w:tab/>
      </w:r>
    </w:p>
    <w:p w:rsidR="000E5AC9" w:rsidRPr="00BE22CF" w:rsidRDefault="00E12A71" w:rsidP="00BE22CF">
      <w:pPr>
        <w:autoSpaceDE w:val="0"/>
        <w:autoSpaceDN w:val="0"/>
        <w:adjustRightInd w:val="0"/>
        <w:spacing w:before="120" w:after="120"/>
        <w:jc w:val="both"/>
        <w:rPr>
          <w:rFonts w:ascii="Arial" w:hAnsi="Arial" w:cs="Arial"/>
          <w:bCs/>
        </w:rPr>
      </w:pPr>
      <w:r w:rsidRPr="00BE22CF">
        <w:rPr>
          <w:rFonts w:ascii="Arial" w:hAnsi="Arial" w:cs="Arial"/>
          <w:bCs/>
        </w:rPr>
        <w:t>[14]</w:t>
      </w:r>
      <w:r w:rsidR="00B71D77" w:rsidRPr="00BE22CF">
        <w:rPr>
          <w:rFonts w:ascii="Arial" w:hAnsi="Arial" w:cs="Arial"/>
          <w:bCs/>
        </w:rPr>
        <w:t> International Organization for Standartization</w:t>
      </w:r>
      <w:r w:rsidR="0013539E" w:rsidRPr="00BE22CF">
        <w:rPr>
          <w:rFonts w:ascii="Arial" w:hAnsi="Arial" w:cs="Arial"/>
          <w:bCs/>
        </w:rPr>
        <w:t xml:space="preserve"> „COMMITTEE DRAFT ISO/CD 1328-1</w:t>
      </w:r>
      <w:r w:rsidR="00FB0D40" w:rsidRPr="00BE22CF">
        <w:rPr>
          <w:rFonts w:ascii="Arial" w:hAnsi="Arial" w:cs="Arial"/>
          <w:bCs/>
        </w:rPr>
        <w:t> </w:t>
      </w:r>
      <w:r w:rsidRPr="00BE22CF">
        <w:rPr>
          <w:rFonts w:ascii="Arial" w:hAnsi="Arial" w:cs="Arial"/>
          <w:bCs/>
        </w:rPr>
        <w:t>ISO/CD 1328-1</w:t>
      </w:r>
      <w:r w:rsidR="0013539E" w:rsidRPr="00BE22CF">
        <w:rPr>
          <w:rFonts w:ascii="Arial" w:hAnsi="Arial" w:cs="Arial"/>
          <w:bCs/>
        </w:rPr>
        <w:t>“</w:t>
      </w:r>
      <w:r w:rsidRPr="00BE22CF">
        <w:rPr>
          <w:rFonts w:ascii="Arial" w:hAnsi="Arial" w:cs="Arial"/>
          <w:bCs/>
        </w:rPr>
        <w:t xml:space="preserve"> (Revision of ISO 1328-1:1995) WG 2 Cylindrical gears </w:t>
      </w:r>
      <w:r w:rsidR="0013539E" w:rsidRPr="00BE22CF">
        <w:rPr>
          <w:rFonts w:ascii="Arial" w:hAnsi="Arial" w:cs="Arial"/>
          <w:bCs/>
        </w:rPr>
        <w:t>–</w:t>
      </w:r>
      <w:r w:rsidRPr="00BE22CF">
        <w:rPr>
          <w:rFonts w:ascii="Arial" w:hAnsi="Arial" w:cs="Arial"/>
          <w:bCs/>
        </w:rPr>
        <w:t xml:space="preserve"> </w:t>
      </w:r>
      <w:r w:rsidR="0013539E" w:rsidRPr="00BE22CF">
        <w:rPr>
          <w:rFonts w:ascii="Arial" w:hAnsi="Arial" w:cs="Arial"/>
          <w:bCs/>
        </w:rPr>
        <w:t>„</w:t>
      </w:r>
      <w:r w:rsidRPr="00BE22CF">
        <w:rPr>
          <w:rFonts w:ascii="Arial" w:hAnsi="Arial" w:cs="Arial"/>
          <w:bCs/>
        </w:rPr>
        <w:t>ISO system of accuracy - Part 1: Definitions and allowable values of deviations relevant to corresponding flanks of gear teeth</w:t>
      </w:r>
      <w:r w:rsidR="0013539E" w:rsidRPr="00BE22CF">
        <w:rPr>
          <w:rFonts w:ascii="Arial" w:hAnsi="Arial" w:cs="Arial"/>
          <w:bCs/>
        </w:rPr>
        <w:t>“</w:t>
      </w:r>
      <w:r w:rsidRPr="00BE22CF">
        <w:rPr>
          <w:rFonts w:ascii="Arial" w:hAnsi="Arial" w:cs="Arial"/>
          <w:bCs/>
        </w:rPr>
        <w:t xml:space="preserve"> </w:t>
      </w:r>
      <w:r w:rsidR="00DB3B3F" w:rsidRPr="00BE22CF">
        <w:rPr>
          <w:rFonts w:ascii="Arial" w:hAnsi="Arial" w:cs="Arial"/>
          <w:bCs/>
        </w:rPr>
        <w:t>(</w:t>
      </w:r>
      <w:r w:rsidR="00B9555C" w:rsidRPr="00BE22CF">
        <w:rPr>
          <w:rFonts w:ascii="Arial" w:hAnsi="Arial" w:cs="Arial"/>
          <w:bCs/>
        </w:rPr>
        <w:t xml:space="preserve">Připomínky </w:t>
      </w:r>
      <w:r w:rsidR="00DB3B3F" w:rsidRPr="00BE22CF">
        <w:rPr>
          <w:rFonts w:ascii="Arial" w:hAnsi="Arial" w:cs="Arial"/>
          <w:bCs/>
        </w:rPr>
        <w:t xml:space="preserve">odeslány </w:t>
      </w:r>
      <w:r w:rsidRPr="00BE22CF">
        <w:rPr>
          <w:rFonts w:ascii="Arial" w:hAnsi="Arial" w:cs="Arial"/>
          <w:bCs/>
        </w:rPr>
        <w:t>2010</w:t>
      </w:r>
      <w:r w:rsidR="00DB3B3F" w:rsidRPr="00BE22CF">
        <w:rPr>
          <w:rFonts w:ascii="Arial" w:hAnsi="Arial" w:cs="Arial"/>
          <w:bCs/>
        </w:rPr>
        <w:t>-09-03)</w:t>
      </w:r>
      <w:r w:rsidR="0081620F" w:rsidRPr="00BE22CF">
        <w:rPr>
          <w:rFonts w:ascii="Arial" w:hAnsi="Arial" w:cs="Arial"/>
          <w:bCs/>
        </w:rPr>
        <w:t xml:space="preserve">. Dostupný </w:t>
      </w:r>
      <w:r w:rsidR="000E5AC9">
        <w:rPr>
          <w:rFonts w:ascii="Arial" w:hAnsi="Arial" w:cs="Arial"/>
          <w:bCs/>
        </w:rPr>
        <w:br/>
      </w:r>
      <w:r w:rsidR="0081620F" w:rsidRPr="00BE22CF">
        <w:rPr>
          <w:rFonts w:ascii="Arial" w:hAnsi="Arial" w:cs="Arial"/>
          <w:bCs/>
        </w:rPr>
        <w:t>z</w:t>
      </w:r>
      <w:r w:rsidR="000E5AC9">
        <w:rPr>
          <w:rFonts w:ascii="Arial" w:hAnsi="Arial" w:cs="Arial"/>
          <w:bCs/>
        </w:rPr>
        <w:t xml:space="preserve"> </w:t>
      </w:r>
      <w:r w:rsidR="0013539E" w:rsidRPr="00BE22CF">
        <w:rPr>
          <w:rFonts w:ascii="Arial" w:hAnsi="Arial" w:cs="Arial"/>
          <w:bCs/>
        </w:rPr>
        <w:t>http://</w:t>
      </w:r>
      <w:proofErr w:type="gramStart"/>
      <w:r w:rsidR="0013539E" w:rsidRPr="00BE22CF">
        <w:rPr>
          <w:rFonts w:ascii="Arial" w:hAnsi="Arial" w:cs="Arial"/>
          <w:bCs/>
        </w:rPr>
        <w:t>www</w:t>
      </w:r>
      <w:proofErr w:type="gramEnd"/>
      <w:r w:rsidR="0013539E" w:rsidRPr="00BE22CF">
        <w:rPr>
          <w:rFonts w:ascii="Arial" w:hAnsi="Arial" w:cs="Arial"/>
          <w:bCs/>
        </w:rPr>
        <w:t>.</w:t>
      </w:r>
      <w:proofErr w:type="gramStart"/>
      <w:r w:rsidR="0013539E" w:rsidRPr="00BE22CF">
        <w:rPr>
          <w:rFonts w:ascii="Arial" w:hAnsi="Arial" w:cs="Arial"/>
          <w:bCs/>
        </w:rPr>
        <w:t>iso</w:t>
      </w:r>
      <w:proofErr w:type="gramEnd"/>
      <w:r w:rsidR="0013539E" w:rsidRPr="00BE22CF">
        <w:rPr>
          <w:rFonts w:ascii="Arial" w:hAnsi="Arial" w:cs="Arial"/>
          <w:bCs/>
        </w:rPr>
        <w:t>.org/iso/iso_catalogue/catalogue_tc/catalogue_tc_browse.htm?commid=49212&amp;includesc=true&amp;development=on</w:t>
      </w:r>
    </w:p>
    <w:p w:rsidR="00DB3B3F" w:rsidRPr="00BE22CF" w:rsidRDefault="00DB3B3F" w:rsidP="00BE22CF">
      <w:pPr>
        <w:pStyle w:val="Default"/>
        <w:spacing w:before="120" w:after="120"/>
        <w:jc w:val="both"/>
        <w:rPr>
          <w:bCs/>
          <w:sz w:val="20"/>
          <w:szCs w:val="20"/>
        </w:rPr>
      </w:pPr>
      <w:r w:rsidRPr="00BE22CF">
        <w:rPr>
          <w:bCs/>
          <w:sz w:val="20"/>
          <w:szCs w:val="20"/>
        </w:rPr>
        <w:t>[15]</w:t>
      </w:r>
      <w:r w:rsidR="00FB0D40" w:rsidRPr="00BE22CF">
        <w:rPr>
          <w:bCs/>
          <w:i/>
          <w:sz w:val="20"/>
          <w:szCs w:val="20"/>
        </w:rPr>
        <w:t> </w:t>
      </w:r>
      <w:r w:rsidRPr="00BE22CF">
        <w:rPr>
          <w:bCs/>
          <w:sz w:val="20"/>
          <w:szCs w:val="20"/>
        </w:rPr>
        <w:t xml:space="preserve">BUSINESS PLAN ISO/TC 1 </w:t>
      </w:r>
      <w:r w:rsidR="00BE22CF" w:rsidRPr="00BE22CF">
        <w:rPr>
          <w:bCs/>
          <w:sz w:val="20"/>
          <w:szCs w:val="20"/>
        </w:rPr>
        <w:t>„</w:t>
      </w:r>
      <w:r w:rsidRPr="00BE22CF">
        <w:rPr>
          <w:bCs/>
          <w:i/>
          <w:sz w:val="20"/>
          <w:szCs w:val="20"/>
        </w:rPr>
        <w:t>Screw threads</w:t>
      </w:r>
      <w:r w:rsidR="00BE22CF" w:rsidRPr="00BE22CF">
        <w:rPr>
          <w:bCs/>
          <w:sz w:val="20"/>
          <w:szCs w:val="20"/>
        </w:rPr>
        <w:t xml:space="preserve"> </w:t>
      </w:r>
      <w:r w:rsidR="00BE22CF" w:rsidRPr="00BE22CF">
        <w:rPr>
          <w:kern w:val="36"/>
          <w:sz w:val="20"/>
          <w:szCs w:val="20"/>
        </w:rPr>
        <w:t xml:space="preserve">“; </w:t>
      </w:r>
      <w:r w:rsidR="00BE22CF" w:rsidRPr="00BE22CF">
        <w:rPr>
          <w:sz w:val="20"/>
          <w:szCs w:val="20"/>
        </w:rPr>
        <w:t>[cit.</w:t>
      </w:r>
      <w:r w:rsidR="00BE22CF" w:rsidRPr="00BE22CF">
        <w:rPr>
          <w:sz w:val="20"/>
          <w:szCs w:val="20"/>
          <w:lang w:val="en-GB"/>
        </w:rPr>
        <w:t xml:space="preserve"> 2011-04-0</w:t>
      </w:r>
      <w:r w:rsidR="00BE22CF" w:rsidRPr="00BE22CF">
        <w:rPr>
          <w:sz w:val="20"/>
          <w:szCs w:val="20"/>
        </w:rPr>
        <w:t>4].</w:t>
      </w:r>
      <w:r w:rsidR="0081620F" w:rsidRPr="00BE22CF">
        <w:rPr>
          <w:bCs/>
          <w:sz w:val="20"/>
          <w:szCs w:val="20"/>
        </w:rPr>
        <w:t xml:space="preserve"> </w:t>
      </w:r>
      <w:r w:rsidR="0081620F" w:rsidRPr="00BE22CF">
        <w:rPr>
          <w:sz w:val="20"/>
          <w:szCs w:val="20"/>
        </w:rPr>
        <w:t>Dostupný z</w:t>
      </w:r>
      <w:r w:rsidRPr="00BE22CF">
        <w:rPr>
          <w:bCs/>
          <w:sz w:val="20"/>
          <w:szCs w:val="20"/>
        </w:rPr>
        <w:t xml:space="preserve"> </w:t>
      </w:r>
      <w:r w:rsidRPr="00BE22CF">
        <w:rPr>
          <w:bCs/>
          <w:sz w:val="20"/>
          <w:szCs w:val="20"/>
        </w:rPr>
        <w:tab/>
      </w:r>
      <w:r w:rsidRPr="00BE22CF">
        <w:rPr>
          <w:bCs/>
          <w:sz w:val="20"/>
          <w:szCs w:val="20"/>
        </w:rPr>
        <w:br/>
      </w:r>
      <w:hyperlink r:id="rId44" w:history="1">
        <w:r w:rsidRPr="00BE22CF">
          <w:rPr>
            <w:rStyle w:val="Hypertextovodkaz"/>
            <w:sz w:val="20"/>
            <w:szCs w:val="20"/>
          </w:rPr>
          <w:t>http://www.iso.org/iso/standards_development/technical_committees/list_of_iso_technical_committees/iso_technical_committee.htm?commid=45432</w:t>
        </w:r>
      </w:hyperlink>
    </w:p>
    <w:p w:rsidR="00DB3B3F" w:rsidRPr="00BE22CF" w:rsidRDefault="00DB3B3F" w:rsidP="00BE22CF">
      <w:pPr>
        <w:autoSpaceDE w:val="0"/>
        <w:autoSpaceDN w:val="0"/>
        <w:adjustRightInd w:val="0"/>
        <w:spacing w:before="120" w:after="120"/>
        <w:jc w:val="both"/>
        <w:rPr>
          <w:rFonts w:ascii="Arial" w:hAnsi="Arial" w:cs="Arial"/>
          <w:bCs/>
        </w:rPr>
      </w:pPr>
      <w:r w:rsidRPr="00BE22CF">
        <w:rPr>
          <w:rFonts w:ascii="Arial" w:hAnsi="Arial" w:cs="Arial"/>
          <w:bCs/>
        </w:rPr>
        <w:t>[16]</w:t>
      </w:r>
      <w:r w:rsidR="00FB0D40" w:rsidRPr="00BE22CF">
        <w:rPr>
          <w:rFonts w:ascii="Arial" w:hAnsi="Arial" w:cs="Arial"/>
          <w:bCs/>
        </w:rPr>
        <w:t> </w:t>
      </w:r>
      <w:r w:rsidRPr="00BE22CF">
        <w:rPr>
          <w:rFonts w:ascii="Arial" w:hAnsi="Arial" w:cs="Arial"/>
          <w:bCs/>
        </w:rPr>
        <w:t xml:space="preserve">BUSINESS PLAN ISO/TC 60 </w:t>
      </w:r>
      <w:r w:rsidR="00BE22CF" w:rsidRPr="00BE22CF">
        <w:rPr>
          <w:rFonts w:ascii="Arial" w:hAnsi="Arial" w:cs="Arial"/>
          <w:bCs/>
          <w:i/>
        </w:rPr>
        <w:t>„</w:t>
      </w:r>
      <w:r w:rsidRPr="00BE22CF">
        <w:rPr>
          <w:rFonts w:ascii="Arial" w:hAnsi="Arial" w:cs="Arial"/>
          <w:bCs/>
          <w:i/>
        </w:rPr>
        <w:t>Gears</w:t>
      </w:r>
      <w:r w:rsidR="00BE22CF" w:rsidRPr="00BE22CF">
        <w:rPr>
          <w:rFonts w:ascii="Arial" w:hAnsi="Arial" w:cs="Arial"/>
          <w:bCs/>
          <w:i/>
        </w:rPr>
        <w:t xml:space="preserve"> </w:t>
      </w:r>
      <w:r w:rsidR="00BE22CF" w:rsidRPr="00BE22CF">
        <w:rPr>
          <w:rFonts w:ascii="Arial" w:hAnsi="Arial" w:cs="Arial"/>
          <w:i/>
          <w:kern w:val="36"/>
        </w:rPr>
        <w:t>“;</w:t>
      </w:r>
      <w:r w:rsidR="00BE22CF" w:rsidRPr="00BE22CF">
        <w:rPr>
          <w:rFonts w:ascii="Arial" w:hAnsi="Arial" w:cs="Arial"/>
          <w:kern w:val="36"/>
        </w:rPr>
        <w:t xml:space="preserve"> </w:t>
      </w:r>
      <w:r w:rsidR="00BE22CF" w:rsidRPr="00BE22CF">
        <w:rPr>
          <w:rFonts w:ascii="Arial" w:hAnsi="Arial" w:cs="Arial"/>
        </w:rPr>
        <w:t>[cit.</w:t>
      </w:r>
      <w:r w:rsidR="00BE22CF" w:rsidRPr="00BE22CF">
        <w:rPr>
          <w:rFonts w:ascii="Arial" w:hAnsi="Arial" w:cs="Arial"/>
          <w:lang w:val="en-GB"/>
        </w:rPr>
        <w:t xml:space="preserve"> 2011-04-0</w:t>
      </w:r>
      <w:r w:rsidR="00BE22CF" w:rsidRPr="00BE22CF">
        <w:rPr>
          <w:rFonts w:ascii="Arial" w:hAnsi="Arial" w:cs="Arial"/>
        </w:rPr>
        <w:t>4]</w:t>
      </w:r>
      <w:r w:rsidR="0081620F" w:rsidRPr="00BE22CF">
        <w:rPr>
          <w:rFonts w:ascii="Arial" w:hAnsi="Arial" w:cs="Arial"/>
          <w:bCs/>
        </w:rPr>
        <w:t xml:space="preserve">. </w:t>
      </w:r>
      <w:r w:rsidRPr="00BE22CF">
        <w:rPr>
          <w:rFonts w:ascii="Arial" w:hAnsi="Arial" w:cs="Arial"/>
          <w:b/>
          <w:bCs/>
        </w:rPr>
        <w:tab/>
      </w:r>
      <w:r w:rsidRPr="00BE22CF">
        <w:rPr>
          <w:rFonts w:ascii="Arial" w:hAnsi="Arial" w:cs="Arial"/>
          <w:b/>
          <w:bCs/>
        </w:rPr>
        <w:br/>
      </w:r>
      <w:r w:rsidR="0081620F" w:rsidRPr="00BE22CF">
        <w:rPr>
          <w:rFonts w:ascii="Arial" w:hAnsi="Arial" w:cs="Arial"/>
        </w:rPr>
        <w:t>Dostupný</w:t>
      </w:r>
      <w:r w:rsidR="000E5AC9">
        <w:rPr>
          <w:rFonts w:ascii="Arial" w:hAnsi="Arial" w:cs="Arial"/>
        </w:rPr>
        <w:t> </w:t>
      </w:r>
      <w:r w:rsidR="0081620F" w:rsidRPr="00BE22CF">
        <w:rPr>
          <w:rFonts w:ascii="Arial" w:hAnsi="Arial" w:cs="Arial"/>
        </w:rPr>
        <w:t xml:space="preserve">z </w:t>
      </w:r>
      <w:hyperlink r:id="rId45" w:history="1">
        <w:r w:rsidRPr="00BE22CF">
          <w:rPr>
            <w:rStyle w:val="Hypertextovodkaz"/>
            <w:rFonts w:ascii="Arial" w:hAnsi="Arial" w:cs="Arial"/>
            <w:bCs/>
          </w:rPr>
          <w:t>http://isotc.iso.org/livelink/livelink/fetch/2000/2122/687806/ISO_TC_060__Gears_.pdf?nodeid=1162299&amp;vernum=-2</w:t>
        </w:r>
      </w:hyperlink>
    </w:p>
    <w:p w:rsidR="00DB3B3F" w:rsidRPr="00BE22CF" w:rsidRDefault="00FC3A60" w:rsidP="00BE22CF">
      <w:pPr>
        <w:autoSpaceDE w:val="0"/>
        <w:autoSpaceDN w:val="0"/>
        <w:adjustRightInd w:val="0"/>
        <w:spacing w:before="120" w:after="120"/>
        <w:jc w:val="both"/>
        <w:rPr>
          <w:rFonts w:ascii="Arial" w:hAnsi="Arial" w:cs="Arial"/>
        </w:rPr>
      </w:pPr>
      <w:r w:rsidRPr="00BE22CF">
        <w:rPr>
          <w:rFonts w:ascii="Arial" w:hAnsi="Arial" w:cs="Arial"/>
          <w:bCs/>
        </w:rPr>
        <w:t>[17]</w:t>
      </w:r>
      <w:r w:rsidR="00FB0D40" w:rsidRPr="00BE22CF">
        <w:rPr>
          <w:rFonts w:ascii="Arial" w:hAnsi="Arial" w:cs="Arial"/>
          <w:b/>
          <w:bCs/>
        </w:rPr>
        <w:t> </w:t>
      </w:r>
      <w:r w:rsidR="00402771" w:rsidRPr="00BE22CF">
        <w:rPr>
          <w:rFonts w:ascii="Arial" w:hAnsi="Arial" w:cs="Arial"/>
          <w:bCs/>
        </w:rPr>
        <w:t xml:space="preserve">International Organization for Standartization </w:t>
      </w:r>
      <w:r w:rsidRPr="00BE22CF">
        <w:rPr>
          <w:rFonts w:ascii="Arial" w:hAnsi="Arial" w:cs="Arial"/>
        </w:rPr>
        <w:t xml:space="preserve">ISO/TR 10828:1997 </w:t>
      </w:r>
      <w:r w:rsidR="00BE22CF" w:rsidRPr="00BE22CF">
        <w:rPr>
          <w:rFonts w:ascii="Arial" w:hAnsi="Arial" w:cs="Arial"/>
        </w:rPr>
        <w:t>„</w:t>
      </w:r>
      <w:r w:rsidR="00DB3B3F" w:rsidRPr="00BE22CF">
        <w:rPr>
          <w:rFonts w:ascii="Arial" w:hAnsi="Arial" w:cs="Arial"/>
          <w:i/>
        </w:rPr>
        <w:t>Worms gears – Geometry of worm profiles</w:t>
      </w:r>
      <w:r w:rsidR="00402771" w:rsidRPr="00BE22CF">
        <w:rPr>
          <w:rFonts w:ascii="Arial" w:hAnsi="Arial" w:cs="Arial"/>
        </w:rPr>
        <w:t xml:space="preserve"> Vydavatel </w:t>
      </w:r>
      <w:r w:rsidR="00402771" w:rsidRPr="00BE22CF">
        <w:rPr>
          <w:rFonts w:ascii="Arial" w:hAnsi="Arial" w:cs="Arial"/>
          <w:bCs/>
        </w:rPr>
        <w:t>International Organization for Standartization</w:t>
      </w:r>
      <w:r w:rsidR="00BE22CF" w:rsidRPr="00BE22CF">
        <w:rPr>
          <w:rFonts w:ascii="Arial" w:hAnsi="Arial" w:cs="Arial"/>
          <w:bCs/>
        </w:rPr>
        <w:t xml:space="preserve"> 1997</w:t>
      </w:r>
    </w:p>
    <w:p w:rsidR="00FC3A60" w:rsidRPr="00BE22CF" w:rsidRDefault="009D68C6" w:rsidP="00BE22CF">
      <w:pPr>
        <w:autoSpaceDE w:val="0"/>
        <w:autoSpaceDN w:val="0"/>
        <w:adjustRightInd w:val="0"/>
        <w:spacing w:before="120" w:after="120"/>
        <w:jc w:val="both"/>
        <w:rPr>
          <w:rFonts w:ascii="Arial" w:hAnsi="Arial" w:cs="Arial"/>
          <w:bCs/>
        </w:rPr>
      </w:pPr>
      <w:r w:rsidRPr="00BE22CF">
        <w:rPr>
          <w:rFonts w:ascii="Arial" w:hAnsi="Arial" w:cs="Arial"/>
          <w:bCs/>
        </w:rPr>
        <w:t>[18]</w:t>
      </w:r>
      <w:r w:rsidR="00FB0D40" w:rsidRPr="00BE22CF">
        <w:rPr>
          <w:rFonts w:ascii="Arial" w:hAnsi="Arial" w:cs="Arial"/>
          <w:bCs/>
        </w:rPr>
        <w:t> </w:t>
      </w:r>
      <w:r w:rsidR="0081620F" w:rsidRPr="00BE22CF">
        <w:rPr>
          <w:rFonts w:ascii="Arial" w:hAnsi="Arial" w:cs="Arial"/>
        </w:rPr>
        <w:t xml:space="preserve">Kadeřávek, Klíma, Kounovský </w:t>
      </w:r>
      <w:r w:rsidR="00B71D77" w:rsidRPr="00BE22CF">
        <w:rPr>
          <w:rFonts w:ascii="Arial" w:hAnsi="Arial" w:cs="Arial"/>
        </w:rPr>
        <w:t>„</w:t>
      </w:r>
      <w:r w:rsidRPr="00BE22CF">
        <w:rPr>
          <w:rFonts w:ascii="Arial" w:hAnsi="Arial" w:cs="Arial"/>
        </w:rPr>
        <w:t>Deskriptivní geometrie</w:t>
      </w:r>
      <w:r w:rsidR="00B71D77" w:rsidRPr="00BE22CF">
        <w:rPr>
          <w:rFonts w:ascii="Arial" w:hAnsi="Arial" w:cs="Arial"/>
        </w:rPr>
        <w:t>“. V</w:t>
      </w:r>
      <w:r w:rsidR="0081620F" w:rsidRPr="00BE22CF">
        <w:rPr>
          <w:rFonts w:ascii="Arial" w:hAnsi="Arial" w:cs="Arial"/>
        </w:rPr>
        <w:t>ydala</w:t>
      </w:r>
      <w:r w:rsidRPr="00BE22CF">
        <w:rPr>
          <w:rFonts w:ascii="Arial" w:hAnsi="Arial" w:cs="Arial"/>
          <w:b/>
        </w:rPr>
        <w:t xml:space="preserve"> </w:t>
      </w:r>
      <w:r w:rsidR="0081620F" w:rsidRPr="00BE22CF">
        <w:rPr>
          <w:rFonts w:ascii="Arial" w:hAnsi="Arial" w:cs="Arial"/>
        </w:rPr>
        <w:t>Č</w:t>
      </w:r>
      <w:r w:rsidRPr="00BE22CF">
        <w:rPr>
          <w:rFonts w:ascii="Arial" w:hAnsi="Arial" w:cs="Arial"/>
        </w:rPr>
        <w:t>eskoslovensk</w:t>
      </w:r>
      <w:r w:rsidR="0081620F" w:rsidRPr="00BE22CF">
        <w:rPr>
          <w:rFonts w:ascii="Arial" w:hAnsi="Arial" w:cs="Arial"/>
        </w:rPr>
        <w:t>á</w:t>
      </w:r>
      <w:r w:rsidRPr="00BE22CF">
        <w:rPr>
          <w:rFonts w:ascii="Arial" w:hAnsi="Arial" w:cs="Arial"/>
        </w:rPr>
        <w:t xml:space="preserve"> akademi</w:t>
      </w:r>
      <w:r w:rsidR="0081620F" w:rsidRPr="00BE22CF">
        <w:rPr>
          <w:rFonts w:ascii="Arial" w:hAnsi="Arial" w:cs="Arial"/>
        </w:rPr>
        <w:t>e</w:t>
      </w:r>
      <w:r w:rsidRPr="00BE22CF">
        <w:rPr>
          <w:rFonts w:ascii="Arial" w:hAnsi="Arial" w:cs="Arial"/>
        </w:rPr>
        <w:t xml:space="preserve"> věd v roce 1954</w:t>
      </w:r>
    </w:p>
    <w:p w:rsidR="009D68C6" w:rsidRPr="00BE22CF" w:rsidRDefault="009D68C6" w:rsidP="00BE22CF">
      <w:pPr>
        <w:autoSpaceDE w:val="0"/>
        <w:autoSpaceDN w:val="0"/>
        <w:adjustRightInd w:val="0"/>
        <w:spacing w:before="120" w:after="120"/>
        <w:jc w:val="both"/>
        <w:rPr>
          <w:rFonts w:ascii="Arial" w:hAnsi="Arial" w:cs="Arial"/>
        </w:rPr>
      </w:pPr>
      <w:r w:rsidRPr="00BE22CF">
        <w:rPr>
          <w:rFonts w:ascii="Arial" w:hAnsi="Arial" w:cs="Arial"/>
          <w:bCs/>
        </w:rPr>
        <w:t>[19]</w:t>
      </w:r>
      <w:r w:rsidR="00FB0D40" w:rsidRPr="00BE22CF">
        <w:rPr>
          <w:rFonts w:ascii="Arial" w:hAnsi="Arial" w:cs="Arial"/>
        </w:rPr>
        <w:t> </w:t>
      </w:r>
      <w:r w:rsidR="0081620F" w:rsidRPr="00BE22CF">
        <w:rPr>
          <w:rFonts w:ascii="Arial" w:hAnsi="Arial" w:cs="Arial"/>
        </w:rPr>
        <w:t xml:space="preserve">Prof. Ing. DR Miroslav Šejvl </w:t>
      </w:r>
      <w:r w:rsidR="00B71D77" w:rsidRPr="00BE22CF">
        <w:rPr>
          <w:rFonts w:ascii="Arial" w:hAnsi="Arial" w:cs="Arial"/>
        </w:rPr>
        <w:t>„</w:t>
      </w:r>
      <w:r w:rsidRPr="00BE22CF">
        <w:rPr>
          <w:rFonts w:ascii="Arial" w:hAnsi="Arial" w:cs="Arial"/>
        </w:rPr>
        <w:t>Theorie a výpočty ozubených kol</w:t>
      </w:r>
      <w:r w:rsidR="00B71D77" w:rsidRPr="00BE22CF">
        <w:rPr>
          <w:rFonts w:ascii="Arial" w:hAnsi="Arial" w:cs="Arial"/>
        </w:rPr>
        <w:t>“</w:t>
      </w:r>
      <w:r w:rsidRPr="00BE22CF">
        <w:rPr>
          <w:rFonts w:ascii="Arial" w:hAnsi="Arial" w:cs="Arial"/>
        </w:rPr>
        <w:t xml:space="preserve"> SNTL Praha 1957</w:t>
      </w:r>
    </w:p>
    <w:p w:rsidR="00B71D77" w:rsidRPr="00BE22CF" w:rsidRDefault="00B71D77" w:rsidP="00BE22CF">
      <w:pPr>
        <w:autoSpaceDE w:val="0"/>
        <w:autoSpaceDN w:val="0"/>
        <w:adjustRightInd w:val="0"/>
        <w:spacing w:before="120" w:after="120"/>
        <w:jc w:val="both"/>
        <w:rPr>
          <w:rFonts w:ascii="Arial" w:hAnsi="Arial" w:cs="Arial"/>
          <w:bCs/>
        </w:rPr>
      </w:pPr>
      <w:r w:rsidRPr="00BE22CF">
        <w:rPr>
          <w:rFonts w:ascii="Arial" w:hAnsi="Arial" w:cs="Arial"/>
          <w:bCs/>
        </w:rPr>
        <w:t>[20] Skopal „Teorie záběru rovinných a kuželových ozubených kol a její aplikace“ - Kandidátská disertační práce ČVUT v Praze – fakulta strojní. Obor: „stavba výrobních strojů a zařízení“. Číslo protokolu 1094. Rozhodnutí vědecké rady ze dne 25. května 1972.</w:t>
      </w:r>
    </w:p>
    <w:p w:rsidR="00B71D77" w:rsidRPr="00BE22CF" w:rsidRDefault="00B71D77" w:rsidP="00BE22CF">
      <w:pPr>
        <w:autoSpaceDE w:val="0"/>
        <w:autoSpaceDN w:val="0"/>
        <w:adjustRightInd w:val="0"/>
        <w:spacing w:before="120" w:after="120"/>
        <w:jc w:val="both"/>
        <w:rPr>
          <w:rFonts w:ascii="Arial" w:hAnsi="Arial" w:cs="Arial"/>
        </w:rPr>
      </w:pPr>
      <w:r w:rsidRPr="00BE22CF">
        <w:rPr>
          <w:rFonts w:ascii="Arial" w:hAnsi="Arial" w:cs="Arial"/>
          <w:bCs/>
        </w:rPr>
        <w:t>[21] </w:t>
      </w:r>
      <w:r w:rsidRPr="00BE22CF">
        <w:rPr>
          <w:rFonts w:ascii="Arial" w:hAnsi="Arial" w:cs="Arial"/>
        </w:rPr>
        <w:t>JAROSLAV SKOPAL, „</w:t>
      </w:r>
      <w:r w:rsidRPr="00BE22CF">
        <w:rPr>
          <w:rFonts w:ascii="Arial" w:hAnsi="Arial" w:cs="Arial"/>
          <w:bCs/>
        </w:rPr>
        <w:t>Stroj na výrobu ozubení kuželových a čelních kol s přímými zuby“ Č</w:t>
      </w:r>
      <w:r w:rsidRPr="00BE22CF">
        <w:rPr>
          <w:rFonts w:ascii="Arial" w:hAnsi="Arial" w:cs="Arial"/>
        </w:rPr>
        <w:t xml:space="preserve">íslo ochranného dokumentu </w:t>
      </w:r>
      <w:r w:rsidRPr="00BE22CF">
        <w:rPr>
          <w:rFonts w:ascii="Arial" w:hAnsi="Arial" w:cs="Arial"/>
          <w:b/>
          <w:bCs/>
        </w:rPr>
        <w:t>149739,</w:t>
      </w:r>
      <w:r w:rsidRPr="00BE22CF">
        <w:rPr>
          <w:rFonts w:ascii="Arial" w:hAnsi="Arial" w:cs="Arial"/>
          <w:bCs/>
        </w:rPr>
        <w:t xml:space="preserve"> vydaného</w:t>
      </w:r>
      <w:r w:rsidRPr="00BE22CF">
        <w:rPr>
          <w:rFonts w:ascii="Arial" w:hAnsi="Arial" w:cs="Arial"/>
          <w:b/>
          <w:bCs/>
        </w:rPr>
        <w:t xml:space="preserve"> </w:t>
      </w:r>
      <w:r w:rsidRPr="00BE22CF">
        <w:rPr>
          <w:rFonts w:ascii="Arial" w:hAnsi="Arial" w:cs="Arial"/>
        </w:rPr>
        <w:t>1973-08-15 „Úřadem pro patenty a vynálezy“.</w:t>
      </w:r>
    </w:p>
    <w:p w:rsidR="00700C91" w:rsidRPr="00BE22CF" w:rsidRDefault="00700C91" w:rsidP="00BE22CF">
      <w:pPr>
        <w:spacing w:before="120" w:after="120"/>
        <w:jc w:val="both"/>
        <w:rPr>
          <w:rFonts w:ascii="Arial" w:hAnsi="Arial" w:cs="Arial"/>
        </w:rPr>
      </w:pPr>
      <w:r w:rsidRPr="00BE22CF">
        <w:rPr>
          <w:rFonts w:ascii="Arial" w:hAnsi="Arial" w:cs="Arial"/>
        </w:rPr>
        <w:lastRenderedPageBreak/>
        <w:sym w:font="Symbol" w:char="F05B"/>
      </w:r>
      <w:r w:rsidRPr="00BE22CF">
        <w:rPr>
          <w:rFonts w:ascii="Arial" w:hAnsi="Arial" w:cs="Arial"/>
        </w:rPr>
        <w:t>22</w:t>
      </w:r>
      <w:r w:rsidRPr="00BE22CF">
        <w:rPr>
          <w:rFonts w:ascii="Arial" w:hAnsi="Arial" w:cs="Arial"/>
        </w:rPr>
        <w:sym w:font="Symbol" w:char="F05D"/>
      </w:r>
      <w:r w:rsidRPr="00BE22CF">
        <w:rPr>
          <w:rFonts w:ascii="Arial" w:hAnsi="Arial" w:cs="Arial"/>
        </w:rPr>
        <w:t> </w:t>
      </w:r>
      <w:r w:rsidR="00E75FAD" w:rsidRPr="00BE22CF">
        <w:rPr>
          <w:rFonts w:ascii="Arial" w:hAnsi="Arial" w:cs="Arial"/>
        </w:rPr>
        <w:t xml:space="preserve">Tayssler, Kotyška </w:t>
      </w:r>
      <w:r w:rsidRPr="00801512">
        <w:rPr>
          <w:rFonts w:ascii="Arial" w:hAnsi="Arial" w:cs="Arial"/>
          <w:i/>
        </w:rPr>
        <w:t>Technický slovník naučný</w:t>
      </w:r>
      <w:r w:rsidR="00E75FAD" w:rsidRPr="00801512">
        <w:rPr>
          <w:rFonts w:ascii="Arial" w:hAnsi="Arial" w:cs="Arial"/>
          <w:i/>
        </w:rPr>
        <w:t xml:space="preserve"> –</w:t>
      </w:r>
      <w:r w:rsidRPr="00801512">
        <w:rPr>
          <w:rFonts w:ascii="Arial" w:hAnsi="Arial" w:cs="Arial"/>
          <w:i/>
        </w:rPr>
        <w:t xml:space="preserve"> </w:t>
      </w:r>
      <w:r w:rsidR="00E75FAD" w:rsidRPr="00801512">
        <w:rPr>
          <w:rFonts w:ascii="Arial" w:hAnsi="Arial" w:cs="Arial"/>
          <w:i/>
        </w:rPr>
        <w:t>ilustrovaná encyklopedie věd technických</w:t>
      </w:r>
      <w:r w:rsidR="00E75FAD" w:rsidRPr="00BE22CF">
        <w:rPr>
          <w:rFonts w:ascii="Arial" w:hAnsi="Arial" w:cs="Arial"/>
        </w:rPr>
        <w:t xml:space="preserve"> Nakladatelé Borský </w:t>
      </w:r>
      <w:r w:rsidR="00402771" w:rsidRPr="00BE22CF">
        <w:rPr>
          <w:rFonts w:ascii="Arial" w:hAnsi="Arial" w:cs="Arial"/>
        </w:rPr>
        <w:br/>
      </w:r>
      <w:r w:rsidR="00E75FAD" w:rsidRPr="00BE22CF">
        <w:rPr>
          <w:rFonts w:ascii="Arial" w:hAnsi="Arial" w:cs="Arial"/>
        </w:rPr>
        <w:t>a Šulc, Praha XI, 1927</w:t>
      </w:r>
    </w:p>
    <w:p w:rsidR="005C29AF" w:rsidRPr="000E5AC9" w:rsidRDefault="00BE22CF" w:rsidP="00BE22CF">
      <w:pPr>
        <w:spacing w:before="120" w:after="120"/>
        <w:jc w:val="both"/>
        <w:rPr>
          <w:rFonts w:ascii="Arial" w:hAnsi="Arial" w:cs="Arial"/>
        </w:rPr>
      </w:pPr>
      <w:r w:rsidRPr="000E5AC9">
        <w:rPr>
          <w:rFonts w:ascii="Arial" w:hAnsi="Arial" w:cs="Arial"/>
          <w:bCs/>
          <w:iCs/>
        </w:rPr>
        <w:sym w:font="Symbol" w:char="F05B"/>
      </w:r>
      <w:r w:rsidRPr="000E5AC9">
        <w:rPr>
          <w:rFonts w:ascii="Arial" w:hAnsi="Arial" w:cs="Arial"/>
          <w:bCs/>
          <w:iCs/>
        </w:rPr>
        <w:t>23</w:t>
      </w:r>
      <w:r w:rsidRPr="000E5AC9">
        <w:rPr>
          <w:rFonts w:ascii="Arial" w:hAnsi="Arial" w:cs="Arial"/>
          <w:bCs/>
          <w:iCs/>
        </w:rPr>
        <w:sym w:font="Symbol" w:char="F05D"/>
      </w:r>
      <w:r w:rsidRPr="000E5AC9">
        <w:rPr>
          <w:rFonts w:ascii="Arial" w:hAnsi="Arial" w:cs="Arial"/>
          <w:bCs/>
          <w:iCs/>
        </w:rPr>
        <w:t xml:space="preserve">  </w:t>
      </w:r>
      <w:r w:rsidR="005C29AF" w:rsidRPr="000E5AC9">
        <w:rPr>
          <w:rFonts w:ascii="Arial" w:hAnsi="Arial" w:cs="Arial"/>
        </w:rPr>
        <w:t xml:space="preserve">  </w:t>
      </w:r>
      <w:r w:rsidR="00BD66F5" w:rsidRPr="00BD66F5">
        <w:rPr>
          <w:rFonts w:ascii="Arial" w:hAnsi="Arial" w:cs="Arial"/>
          <w:i/>
        </w:rPr>
        <w:t>Caveat_emptor</w:t>
      </w:r>
      <w:r w:rsidR="00BD66F5" w:rsidRPr="00BD66F5">
        <w:rPr>
          <w:rFonts w:ascii="Arial" w:hAnsi="Arial" w:cs="Arial"/>
        </w:rPr>
        <w:t xml:space="preserve"> </w:t>
      </w:r>
      <w:r w:rsidR="00BD66F5" w:rsidRPr="00BD66F5">
        <w:rPr>
          <w:rFonts w:ascii="Arial" w:hAnsi="Arial" w:cs="Arial"/>
        </w:rPr>
        <w:sym w:font="Symbol" w:char="F05B"/>
      </w:r>
      <w:r w:rsidR="00BD66F5" w:rsidRPr="00BD66F5">
        <w:rPr>
          <w:rFonts w:ascii="Arial" w:hAnsi="Arial" w:cs="Arial"/>
        </w:rPr>
        <w:t>2011-04-04</w:t>
      </w:r>
      <w:r w:rsidR="00BD66F5" w:rsidRPr="00BD66F5">
        <w:rPr>
          <w:rFonts w:ascii="Arial" w:hAnsi="Arial" w:cs="Arial"/>
        </w:rPr>
        <w:sym w:font="Symbol" w:char="F05D"/>
      </w:r>
      <w:r w:rsidR="00BD66F5" w:rsidRPr="00BD66F5">
        <w:rPr>
          <w:rFonts w:ascii="Arial" w:hAnsi="Arial" w:cs="Arial"/>
        </w:rPr>
        <w:t>.</w:t>
      </w:r>
      <w:r w:rsidR="00BD66F5">
        <w:rPr>
          <w:rFonts w:ascii="Arial" w:hAnsi="Arial" w:cs="Arial"/>
          <w:b/>
        </w:rPr>
        <w:t xml:space="preserve"> </w:t>
      </w:r>
      <w:r w:rsidR="005C29AF" w:rsidRPr="000E5AC9">
        <w:rPr>
          <w:rFonts w:ascii="Arial" w:hAnsi="Arial" w:cs="Arial"/>
        </w:rPr>
        <w:t xml:space="preserve">Dostupný z </w:t>
      </w:r>
      <w:hyperlink r:id="rId46" w:history="1">
        <w:r w:rsidR="009F78A5" w:rsidRPr="000E5AC9">
          <w:rPr>
            <w:rStyle w:val="Hypertextovodkaz"/>
            <w:rFonts w:ascii="Arial" w:hAnsi="Arial" w:cs="Arial"/>
          </w:rPr>
          <w:t>http://iuridictum.pecina.cz/w/Caveat_emptor</w:t>
        </w:r>
      </w:hyperlink>
    </w:p>
    <w:p w:rsidR="009F78A5" w:rsidRPr="00BE22CF" w:rsidRDefault="00BE22CF" w:rsidP="00BE22CF">
      <w:pPr>
        <w:spacing w:before="120" w:after="120"/>
        <w:jc w:val="both"/>
        <w:rPr>
          <w:rFonts w:ascii="Arial" w:hAnsi="Arial" w:cs="Arial"/>
          <w:bCs/>
          <w:iCs/>
        </w:rPr>
      </w:pPr>
      <w:r w:rsidRPr="000E5AC9">
        <w:rPr>
          <w:rFonts w:ascii="Arial" w:hAnsi="Arial" w:cs="Arial"/>
          <w:bCs/>
          <w:iCs/>
        </w:rPr>
        <w:sym w:font="Symbol" w:char="F05B"/>
      </w:r>
      <w:r w:rsidRPr="000E5AC9">
        <w:rPr>
          <w:rFonts w:ascii="Arial" w:hAnsi="Arial" w:cs="Arial"/>
          <w:bCs/>
          <w:iCs/>
        </w:rPr>
        <w:t>24</w:t>
      </w:r>
      <w:r w:rsidRPr="000E5AC9">
        <w:rPr>
          <w:rFonts w:ascii="Arial" w:hAnsi="Arial" w:cs="Arial"/>
          <w:bCs/>
          <w:iCs/>
        </w:rPr>
        <w:sym w:font="Symbol" w:char="F05D"/>
      </w:r>
      <w:r w:rsidRPr="000E5AC9">
        <w:rPr>
          <w:rFonts w:ascii="Arial" w:hAnsi="Arial" w:cs="Arial"/>
          <w:bCs/>
          <w:iCs/>
        </w:rPr>
        <w:t xml:space="preserve">  </w:t>
      </w:r>
      <w:r w:rsidR="009F78A5" w:rsidRPr="000E5AC9">
        <w:rPr>
          <w:rFonts w:ascii="Arial" w:hAnsi="Arial" w:cs="Arial"/>
        </w:rPr>
        <w:t xml:space="preserve">Jaroslav Skopal, </w:t>
      </w:r>
      <w:r w:rsidR="00892736" w:rsidRPr="000E5AC9">
        <w:rPr>
          <w:rFonts w:ascii="Arial" w:hAnsi="Arial" w:cs="Arial"/>
          <w:bCs/>
          <w:iCs/>
        </w:rPr>
        <w:t>„</w:t>
      </w:r>
      <w:r w:rsidR="00892736" w:rsidRPr="000E5AC9">
        <w:rPr>
          <w:rFonts w:ascii="Arial" w:hAnsi="Arial" w:cs="Arial"/>
          <w:bCs/>
          <w:i/>
          <w:iCs/>
        </w:rPr>
        <w:t>Conception of system bringing from technical standardization benefits in industrial areas EU”</w:t>
      </w:r>
      <w:r w:rsidR="00892736" w:rsidRPr="000E5AC9">
        <w:rPr>
          <w:rFonts w:ascii="Arial" w:hAnsi="Arial" w:cs="Arial"/>
          <w:bCs/>
          <w:iCs/>
        </w:rPr>
        <w:t xml:space="preserve"> referát přednesený </w:t>
      </w:r>
      <w:r w:rsidR="00892736" w:rsidRPr="000E5AC9">
        <w:rPr>
          <w:rFonts w:ascii="Arial" w:hAnsi="Arial" w:cs="Arial"/>
          <w:bCs/>
        </w:rPr>
        <w:t>2009</w:t>
      </w:r>
      <w:r w:rsidR="00892736" w:rsidRPr="00BE22CF">
        <w:rPr>
          <w:rFonts w:ascii="Arial" w:hAnsi="Arial" w:cs="Arial"/>
          <w:bCs/>
        </w:rPr>
        <w:t>-12-09</w:t>
      </w:r>
      <w:r w:rsidR="000E5AC9">
        <w:rPr>
          <w:rFonts w:ascii="Arial" w:hAnsi="Arial" w:cs="Arial"/>
          <w:bCs/>
        </w:rPr>
        <w:t>,</w:t>
      </w:r>
      <w:r w:rsidR="00892736" w:rsidRPr="00BE22CF">
        <w:rPr>
          <w:rFonts w:ascii="Arial" w:hAnsi="Arial" w:cs="Arial"/>
          <w:bCs/>
        </w:rPr>
        <w:t xml:space="preserve"> v </w:t>
      </w:r>
      <w:r w:rsidR="00892736" w:rsidRPr="00BE22CF">
        <w:rPr>
          <w:rFonts w:ascii="Arial" w:hAnsi="Arial" w:cs="Arial"/>
          <w:bCs/>
          <w:i/>
          <w:iCs/>
        </w:rPr>
        <w:t>Ústavu technologie obrábění, projektování a metrologie</w:t>
      </w:r>
      <w:r w:rsidR="00892736" w:rsidRPr="00BE22CF">
        <w:rPr>
          <w:rFonts w:ascii="Arial" w:hAnsi="Arial" w:cs="Arial"/>
          <w:bCs/>
          <w:iCs/>
        </w:rPr>
        <w:t xml:space="preserve"> ČVUT v Praze – fakulta strojní</w:t>
      </w:r>
      <w:r w:rsidR="000E5AC9">
        <w:rPr>
          <w:rFonts w:ascii="Arial" w:hAnsi="Arial" w:cs="Arial"/>
          <w:bCs/>
          <w:iCs/>
        </w:rPr>
        <w:t>,</w:t>
      </w:r>
      <w:r w:rsidR="00892736" w:rsidRPr="00BE22CF">
        <w:rPr>
          <w:rFonts w:ascii="Arial" w:hAnsi="Arial" w:cs="Arial"/>
          <w:bCs/>
          <w:iCs/>
        </w:rPr>
        <w:t xml:space="preserve"> pro čínskou delegaci.</w:t>
      </w:r>
    </w:p>
    <w:p w:rsidR="007E4C8F" w:rsidRPr="000E5AC9" w:rsidRDefault="007E4C8F" w:rsidP="000E5AC9">
      <w:pPr>
        <w:pStyle w:val="Nadpis1"/>
        <w:spacing w:before="120" w:after="120"/>
        <w:jc w:val="both"/>
        <w:rPr>
          <w:b w:val="0"/>
          <w:sz w:val="20"/>
          <w:szCs w:val="20"/>
        </w:rPr>
      </w:pPr>
      <w:r w:rsidRPr="00BE22CF">
        <w:rPr>
          <w:b w:val="0"/>
          <w:bCs w:val="0"/>
          <w:iCs/>
          <w:sz w:val="20"/>
          <w:szCs w:val="20"/>
        </w:rPr>
        <w:sym w:font="Symbol" w:char="F05B"/>
      </w:r>
      <w:r w:rsidRPr="00BE22CF">
        <w:rPr>
          <w:b w:val="0"/>
          <w:bCs w:val="0"/>
          <w:iCs/>
          <w:sz w:val="20"/>
          <w:szCs w:val="20"/>
        </w:rPr>
        <w:t>25</w:t>
      </w:r>
      <w:r w:rsidRPr="00BE22CF">
        <w:rPr>
          <w:b w:val="0"/>
          <w:bCs w:val="0"/>
          <w:iCs/>
          <w:sz w:val="20"/>
          <w:szCs w:val="20"/>
        </w:rPr>
        <w:sym w:font="Symbol" w:char="F05D"/>
      </w:r>
      <w:r w:rsidRPr="00BE22CF">
        <w:rPr>
          <w:b w:val="0"/>
          <w:bCs w:val="0"/>
          <w:iCs/>
          <w:sz w:val="20"/>
          <w:szCs w:val="20"/>
        </w:rPr>
        <w:t xml:space="preserve">  </w:t>
      </w:r>
      <w:r w:rsidRPr="00BE22CF">
        <w:rPr>
          <w:b w:val="0"/>
          <w:sz w:val="20"/>
          <w:szCs w:val="20"/>
        </w:rPr>
        <w:t>Pracovní úplné znění zákona č. 22/1997 Sb., o technických požadavcích na výrobky - platnost do 19. 7. 2011</w:t>
      </w:r>
      <w:r w:rsidR="000E5AC9">
        <w:rPr>
          <w:b w:val="0"/>
          <w:sz w:val="20"/>
          <w:szCs w:val="20"/>
        </w:rPr>
        <w:t xml:space="preserve"> </w:t>
      </w:r>
      <w:r w:rsidRPr="000E5AC9">
        <w:rPr>
          <w:b w:val="0"/>
          <w:sz w:val="20"/>
          <w:szCs w:val="20"/>
        </w:rPr>
        <w:sym w:font="Symbol" w:char="F05B"/>
      </w:r>
      <w:r w:rsidRPr="000E5AC9">
        <w:rPr>
          <w:b w:val="0"/>
          <w:sz w:val="20"/>
          <w:szCs w:val="20"/>
        </w:rPr>
        <w:t>2011-04-04</w:t>
      </w:r>
      <w:r w:rsidRPr="000E5AC9">
        <w:rPr>
          <w:b w:val="0"/>
          <w:sz w:val="20"/>
          <w:szCs w:val="20"/>
        </w:rPr>
        <w:sym w:font="Symbol" w:char="F05D"/>
      </w:r>
      <w:r w:rsidR="00BD66F5">
        <w:rPr>
          <w:b w:val="0"/>
          <w:sz w:val="20"/>
          <w:szCs w:val="20"/>
        </w:rPr>
        <w:t>.</w:t>
      </w:r>
      <w:r w:rsidRPr="000E5AC9">
        <w:rPr>
          <w:b w:val="0"/>
          <w:sz w:val="20"/>
          <w:szCs w:val="20"/>
        </w:rPr>
        <w:t xml:space="preserve"> Dostupný z </w:t>
      </w:r>
      <w:hyperlink r:id="rId47" w:history="1">
        <w:r w:rsidR="00BB745F" w:rsidRPr="000E5AC9">
          <w:rPr>
            <w:rStyle w:val="Hypertextovodkaz"/>
            <w:b w:val="0"/>
            <w:sz w:val="20"/>
            <w:szCs w:val="20"/>
          </w:rPr>
          <w:t>http://www.unmz.cz/urad/pracovni-uplne-zneni-zakona-c-22-1997-sb-o-technickych-pozadavcich-na-vyrobky-do-19-7-2011</w:t>
        </w:r>
      </w:hyperlink>
    </w:p>
    <w:p w:rsidR="00BB745F" w:rsidRDefault="00BB745F" w:rsidP="00BE22CF">
      <w:pPr>
        <w:autoSpaceDE w:val="0"/>
        <w:autoSpaceDN w:val="0"/>
        <w:adjustRightInd w:val="0"/>
        <w:spacing w:before="120" w:after="120"/>
        <w:jc w:val="both"/>
        <w:rPr>
          <w:rFonts w:ascii="Arial" w:hAnsi="Arial" w:cs="Arial"/>
          <w:bCs/>
        </w:rPr>
      </w:pPr>
      <w:r w:rsidRPr="00BE22CF">
        <w:rPr>
          <w:rFonts w:ascii="Arial" w:hAnsi="Arial" w:cs="Arial"/>
          <w:bCs/>
          <w:iCs/>
        </w:rPr>
        <w:sym w:font="Symbol" w:char="F05B"/>
      </w:r>
      <w:r w:rsidRPr="00BE22CF">
        <w:rPr>
          <w:rFonts w:ascii="Arial" w:hAnsi="Arial" w:cs="Arial"/>
          <w:bCs/>
          <w:iCs/>
        </w:rPr>
        <w:t>26</w:t>
      </w:r>
      <w:r w:rsidRPr="00BE22CF">
        <w:rPr>
          <w:rFonts w:ascii="Arial" w:hAnsi="Arial" w:cs="Arial"/>
          <w:bCs/>
          <w:iCs/>
        </w:rPr>
        <w:sym w:font="Symbol" w:char="F05D"/>
      </w:r>
      <w:r w:rsidRPr="00BE22CF">
        <w:rPr>
          <w:rFonts w:ascii="Arial" w:hAnsi="Arial" w:cs="Arial"/>
          <w:b/>
          <w:bCs/>
          <w:iCs/>
        </w:rPr>
        <w:t xml:space="preserve">  </w:t>
      </w:r>
      <w:r w:rsidRPr="00BE22CF">
        <w:rPr>
          <w:rFonts w:ascii="Arial" w:hAnsi="Arial" w:cs="Arial"/>
          <w:bCs/>
        </w:rPr>
        <w:t xml:space="preserve">Český normalizační institut ČSN EN ISO 12100-1:2004, </w:t>
      </w:r>
      <w:r w:rsidRPr="00BE22CF">
        <w:rPr>
          <w:rFonts w:ascii="Arial" w:hAnsi="Arial" w:cs="Arial"/>
          <w:bCs/>
          <w:i/>
        </w:rPr>
        <w:t>Bezpečnost strojních zařízení – Základní pojmy, všeobecné zásady pro konstrukci – Část 1: Základní terminologie, metodologie</w:t>
      </w:r>
      <w:r w:rsidR="004E1DDE">
        <w:rPr>
          <w:rFonts w:ascii="Arial" w:hAnsi="Arial" w:cs="Arial"/>
          <w:bCs/>
          <w:i/>
        </w:rPr>
        <w:t>.</w:t>
      </w:r>
      <w:r w:rsidRPr="00BE22CF">
        <w:rPr>
          <w:rFonts w:ascii="Arial" w:hAnsi="Arial" w:cs="Arial"/>
          <w:bCs/>
        </w:rPr>
        <w:t xml:space="preserve"> Vydavatel </w:t>
      </w:r>
      <w:proofErr w:type="gramStart"/>
      <w:r w:rsidRPr="00BE22CF">
        <w:rPr>
          <w:rFonts w:ascii="Arial" w:hAnsi="Arial" w:cs="Arial"/>
          <w:bCs/>
        </w:rPr>
        <w:t>ČNI</w:t>
      </w:r>
      <w:proofErr w:type="gramEnd"/>
      <w:r w:rsidRPr="00BE22CF">
        <w:rPr>
          <w:rFonts w:ascii="Arial" w:hAnsi="Arial" w:cs="Arial"/>
          <w:bCs/>
        </w:rPr>
        <w:t>, 2004. Informační normalizační servis: ÚNMZ.</w:t>
      </w:r>
    </w:p>
    <w:p w:rsidR="004E1DDE" w:rsidRDefault="000E5AC9" w:rsidP="004E1DDE">
      <w:pPr>
        <w:autoSpaceDE w:val="0"/>
        <w:autoSpaceDN w:val="0"/>
        <w:adjustRightInd w:val="0"/>
        <w:spacing w:before="120" w:after="120"/>
        <w:jc w:val="both"/>
        <w:rPr>
          <w:rFonts w:ascii="Arial" w:hAnsi="Arial" w:cs="Arial"/>
          <w:bCs/>
        </w:rPr>
      </w:pPr>
      <w:r w:rsidRPr="004E1DDE">
        <w:rPr>
          <w:rFonts w:ascii="Arial" w:hAnsi="Arial" w:cs="Arial"/>
          <w:bCs/>
          <w:iCs/>
        </w:rPr>
        <w:sym w:font="Symbol" w:char="F05B"/>
      </w:r>
      <w:r w:rsidRPr="004E1DDE">
        <w:rPr>
          <w:rFonts w:ascii="Arial" w:hAnsi="Arial" w:cs="Arial"/>
          <w:bCs/>
          <w:iCs/>
        </w:rPr>
        <w:t>26</w:t>
      </w:r>
      <w:r w:rsidRPr="004E1DDE">
        <w:rPr>
          <w:rFonts w:ascii="Arial" w:hAnsi="Arial" w:cs="Arial"/>
          <w:bCs/>
          <w:iCs/>
        </w:rPr>
        <w:sym w:font="Symbol" w:char="F05D"/>
      </w:r>
      <w:r w:rsidRPr="004E1DDE">
        <w:rPr>
          <w:rFonts w:ascii="Arial" w:hAnsi="Arial" w:cs="Arial"/>
          <w:bCs/>
          <w:iCs/>
        </w:rPr>
        <w:t xml:space="preserve">  Úřad pro technickou normalizaci metrologii a státní zkušebnictví ČSN ISO 690:2011</w:t>
      </w:r>
      <w:r w:rsidR="004E1DDE" w:rsidRPr="004E1DDE">
        <w:rPr>
          <w:rFonts w:ascii="Arial" w:hAnsi="Arial" w:cs="Arial"/>
          <w:bCs/>
          <w:iCs/>
        </w:rPr>
        <w:t xml:space="preserve">, </w:t>
      </w:r>
      <w:r w:rsidR="004E1DDE" w:rsidRPr="004E1DDE">
        <w:rPr>
          <w:rFonts w:ascii="Arial" w:eastAsia="SimSun" w:hAnsi="Arial" w:cs="Arial"/>
          <w:i/>
        </w:rPr>
        <w:t>Informace a dokumentace – Pravidla pro bibliografické odkazy a citace informačních zdrojů</w:t>
      </w:r>
      <w:r w:rsidR="004E1DDE" w:rsidRPr="004E1DDE">
        <w:rPr>
          <w:rFonts w:ascii="Arial" w:eastAsia="SimSun" w:hAnsi="Arial" w:cs="Arial"/>
        </w:rPr>
        <w:t xml:space="preserve">. </w:t>
      </w:r>
      <w:r w:rsidR="004E1DDE" w:rsidRPr="004E1DDE">
        <w:rPr>
          <w:rFonts w:ascii="Arial" w:hAnsi="Arial" w:cs="Arial"/>
          <w:bCs/>
        </w:rPr>
        <w:t>Vydavatel ÚNMZ, 2011. Informační normalizační servis: ÚNMZ.</w:t>
      </w:r>
    </w:p>
    <w:p w:rsidR="005852AD" w:rsidRDefault="0089381A" w:rsidP="005852AD">
      <w:pPr>
        <w:autoSpaceDE w:val="0"/>
        <w:autoSpaceDN w:val="0"/>
        <w:adjustRightInd w:val="0"/>
        <w:spacing w:before="120" w:after="120"/>
        <w:jc w:val="both"/>
        <w:rPr>
          <w:rFonts w:ascii="Arial" w:hAnsi="Arial" w:cs="Arial"/>
          <w:bCs/>
        </w:rPr>
      </w:pPr>
      <w:r w:rsidRPr="004E1DDE">
        <w:rPr>
          <w:rFonts w:ascii="Arial" w:hAnsi="Arial" w:cs="Arial"/>
          <w:bCs/>
          <w:iCs/>
        </w:rPr>
        <w:sym w:font="Symbol" w:char="F05B"/>
      </w:r>
      <w:r w:rsidRPr="004E1DDE">
        <w:rPr>
          <w:rFonts w:ascii="Arial" w:hAnsi="Arial" w:cs="Arial"/>
          <w:bCs/>
          <w:iCs/>
        </w:rPr>
        <w:t>2</w:t>
      </w:r>
      <w:r>
        <w:rPr>
          <w:rFonts w:ascii="Arial" w:hAnsi="Arial" w:cs="Arial"/>
          <w:bCs/>
          <w:iCs/>
        </w:rPr>
        <w:t>7</w:t>
      </w:r>
      <w:r w:rsidRPr="004E1DDE">
        <w:rPr>
          <w:rFonts w:ascii="Arial" w:hAnsi="Arial" w:cs="Arial"/>
          <w:bCs/>
          <w:iCs/>
        </w:rPr>
        <w:sym w:font="Symbol" w:char="F05D"/>
      </w:r>
      <w:r w:rsidRPr="004E1DDE">
        <w:rPr>
          <w:rFonts w:ascii="Arial" w:hAnsi="Arial" w:cs="Arial"/>
          <w:bCs/>
          <w:iCs/>
        </w:rPr>
        <w:t xml:space="preserve">  </w:t>
      </w:r>
      <w:r w:rsidR="005852AD" w:rsidRPr="00BE22CF">
        <w:rPr>
          <w:rFonts w:ascii="Arial" w:hAnsi="Arial" w:cs="Arial"/>
          <w:bCs/>
        </w:rPr>
        <w:t xml:space="preserve">International Organization for Standartization </w:t>
      </w:r>
      <w:r w:rsidR="005852AD" w:rsidRPr="005852AD">
        <w:rPr>
          <w:rFonts w:ascii="Arial" w:hAnsi="Arial" w:cs="Arial"/>
        </w:rPr>
        <w:t>ISO GUIDE 73:2009</w:t>
      </w:r>
      <w:r w:rsidR="005852AD" w:rsidRPr="00BE22CF">
        <w:rPr>
          <w:rFonts w:ascii="Arial" w:hAnsi="Arial" w:cs="Arial"/>
        </w:rPr>
        <w:t xml:space="preserve"> </w:t>
      </w:r>
      <w:r w:rsidR="005852AD" w:rsidRPr="005852AD">
        <w:rPr>
          <w:rFonts w:ascii="Arial" w:hAnsi="Arial" w:cs="Arial"/>
          <w:bCs/>
          <w:i/>
        </w:rPr>
        <w:t>Risk management -- Vocabulary</w:t>
      </w:r>
      <w:r w:rsidR="005852AD">
        <w:rPr>
          <w:rFonts w:ascii="Arial" w:hAnsi="Arial" w:cs="Arial"/>
          <w:i/>
        </w:rPr>
        <w:t>.</w:t>
      </w:r>
      <w:r w:rsidR="005852AD" w:rsidRPr="00BE22CF">
        <w:rPr>
          <w:rFonts w:ascii="Arial" w:hAnsi="Arial" w:cs="Arial"/>
        </w:rPr>
        <w:t xml:space="preserve"> Vydavatel </w:t>
      </w:r>
      <w:r w:rsidR="005852AD" w:rsidRPr="00BE22CF">
        <w:rPr>
          <w:rFonts w:ascii="Arial" w:hAnsi="Arial" w:cs="Arial"/>
          <w:bCs/>
        </w:rPr>
        <w:t xml:space="preserve">International Organization for Standartization </w:t>
      </w:r>
      <w:r w:rsidR="005852AD">
        <w:rPr>
          <w:rFonts w:ascii="Arial" w:hAnsi="Arial" w:cs="Arial"/>
          <w:bCs/>
        </w:rPr>
        <w:t>2009</w:t>
      </w:r>
    </w:p>
    <w:p w:rsidR="003539EB" w:rsidRDefault="003539EB" w:rsidP="00BD66F5">
      <w:pPr>
        <w:pStyle w:val="Nadpis1"/>
        <w:spacing w:after="240"/>
        <w:jc w:val="both"/>
      </w:pPr>
      <w:r w:rsidRPr="003539EB">
        <w:rPr>
          <w:b w:val="0"/>
          <w:bCs w:val="0"/>
          <w:iCs/>
          <w:sz w:val="20"/>
          <w:szCs w:val="20"/>
        </w:rPr>
        <w:sym w:font="Symbol" w:char="F05B"/>
      </w:r>
      <w:r w:rsidRPr="003539EB">
        <w:rPr>
          <w:b w:val="0"/>
          <w:bCs w:val="0"/>
          <w:iCs/>
          <w:sz w:val="20"/>
          <w:szCs w:val="20"/>
        </w:rPr>
        <w:t>28</w:t>
      </w:r>
      <w:r w:rsidRPr="003539EB">
        <w:rPr>
          <w:b w:val="0"/>
          <w:bCs w:val="0"/>
          <w:iCs/>
          <w:sz w:val="20"/>
          <w:szCs w:val="20"/>
        </w:rPr>
        <w:sym w:font="Symbol" w:char="F05D"/>
      </w:r>
      <w:r w:rsidRPr="003539EB">
        <w:rPr>
          <w:b w:val="0"/>
          <w:bCs w:val="0"/>
          <w:iCs/>
          <w:sz w:val="20"/>
          <w:szCs w:val="20"/>
        </w:rPr>
        <w:t xml:space="preserve">   </w:t>
      </w:r>
      <w:r w:rsidRPr="003539EB">
        <w:rPr>
          <w:b w:val="0"/>
          <w:color w:val="4C4C4C"/>
          <w:kern w:val="0"/>
          <w:sz w:val="20"/>
          <w:szCs w:val="20"/>
        </w:rPr>
        <w:t>European Committee for Standardization</w:t>
      </w:r>
      <w:r w:rsidRPr="003539EB">
        <w:rPr>
          <w:b w:val="0"/>
          <w:bCs w:val="0"/>
          <w:color w:val="4C4C4C"/>
          <w:kern w:val="0"/>
          <w:sz w:val="20"/>
          <w:szCs w:val="20"/>
        </w:rPr>
        <w:t xml:space="preserve"> (CEN) </w:t>
      </w:r>
      <w:r w:rsidRPr="003539EB">
        <w:rPr>
          <w:b w:val="0"/>
          <w:i/>
          <w:sz w:val="20"/>
          <w:szCs w:val="20"/>
        </w:rPr>
        <w:t xml:space="preserve">Technical Committees, Workshops and other </w:t>
      </w:r>
      <w:r w:rsidR="00BD66F5">
        <w:rPr>
          <w:b w:val="0"/>
          <w:i/>
          <w:sz w:val="20"/>
          <w:szCs w:val="20"/>
        </w:rPr>
        <w:t>bodls.</w:t>
      </w:r>
      <w:r w:rsidR="00BD66F5">
        <w:rPr>
          <w:b w:val="0"/>
          <w:i/>
          <w:sz w:val="20"/>
          <w:szCs w:val="20"/>
        </w:rPr>
        <w:br/>
        <w:t xml:space="preserve"> </w:t>
      </w:r>
      <w:r w:rsidR="00BD66F5" w:rsidRPr="000E5AC9">
        <w:rPr>
          <w:b w:val="0"/>
          <w:sz w:val="20"/>
          <w:szCs w:val="20"/>
        </w:rPr>
        <w:sym w:font="Symbol" w:char="F05B"/>
      </w:r>
      <w:r w:rsidR="00BD66F5" w:rsidRPr="000E5AC9">
        <w:rPr>
          <w:b w:val="0"/>
          <w:sz w:val="20"/>
          <w:szCs w:val="20"/>
        </w:rPr>
        <w:t>2011-04-04</w:t>
      </w:r>
      <w:r w:rsidR="00BD66F5" w:rsidRPr="000E5AC9">
        <w:rPr>
          <w:b w:val="0"/>
          <w:sz w:val="20"/>
          <w:szCs w:val="20"/>
        </w:rPr>
        <w:sym w:font="Symbol" w:char="F05D"/>
      </w:r>
      <w:r w:rsidR="00BD66F5">
        <w:rPr>
          <w:b w:val="0"/>
          <w:sz w:val="20"/>
          <w:szCs w:val="20"/>
        </w:rPr>
        <w:t xml:space="preserve">. </w:t>
      </w:r>
      <w:r w:rsidR="00BD66F5" w:rsidRPr="00BD66F5">
        <w:rPr>
          <w:b w:val="0"/>
          <w:sz w:val="20"/>
          <w:szCs w:val="20"/>
        </w:rPr>
        <w:t>Dostupný</w:t>
      </w:r>
      <w:r w:rsidRPr="00BD66F5">
        <w:rPr>
          <w:b w:val="0"/>
          <w:sz w:val="20"/>
          <w:szCs w:val="20"/>
        </w:rPr>
        <w:t xml:space="preserve"> </w:t>
      </w:r>
      <w:r w:rsidR="00BD66F5">
        <w:rPr>
          <w:b w:val="0"/>
          <w:sz w:val="20"/>
          <w:szCs w:val="20"/>
        </w:rPr>
        <w:t>z</w:t>
      </w:r>
      <w:r w:rsidR="00BD66F5">
        <w:rPr>
          <w:b w:val="0"/>
          <w:sz w:val="20"/>
          <w:szCs w:val="20"/>
        </w:rPr>
        <w:tab/>
      </w:r>
      <w:r w:rsidR="00BD66F5">
        <w:rPr>
          <w:b w:val="0"/>
          <w:sz w:val="20"/>
          <w:szCs w:val="20"/>
        </w:rPr>
        <w:br/>
      </w:r>
      <w:hyperlink r:id="rId48" w:history="1">
        <w:r w:rsidRPr="003539EB">
          <w:rPr>
            <w:rStyle w:val="Hypertextovodkaz"/>
            <w:b w:val="0"/>
            <w:sz w:val="20"/>
            <w:szCs w:val="20"/>
          </w:rPr>
          <w:t>http://www.cen.eu/cen/Sectors/TechnicalCommitteesWorkshops/CENTechnicalCommittees/Pages/default.aspx</w:t>
        </w:r>
      </w:hyperlink>
    </w:p>
    <w:p w:rsidR="00801512" w:rsidRPr="00801512" w:rsidRDefault="00801512" w:rsidP="00801512">
      <w:pPr>
        <w:rPr>
          <w:rFonts w:ascii="Arial" w:hAnsi="Arial" w:cs="Arial"/>
        </w:rPr>
      </w:pPr>
      <w:r w:rsidRPr="00801512">
        <w:rPr>
          <w:rFonts w:ascii="Arial" w:hAnsi="Arial" w:cs="Arial"/>
          <w:bCs/>
          <w:iCs/>
        </w:rPr>
        <w:sym w:font="Symbol" w:char="F05B"/>
      </w:r>
      <w:r w:rsidRPr="00801512">
        <w:rPr>
          <w:rFonts w:ascii="Arial" w:hAnsi="Arial" w:cs="Arial"/>
          <w:bCs/>
          <w:iCs/>
        </w:rPr>
        <w:t>29</w:t>
      </w:r>
      <w:r w:rsidRPr="00801512">
        <w:rPr>
          <w:rFonts w:ascii="Arial" w:hAnsi="Arial" w:cs="Arial"/>
          <w:bCs/>
          <w:iCs/>
        </w:rPr>
        <w:sym w:font="Symbol" w:char="F05D"/>
      </w:r>
      <w:r w:rsidRPr="00801512">
        <w:rPr>
          <w:rFonts w:ascii="Arial" w:hAnsi="Arial" w:cs="Arial"/>
          <w:bCs/>
          <w:iCs/>
        </w:rPr>
        <w:t xml:space="preserve">    Bronštejn </w:t>
      </w:r>
      <w:r>
        <w:rPr>
          <w:rFonts w:ascii="Arial" w:hAnsi="Arial" w:cs="Arial"/>
          <w:bCs/>
          <w:iCs/>
        </w:rPr>
        <w:t>–</w:t>
      </w:r>
      <w:r w:rsidRPr="00801512">
        <w:rPr>
          <w:rFonts w:ascii="Arial" w:hAnsi="Arial" w:cs="Arial"/>
          <w:bCs/>
          <w:iCs/>
        </w:rPr>
        <w:t xml:space="preserve"> </w:t>
      </w:r>
      <w:r>
        <w:rPr>
          <w:rFonts w:ascii="Arial" w:hAnsi="Arial" w:cs="Arial"/>
          <w:bCs/>
          <w:iCs/>
        </w:rPr>
        <w:t xml:space="preserve">Semenďajev </w:t>
      </w:r>
      <w:r w:rsidRPr="00801512">
        <w:rPr>
          <w:rFonts w:ascii="Arial" w:hAnsi="Arial" w:cs="Arial"/>
          <w:bCs/>
          <w:i/>
          <w:iCs/>
        </w:rPr>
        <w:t>Příručka matematiky pro inženýry a pro studující na vysokých školách technických</w:t>
      </w:r>
      <w:r>
        <w:rPr>
          <w:rFonts w:ascii="Arial" w:hAnsi="Arial" w:cs="Arial"/>
          <w:bCs/>
          <w:iCs/>
        </w:rPr>
        <w:t xml:space="preserve"> (překlad VIII. Ruského vydání) Slovenské vydavatelstvo technickej literatury – Bratislava. 1961 </w:t>
      </w:r>
    </w:p>
    <w:p w:rsidR="003539EB" w:rsidRPr="00801512" w:rsidRDefault="003539EB" w:rsidP="005852AD">
      <w:pPr>
        <w:autoSpaceDE w:val="0"/>
        <w:autoSpaceDN w:val="0"/>
        <w:adjustRightInd w:val="0"/>
        <w:spacing w:before="120" w:after="120"/>
        <w:jc w:val="both"/>
        <w:rPr>
          <w:rFonts w:ascii="Arial" w:hAnsi="Arial" w:cs="Arial"/>
        </w:rPr>
      </w:pPr>
    </w:p>
    <w:p w:rsidR="0089381A" w:rsidRDefault="0089381A" w:rsidP="004E1DDE">
      <w:pPr>
        <w:autoSpaceDE w:val="0"/>
        <w:autoSpaceDN w:val="0"/>
        <w:adjustRightInd w:val="0"/>
        <w:spacing w:before="120" w:after="120"/>
        <w:jc w:val="both"/>
        <w:rPr>
          <w:rFonts w:ascii="Arial" w:hAnsi="Arial" w:cs="Arial"/>
          <w:bCs/>
        </w:rPr>
      </w:pPr>
    </w:p>
    <w:p w:rsidR="0089381A" w:rsidRPr="004E1DDE" w:rsidRDefault="0089381A" w:rsidP="004E1DDE">
      <w:pPr>
        <w:autoSpaceDE w:val="0"/>
        <w:autoSpaceDN w:val="0"/>
        <w:adjustRightInd w:val="0"/>
        <w:spacing w:before="120" w:after="120"/>
        <w:jc w:val="both"/>
        <w:rPr>
          <w:rFonts w:ascii="Arial" w:hAnsi="Arial" w:cs="Arial"/>
          <w:bCs/>
        </w:rPr>
      </w:pPr>
    </w:p>
    <w:p w:rsidR="000E5AC9" w:rsidRPr="00BE22CF" w:rsidRDefault="000E5AC9" w:rsidP="00BE22CF">
      <w:pPr>
        <w:autoSpaceDE w:val="0"/>
        <w:autoSpaceDN w:val="0"/>
        <w:adjustRightInd w:val="0"/>
        <w:spacing w:before="120" w:after="120"/>
        <w:jc w:val="both"/>
        <w:rPr>
          <w:rFonts w:ascii="Arial" w:hAnsi="Arial" w:cs="Arial"/>
          <w:bCs/>
        </w:rPr>
      </w:pPr>
    </w:p>
    <w:p w:rsidR="007E4C8F" w:rsidRPr="00892736" w:rsidRDefault="007E4C8F" w:rsidP="00FB0D40">
      <w:pPr>
        <w:spacing w:before="120" w:after="120"/>
        <w:rPr>
          <w:rFonts w:ascii="Arial" w:hAnsi="Arial" w:cs="Arial"/>
        </w:rPr>
      </w:pPr>
    </w:p>
    <w:p w:rsidR="005C2280" w:rsidRDefault="005C2280" w:rsidP="00E15874">
      <w:pPr>
        <w:pStyle w:val="Textnormy"/>
        <w:rPr>
          <w:b/>
          <w:sz w:val="24"/>
        </w:rPr>
      </w:pPr>
      <w:r w:rsidRPr="005C2280">
        <w:rPr>
          <w:b/>
          <w:sz w:val="24"/>
        </w:rPr>
        <w:t xml:space="preserve"> </w:t>
      </w:r>
    </w:p>
    <w:p w:rsidR="00E85021" w:rsidRDefault="00E85021" w:rsidP="00E15874">
      <w:pPr>
        <w:pStyle w:val="Textnormy"/>
        <w:rPr>
          <w:b/>
          <w:sz w:val="24"/>
        </w:rPr>
      </w:pPr>
    </w:p>
    <w:sectPr w:rsidR="00E85021" w:rsidSect="00ED1A29">
      <w:footerReference w:type="even" r:id="rId49"/>
      <w:footerReference w:type="default" r:id="rId50"/>
      <w:pgSz w:w="11906" w:h="16838" w:code="9"/>
      <w:pgMar w:top="1418" w:right="567" w:bottom="1418" w:left="567" w:header="709" w:footer="709" w:gutter="56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86B" w:rsidRDefault="005F786B">
      <w:r>
        <w:separator/>
      </w:r>
    </w:p>
  </w:endnote>
  <w:endnote w:type="continuationSeparator" w:id="0">
    <w:p w:rsidR="005F786B" w:rsidRDefault="005F78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Bold">
    <w:altName w:val="Arial"/>
    <w:panose1 w:val="00000000000000000000"/>
    <w:charset w:val="00"/>
    <w:family w:val="swiss"/>
    <w:notTrueType/>
    <w:pitch w:val="default"/>
    <w:sig w:usb0="00000007" w:usb1="00000000" w:usb2="00000000" w:usb3="00000000" w:csb0="00000003" w:csb1="00000000"/>
  </w:font>
  <w:font w:name="StempelGaramondLTPro-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EE"/>
    <w:family w:val="roman"/>
    <w:pitch w:val="variable"/>
    <w:sig w:usb0="A00002EF" w:usb1="420020EB"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C5D" w:rsidRDefault="00323C5D" w:rsidP="007636B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23C5D" w:rsidRDefault="00323C5D">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C5D" w:rsidRDefault="00323C5D" w:rsidP="007636B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8D334B">
      <w:rPr>
        <w:rStyle w:val="slostrnky"/>
        <w:noProof/>
      </w:rPr>
      <w:t>45</w:t>
    </w:r>
    <w:r>
      <w:rPr>
        <w:rStyle w:val="slostrnky"/>
      </w:rPr>
      <w:fldChar w:fldCharType="end"/>
    </w:r>
  </w:p>
  <w:p w:rsidR="00323C5D" w:rsidRDefault="00323C5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86B" w:rsidRDefault="005F786B">
      <w:r>
        <w:separator/>
      </w:r>
    </w:p>
  </w:footnote>
  <w:footnote w:type="continuationSeparator" w:id="0">
    <w:p w:rsidR="005F786B" w:rsidRDefault="005F786B">
      <w:r>
        <w:continuationSeparator/>
      </w:r>
    </w:p>
  </w:footnote>
  <w:footnote w:id="1">
    <w:p w:rsidR="00323C5D" w:rsidRPr="00574D7A" w:rsidRDefault="00323C5D" w:rsidP="00574D7A">
      <w:pPr>
        <w:pStyle w:val="Textpoznpodarou"/>
        <w:jc w:val="both"/>
        <w:rPr>
          <w:rFonts w:ascii="Arial" w:hAnsi="Arial" w:cs="Arial"/>
        </w:rPr>
      </w:pPr>
      <w:r w:rsidRPr="00574D7A">
        <w:rPr>
          <w:rStyle w:val="Znakapoznpodarou"/>
          <w:rFonts w:ascii="Arial" w:hAnsi="Arial" w:cs="Arial"/>
        </w:rPr>
        <w:t>*)</w:t>
      </w:r>
      <w:r w:rsidRPr="00574D7A">
        <w:rPr>
          <w:rFonts w:ascii="Arial" w:hAnsi="Arial" w:cs="Arial"/>
        </w:rPr>
        <w:t xml:space="preserve"> Pojem </w:t>
      </w:r>
      <w:r>
        <w:rPr>
          <w:rFonts w:ascii="Arial" w:hAnsi="Arial" w:cs="Arial"/>
        </w:rPr>
        <w:t>„</w:t>
      </w:r>
      <w:r w:rsidRPr="00574D7A">
        <w:rPr>
          <w:rFonts w:ascii="Arial" w:hAnsi="Arial" w:cs="Arial"/>
        </w:rPr>
        <w:t>evaluace</w:t>
      </w:r>
      <w:r>
        <w:rPr>
          <w:rFonts w:ascii="Arial" w:hAnsi="Arial" w:cs="Arial"/>
        </w:rPr>
        <w:t>“</w:t>
      </w:r>
      <w:r w:rsidRPr="00574D7A">
        <w:rPr>
          <w:rFonts w:ascii="Arial" w:hAnsi="Arial" w:cs="Arial"/>
        </w:rPr>
        <w:t xml:space="preserve"> pochází z francouzštiny, nikoliv z latiny, a přes anglickou variantu se teprve v osmdesátých letech ve 20. století importovalo do německé jazykové oblasti a ve vyšších vzdělávacích </w:t>
      </w:r>
      <w:proofErr w:type="gramStart"/>
      <w:r w:rsidRPr="00574D7A">
        <w:rPr>
          <w:rFonts w:ascii="Arial" w:hAnsi="Arial" w:cs="Arial"/>
        </w:rPr>
        <w:t>institucí</w:t>
      </w:r>
      <w:proofErr w:type="gramEnd"/>
      <w:r w:rsidRPr="00574D7A">
        <w:rPr>
          <w:rFonts w:ascii="Arial" w:hAnsi="Arial" w:cs="Arial"/>
        </w:rPr>
        <w:t xml:space="preserve"> signalizovalo v první řadě nevinné nové myšlení. Potud tedy Konrád Paul Liessmann v knize „Teorie nevzdělanosti“.</w:t>
      </w:r>
      <w:r>
        <w:rPr>
          <w:rFonts w:ascii="Arial" w:hAnsi="Arial" w:cs="Arial"/>
        </w:rPr>
        <w:t xml:space="preserve"> Vydala ACADEMIA Praha 2008</w:t>
      </w:r>
    </w:p>
  </w:footnote>
  <w:footnote w:id="2">
    <w:p w:rsidR="00323C5D" w:rsidRPr="003E2547" w:rsidRDefault="00323C5D" w:rsidP="003E2547">
      <w:pPr>
        <w:pStyle w:val="Textpoznpodarou"/>
        <w:spacing w:before="60" w:after="60"/>
        <w:rPr>
          <w:rFonts w:ascii="Arial" w:hAnsi="Arial" w:cs="Arial"/>
          <w:sz w:val="18"/>
          <w:szCs w:val="18"/>
        </w:rPr>
      </w:pPr>
      <w:r w:rsidRPr="003E2547">
        <w:rPr>
          <w:rStyle w:val="Znakapoznpodarou"/>
          <w:rFonts w:ascii="Arial" w:hAnsi="Arial" w:cs="Arial"/>
          <w:sz w:val="18"/>
          <w:szCs w:val="18"/>
        </w:rPr>
        <w:t>+)</w:t>
      </w:r>
      <w:r w:rsidRPr="003E2547">
        <w:rPr>
          <w:rFonts w:ascii="Arial" w:hAnsi="Arial" w:cs="Arial"/>
          <w:sz w:val="18"/>
          <w:szCs w:val="18"/>
        </w:rPr>
        <w:t xml:space="preserve"> Zákon 22/1997 Sb. používá ve své textaci terminologické sousloví technická norma.</w:t>
      </w:r>
    </w:p>
  </w:footnote>
  <w:footnote w:id="3">
    <w:p w:rsidR="00323C5D" w:rsidRPr="003E2547" w:rsidRDefault="00323C5D" w:rsidP="003E2547">
      <w:pPr>
        <w:autoSpaceDE w:val="0"/>
        <w:autoSpaceDN w:val="0"/>
        <w:adjustRightInd w:val="0"/>
        <w:spacing w:before="60" w:after="60"/>
        <w:jc w:val="both"/>
        <w:rPr>
          <w:rFonts w:ascii="Arial" w:hAnsi="Arial" w:cs="Arial"/>
          <w:sz w:val="18"/>
          <w:szCs w:val="18"/>
        </w:rPr>
      </w:pPr>
      <w:r w:rsidRPr="003E2547">
        <w:rPr>
          <w:rStyle w:val="Znakapoznpodarou"/>
          <w:rFonts w:ascii="Arial" w:hAnsi="Arial" w:cs="Arial"/>
          <w:sz w:val="18"/>
          <w:szCs w:val="18"/>
        </w:rPr>
        <w:t>*)</w:t>
      </w:r>
      <w:r w:rsidRPr="003E2547">
        <w:rPr>
          <w:rFonts w:ascii="Arial" w:hAnsi="Arial" w:cs="Arial"/>
          <w:sz w:val="18"/>
          <w:szCs w:val="18"/>
        </w:rPr>
        <w:t>Jedná se o českou technickou normu vypracovanou na základě normy evropské s názvem „</w:t>
      </w:r>
      <w:r w:rsidRPr="003E2547">
        <w:rPr>
          <w:rFonts w:ascii="Arial" w:hAnsi="Arial" w:cs="Arial"/>
          <w:bCs/>
          <w:sz w:val="18"/>
          <w:szCs w:val="18"/>
        </w:rPr>
        <w:t xml:space="preserve">Normalizace </w:t>
      </w:r>
      <w:r>
        <w:rPr>
          <w:rFonts w:ascii="Arial" w:hAnsi="Arial" w:cs="Arial"/>
          <w:bCs/>
          <w:sz w:val="18"/>
          <w:szCs w:val="18"/>
        </w:rPr>
        <w:br/>
      </w:r>
      <w:r w:rsidRPr="003E2547">
        <w:rPr>
          <w:rFonts w:ascii="Arial" w:hAnsi="Arial" w:cs="Arial"/>
          <w:bCs/>
          <w:sz w:val="18"/>
          <w:szCs w:val="18"/>
        </w:rPr>
        <w:t>a souvisící činnosti – Všeobecný slovník“</w:t>
      </w:r>
      <w:r w:rsidRPr="003E2547">
        <w:rPr>
          <w:rFonts w:ascii="Arial" w:hAnsi="Arial" w:cs="Arial"/>
          <w:bCs/>
          <w:i/>
          <w:sz w:val="18"/>
          <w:szCs w:val="18"/>
        </w:rPr>
        <w:t xml:space="preserve"> (</w:t>
      </w:r>
      <w:r w:rsidRPr="003E2547">
        <w:rPr>
          <w:rFonts w:ascii="Arial" w:hAnsi="Arial" w:cs="Arial"/>
          <w:i/>
          <w:sz w:val="18"/>
          <w:szCs w:val="18"/>
        </w:rPr>
        <w:t>Standardization and related activities – General vocabulary)</w:t>
      </w:r>
    </w:p>
  </w:footnote>
  <w:footnote w:id="4">
    <w:p w:rsidR="00323C5D" w:rsidRPr="003E2547" w:rsidRDefault="00323C5D" w:rsidP="003E2547">
      <w:pPr>
        <w:pStyle w:val="Textpoznpodarou"/>
        <w:spacing w:before="60" w:after="60"/>
        <w:rPr>
          <w:sz w:val="18"/>
          <w:szCs w:val="18"/>
        </w:rPr>
      </w:pPr>
      <w:r w:rsidRPr="003E2547">
        <w:rPr>
          <w:rStyle w:val="Znakapoznpodarou"/>
          <w:rFonts w:ascii="Arial" w:hAnsi="Arial" w:cs="Arial"/>
          <w:sz w:val="18"/>
          <w:szCs w:val="18"/>
        </w:rPr>
        <w:t>**)</w:t>
      </w:r>
      <w:r w:rsidRPr="003E2547">
        <w:rPr>
          <w:rFonts w:ascii="Arial" w:hAnsi="Arial" w:cs="Arial"/>
          <w:sz w:val="18"/>
          <w:szCs w:val="18"/>
        </w:rPr>
        <w:t xml:space="preserve"> Popis realizace tohoto normativního dokumentu je uveden v kapitole Pravidla správné praxe této</w:t>
      </w:r>
      <w:r>
        <w:rPr>
          <w:rFonts w:ascii="Arial" w:hAnsi="Arial" w:cs="Arial"/>
          <w:sz w:val="18"/>
          <w:szCs w:val="18"/>
        </w:rPr>
        <w:t xml:space="preserve"> práce</w:t>
      </w:r>
      <w:r w:rsidRPr="003E2547">
        <w:rPr>
          <w:rFonts w:ascii="Arial" w:hAnsi="Arial" w:cs="Arial"/>
          <w:sz w:val="18"/>
          <w:szCs w:val="18"/>
        </w:rPr>
        <w:t>.</w:t>
      </w:r>
    </w:p>
  </w:footnote>
  <w:footnote w:id="5">
    <w:p w:rsidR="00323C5D" w:rsidRPr="00782F42" w:rsidRDefault="00323C5D" w:rsidP="000D660F">
      <w:pPr>
        <w:pStyle w:val="Textpoznpodarou"/>
        <w:jc w:val="both"/>
        <w:rPr>
          <w:rFonts w:ascii="Arial" w:hAnsi="Arial" w:cs="Arial"/>
          <w:sz w:val="18"/>
          <w:szCs w:val="18"/>
        </w:rPr>
      </w:pPr>
      <w:r>
        <w:rPr>
          <w:rStyle w:val="Znakapoznpodarou"/>
        </w:rPr>
        <w:t>*)</w:t>
      </w:r>
      <w:r>
        <w:t xml:space="preserve"> </w:t>
      </w:r>
      <w:r w:rsidRPr="00782F42">
        <w:rPr>
          <w:rFonts w:ascii="Arial" w:hAnsi="Arial" w:cs="Arial"/>
          <w:bCs/>
          <w:sz w:val="18"/>
          <w:szCs w:val="18"/>
        </w:rPr>
        <w:t>Provedení rešerše normativních dokumentů je možné na základě mezinárodního třídníku klasi</w:t>
      </w:r>
      <w:r>
        <w:rPr>
          <w:rFonts w:ascii="Arial" w:hAnsi="Arial" w:cs="Arial"/>
          <w:bCs/>
          <w:sz w:val="18"/>
          <w:szCs w:val="18"/>
        </w:rPr>
        <w:t>fikace technických norem (ICS) obdobně jako u rešerší patentových a literárních</w:t>
      </w:r>
      <w:r w:rsidRPr="00782F42">
        <w:rPr>
          <w:rFonts w:ascii="Arial" w:hAnsi="Arial" w:cs="Arial"/>
          <w:bCs/>
          <w:sz w:val="18"/>
          <w:szCs w:val="18"/>
        </w:rPr>
        <w:t>.</w:t>
      </w:r>
    </w:p>
  </w:footnote>
  <w:footnote w:id="6">
    <w:p w:rsidR="00323C5D" w:rsidRPr="00581DDC" w:rsidRDefault="00323C5D" w:rsidP="00581DDC">
      <w:pPr>
        <w:pStyle w:val="Textpoznpodarou"/>
        <w:jc w:val="both"/>
        <w:rPr>
          <w:rFonts w:ascii="Arial" w:hAnsi="Arial" w:cs="Arial"/>
          <w:snapToGrid w:val="0"/>
        </w:rPr>
      </w:pPr>
      <w:r>
        <w:rPr>
          <w:rStyle w:val="Znakapoznpodarou"/>
        </w:rPr>
        <w:t>*)</w:t>
      </w:r>
      <w:r w:rsidRPr="004F7283">
        <w:rPr>
          <w:rFonts w:ascii="Arial" w:hAnsi="Arial" w:cs="Arial"/>
        </w:rPr>
        <w:t xml:space="preserve">Například </w:t>
      </w:r>
      <w:r>
        <w:t>l</w:t>
      </w:r>
      <w:r w:rsidRPr="00581DDC">
        <w:rPr>
          <w:rFonts w:ascii="Arial" w:hAnsi="Arial" w:cs="Arial"/>
          <w:snapToGrid w:val="0"/>
        </w:rPr>
        <w:t>iberální deregulační axiómy EU v oblasti ochrany spotřebitele se opírají o dvě zákonné zásady:</w:t>
      </w:r>
    </w:p>
    <w:p w:rsidR="00323C5D" w:rsidRPr="00581DDC" w:rsidRDefault="00323C5D" w:rsidP="004F574D">
      <w:pPr>
        <w:pStyle w:val="Textnormy"/>
        <w:numPr>
          <w:ilvl w:val="0"/>
          <w:numId w:val="8"/>
        </w:numPr>
        <w:rPr>
          <w:rFonts w:cs="Arial"/>
          <w:i/>
          <w:iCs/>
          <w:snapToGrid w:val="0"/>
        </w:rPr>
      </w:pPr>
      <w:r w:rsidRPr="00581DDC">
        <w:rPr>
          <w:rFonts w:cs="Arial"/>
          <w:i/>
          <w:snapToGrid w:val="0"/>
        </w:rPr>
        <w:t>caveare emptor</w:t>
      </w:r>
      <w:r w:rsidRPr="00581DDC">
        <w:rPr>
          <w:rFonts w:cs="Arial"/>
          <w:snapToGrid w:val="0"/>
        </w:rPr>
        <w:t xml:space="preserve"> (</w:t>
      </w:r>
      <w:r w:rsidRPr="00581DDC">
        <w:rPr>
          <w:rFonts w:cs="Arial"/>
          <w:b/>
          <w:bCs/>
          <w:i/>
          <w:iCs/>
          <w:snapToGrid w:val="0"/>
        </w:rPr>
        <w:t>Caveat emptor</w:t>
      </w:r>
      <w:r w:rsidRPr="00581DDC">
        <w:rPr>
          <w:rFonts w:cs="Arial"/>
          <w:snapToGrid w:val="0"/>
        </w:rPr>
        <w:t xml:space="preserve"> </w:t>
      </w:r>
      <w:r w:rsidRPr="00581DDC">
        <w:rPr>
          <w:rFonts w:cs="Arial"/>
          <w:i/>
          <w:snapToGrid w:val="0"/>
        </w:rPr>
        <w:t xml:space="preserve">výraz z latinského </w:t>
      </w:r>
      <w:proofErr w:type="gramStart"/>
      <w:r w:rsidRPr="00581DDC">
        <w:rPr>
          <w:rFonts w:cs="Arial"/>
          <w:i/>
          <w:snapToGrid w:val="0"/>
        </w:rPr>
        <w:t xml:space="preserve">práva </w:t>
      </w:r>
      <w:r w:rsidRPr="00581DDC">
        <w:rPr>
          <w:rFonts w:cs="Arial"/>
          <w:i/>
          <w:iCs/>
          <w:snapToGrid w:val="0"/>
        </w:rPr>
        <w:t>jehož</w:t>
      </w:r>
      <w:proofErr w:type="gramEnd"/>
      <w:r w:rsidRPr="00581DDC">
        <w:rPr>
          <w:rFonts w:cs="Arial"/>
          <w:i/>
          <w:iCs/>
          <w:snapToGrid w:val="0"/>
        </w:rPr>
        <w:t xml:space="preserve"> volný překlad znamená “ občane ochraň se sám, pokud ale n</w:t>
      </w:r>
      <w:r>
        <w:rPr>
          <w:rFonts w:cs="Arial"/>
          <w:i/>
          <w:iCs/>
          <w:snapToGrid w:val="0"/>
        </w:rPr>
        <w:t>e</w:t>
      </w:r>
      <w:r w:rsidRPr="00581DDC">
        <w:rPr>
          <w:rFonts w:cs="Arial"/>
          <w:i/>
          <w:iCs/>
          <w:snapToGrid w:val="0"/>
        </w:rPr>
        <w:t xml:space="preserve">máš prostředky jak se ochránit, nastupuje funkce státu.) </w:t>
      </w:r>
    </w:p>
    <w:p w:rsidR="00323C5D" w:rsidRPr="00581DDC" w:rsidRDefault="00323C5D" w:rsidP="004F574D">
      <w:pPr>
        <w:pStyle w:val="Textnormy"/>
        <w:numPr>
          <w:ilvl w:val="0"/>
          <w:numId w:val="8"/>
        </w:numPr>
        <w:rPr>
          <w:rFonts w:cs="Arial"/>
          <w:i/>
          <w:iCs/>
          <w:snapToGrid w:val="0"/>
        </w:rPr>
      </w:pPr>
      <w:r w:rsidRPr="00581DDC">
        <w:rPr>
          <w:rFonts w:cs="Arial"/>
          <w:i/>
          <w:snapToGrid w:val="0"/>
        </w:rPr>
        <w:t>inde datae leges, ne firmior omnia posset</w:t>
      </w:r>
      <w:r w:rsidRPr="00581DDC">
        <w:rPr>
          <w:rFonts w:cs="Arial"/>
          <w:snapToGrid w:val="0"/>
        </w:rPr>
        <w:t xml:space="preserve">  </w:t>
      </w:r>
      <w:r w:rsidRPr="00581DDC">
        <w:rPr>
          <w:rFonts w:cs="Arial"/>
          <w:i/>
          <w:iCs/>
          <w:snapToGrid w:val="0"/>
        </w:rPr>
        <w:t>(Proto jsou zákony dány, aby silnější nemohl vše.)</w:t>
      </w:r>
      <w:r>
        <w:rPr>
          <w:rFonts w:cs="Arial"/>
          <w:i/>
          <w:iCs/>
          <w:snapToGrid w:val="0"/>
        </w:rPr>
        <w:t xml:space="preserve"> </w:t>
      </w:r>
      <w:r w:rsidRPr="004110C5">
        <w:rPr>
          <w:rFonts w:cs="Arial"/>
          <w:sz w:val="24"/>
          <w:szCs w:val="24"/>
        </w:rPr>
        <w:sym w:font="Symbol" w:char="F05B"/>
      </w:r>
      <w:r>
        <w:rPr>
          <w:rFonts w:cs="Arial"/>
          <w:sz w:val="24"/>
          <w:szCs w:val="24"/>
        </w:rPr>
        <w:t>23</w:t>
      </w:r>
      <w:r w:rsidRPr="004110C5">
        <w:rPr>
          <w:rFonts w:cs="Arial"/>
          <w:sz w:val="24"/>
          <w:szCs w:val="24"/>
        </w:rPr>
        <w:sym w:font="Symbol" w:char="F05D"/>
      </w:r>
      <w:r>
        <w:rPr>
          <w:rFonts w:cs="Arial"/>
          <w:sz w:val="24"/>
          <w:szCs w:val="24"/>
        </w:rPr>
        <w:t> </w:t>
      </w:r>
    </w:p>
    <w:p w:rsidR="00323C5D" w:rsidRPr="00581DDC" w:rsidRDefault="00323C5D" w:rsidP="00581DDC">
      <w:pPr>
        <w:pStyle w:val="Textnormy"/>
        <w:ind w:left="141"/>
        <w:rPr>
          <w:rFonts w:cs="Arial"/>
          <w:i/>
          <w:iCs/>
          <w:snapToGrid w:val="0"/>
        </w:rPr>
      </w:pPr>
      <w:r>
        <w:rPr>
          <w:rFonts w:cs="Arial"/>
          <w:iCs/>
          <w:snapToGrid w:val="0"/>
        </w:rPr>
        <w:t>POZNÁMKA</w:t>
      </w:r>
      <w:r>
        <w:rPr>
          <w:rFonts w:cs="Arial"/>
          <w:iCs/>
          <w:snapToGrid w:val="0"/>
        </w:rPr>
        <w:t> </w:t>
      </w:r>
      <w:r>
        <w:rPr>
          <w:rFonts w:cs="Arial"/>
          <w:iCs/>
          <w:snapToGrid w:val="0"/>
        </w:rPr>
        <w:t xml:space="preserve">Moje domněnka je že EU a její zákonodárství v mnohém kopíruje textaci z </w:t>
      </w:r>
      <w:proofErr w:type="gramStart"/>
      <w:r>
        <w:rPr>
          <w:rFonts w:cs="Arial"/>
          <w:iCs/>
          <w:snapToGrid w:val="0"/>
        </w:rPr>
        <w:t>12ti</w:t>
      </w:r>
      <w:proofErr w:type="gramEnd"/>
      <w:r>
        <w:rPr>
          <w:rFonts w:cs="Arial"/>
          <w:iCs/>
          <w:snapToGrid w:val="0"/>
        </w:rPr>
        <w:t xml:space="preserve"> bronzových desek Římského práva. (Možná i ve své vlajce.) </w:t>
      </w:r>
    </w:p>
    <w:p w:rsidR="00323C5D" w:rsidRPr="00581DDC" w:rsidRDefault="00323C5D">
      <w:pPr>
        <w:pStyle w:val="Textpoznpodarou"/>
      </w:pPr>
    </w:p>
  </w:footnote>
  <w:footnote w:id="7">
    <w:p w:rsidR="00323C5D" w:rsidRPr="00525FE0" w:rsidRDefault="00323C5D" w:rsidP="00525FE0">
      <w:pPr>
        <w:autoSpaceDE w:val="0"/>
        <w:autoSpaceDN w:val="0"/>
        <w:adjustRightInd w:val="0"/>
        <w:jc w:val="both"/>
        <w:rPr>
          <w:rFonts w:ascii="Arial" w:hAnsi="Arial" w:cs="Arial"/>
          <w:bCs/>
          <w:iCs/>
        </w:rPr>
      </w:pPr>
      <w:r>
        <w:rPr>
          <w:rStyle w:val="Znakapoznpodarou"/>
        </w:rPr>
        <w:t>*)</w:t>
      </w:r>
      <w:r>
        <w:t xml:space="preserve"> </w:t>
      </w:r>
      <w:r w:rsidRPr="00525FE0">
        <w:rPr>
          <w:rFonts w:ascii="Arial" w:hAnsi="Arial" w:cs="Arial"/>
          <w:bCs/>
        </w:rPr>
        <w:t>Obsahová náplň této kapitoly jsem přednesl jako prezentaci, vypracovanou v rámci aktivit Centra technické normalizace ČVUT v Praze, čínské delegaci. Prezentace byla přednesena 2009-12-09 v </w:t>
      </w:r>
      <w:r w:rsidRPr="00525FE0">
        <w:rPr>
          <w:rFonts w:ascii="Arial" w:hAnsi="Arial" w:cs="Arial"/>
          <w:bCs/>
          <w:i/>
          <w:iCs/>
        </w:rPr>
        <w:t>Ústavu technologie obrábění, projektování a metrologie</w:t>
      </w:r>
      <w:r w:rsidRPr="00525FE0">
        <w:rPr>
          <w:rFonts w:ascii="Arial" w:hAnsi="Arial" w:cs="Arial"/>
          <w:bCs/>
          <w:iCs/>
        </w:rPr>
        <w:t xml:space="preserve"> ČVUT v Praze – fakulta strojní a to na téma „</w:t>
      </w:r>
      <w:r w:rsidRPr="00525FE0">
        <w:rPr>
          <w:rFonts w:ascii="Arial" w:hAnsi="Arial" w:cs="Arial"/>
          <w:b/>
          <w:bCs/>
          <w:i/>
          <w:iCs/>
        </w:rPr>
        <w:t xml:space="preserve">Conception of system bringing from technical standardization benefits in industrial areas EU” </w:t>
      </w:r>
      <w:r w:rsidRPr="00525FE0">
        <w:rPr>
          <w:rFonts w:ascii="Arial" w:hAnsi="Arial" w:cs="Arial"/>
          <w:bCs/>
          <w:iCs/>
        </w:rPr>
        <w:t>tedy Koncepce systému přinášejícího z technické normalizace výhody v průmyslových oblastech EU.</w:t>
      </w:r>
    </w:p>
    <w:p w:rsidR="00323C5D" w:rsidRDefault="00323C5D">
      <w:pPr>
        <w:pStyle w:val="Textpoznpodarou"/>
      </w:pPr>
    </w:p>
  </w:footnote>
  <w:footnote w:id="8">
    <w:p w:rsidR="00323C5D" w:rsidRDefault="00323C5D" w:rsidP="008C3695">
      <w:pPr>
        <w:pStyle w:val="Textpoznpodarou"/>
        <w:jc w:val="both"/>
      </w:pPr>
      <w:r>
        <w:rPr>
          <w:rStyle w:val="Znakapoznpodarou"/>
        </w:rPr>
        <w:t>**)</w:t>
      </w:r>
      <w:r>
        <w:t xml:space="preserve"> </w:t>
      </w:r>
      <w:r w:rsidRPr="00FD0D1D">
        <w:rPr>
          <w:rFonts w:ascii="Arial" w:hAnsi="Arial" w:cs="Arial"/>
          <w:b/>
          <w:bCs/>
        </w:rPr>
        <w:t>Zapojení ČR do činnosti pracovních skupin Rady EU.</w:t>
      </w:r>
      <w:r w:rsidRPr="00FD0D1D">
        <w:rPr>
          <w:rFonts w:ascii="Arial" w:hAnsi="Arial" w:cs="Arial"/>
        </w:rPr>
        <w:t xml:space="preserve"> V návaznosti na  usnesení vlády ČR </w:t>
      </w:r>
      <w:r>
        <w:rPr>
          <w:rFonts w:ascii="Arial" w:hAnsi="Arial" w:cs="Arial"/>
        </w:rPr>
        <w:br/>
      </w:r>
      <w:r w:rsidRPr="00FD0D1D">
        <w:rPr>
          <w:rFonts w:ascii="Arial" w:hAnsi="Arial" w:cs="Arial"/>
        </w:rPr>
        <w:t xml:space="preserve">č. 571/2007 o změně některých usnesení vlády v souvislosti s členstvím ČR v EU zajišťuje ÚNMZ činnost gestora a koordinátora </w:t>
      </w:r>
      <w:r w:rsidRPr="00FD0D1D">
        <w:rPr>
          <w:rFonts w:ascii="Arial" w:hAnsi="Arial" w:cs="Arial"/>
          <w:i/>
          <w:iCs/>
        </w:rPr>
        <w:t xml:space="preserve">Pracovní skupiny pro technickou harmonizaci G7  </w:t>
      </w:r>
      <w:r w:rsidRPr="00FD0D1D">
        <w:rPr>
          <w:rFonts w:ascii="Arial" w:hAnsi="Arial" w:cs="Arial"/>
        </w:rPr>
        <w:t>v rámci</w:t>
      </w:r>
      <w:r w:rsidRPr="00FD0D1D">
        <w:rPr>
          <w:rFonts w:ascii="Arial" w:hAnsi="Arial" w:cs="Arial"/>
          <w:i/>
          <w:iCs/>
        </w:rPr>
        <w:t xml:space="preserve"> </w:t>
      </w:r>
      <w:hyperlink r:id="rId1" w:tgtFrame="_blank" w:tooltip="http://www.unmz.cz/cz/eu/ss_tech_harm.pdf" w:history="1">
        <w:r w:rsidRPr="002C4EC7">
          <w:rPr>
            <w:rStyle w:val="Hypertextovodkaz"/>
            <w:rFonts w:ascii="Arial" w:hAnsi="Arial" w:cs="Arial"/>
            <w:color w:val="auto"/>
          </w:rPr>
          <w:t>SS technická harmonizac</w:t>
        </w:r>
      </w:hyperlink>
      <w:hyperlink r:id="rId2" w:tgtFrame="_blank" w:tooltip="http://www.unmz.cz/cz/eu/ss_tech_harm.pdf" w:history="1">
        <w:r w:rsidRPr="002C4EC7">
          <w:rPr>
            <w:rStyle w:val="Hypertextovodkaz"/>
            <w:rFonts w:ascii="Arial" w:hAnsi="Arial" w:cs="Arial"/>
            <w:i/>
            <w:iCs/>
            <w:color w:val="auto"/>
          </w:rPr>
          <w:t>e</w:t>
        </w:r>
      </w:hyperlink>
      <w:r w:rsidRPr="002C4EC7">
        <w:rPr>
          <w:rFonts w:ascii="Arial" w:hAnsi="Arial" w:cs="Arial"/>
          <w:i/>
          <w:iCs/>
        </w:rPr>
        <w:t xml:space="preserve">, </w:t>
      </w:r>
      <w:r w:rsidRPr="002C4EC7">
        <w:rPr>
          <w:rFonts w:ascii="Arial" w:hAnsi="Arial" w:cs="Arial"/>
        </w:rPr>
        <w:t xml:space="preserve">která je čtvrtou sektorovou skupinou </w:t>
      </w:r>
      <w:hyperlink r:id="rId3" w:tgtFrame="_blank" w:history="1">
        <w:r w:rsidRPr="002C4EC7">
          <w:rPr>
            <w:rStyle w:val="Hypertextovodkaz"/>
            <w:rFonts w:ascii="Arial" w:hAnsi="Arial" w:cs="Arial"/>
            <w:color w:val="auto"/>
          </w:rPr>
          <w:t>Resortní koordinační skupiny Ministerstva průmyslu a obchodu</w:t>
        </w:r>
      </w:hyperlink>
      <w:r>
        <w:t xml:space="preserve"> </w:t>
      </w:r>
      <w:r w:rsidRPr="004110C5">
        <w:rPr>
          <w:rFonts w:ascii="Arial" w:hAnsi="Arial" w:cs="Arial"/>
          <w:sz w:val="24"/>
          <w:szCs w:val="24"/>
        </w:rPr>
        <w:sym w:font="Symbol" w:char="F05B"/>
      </w:r>
      <w:r>
        <w:rPr>
          <w:rFonts w:ascii="Arial" w:hAnsi="Arial" w:cs="Arial"/>
          <w:sz w:val="24"/>
          <w:szCs w:val="24"/>
        </w:rPr>
        <w:t>4</w:t>
      </w:r>
      <w:r w:rsidRPr="004110C5">
        <w:rPr>
          <w:rFonts w:ascii="Arial" w:hAnsi="Arial" w:cs="Arial"/>
          <w:sz w:val="24"/>
          <w:szCs w:val="24"/>
        </w:rPr>
        <w:sym w:font="Symbol" w:char="F05D"/>
      </w:r>
      <w:r>
        <w:rPr>
          <w:rFonts w:ascii="Arial" w:hAnsi="Arial" w:cs="Arial"/>
          <w:sz w:val="24"/>
          <w:szCs w:val="24"/>
        </w:rPr>
        <w:t> </w:t>
      </w:r>
    </w:p>
  </w:footnote>
  <w:footnote w:id="9">
    <w:p w:rsidR="00323C5D" w:rsidRPr="00801290" w:rsidRDefault="00323C5D" w:rsidP="00801290">
      <w:pPr>
        <w:pStyle w:val="Textpoznpodarou"/>
        <w:jc w:val="both"/>
        <w:rPr>
          <w:rFonts w:ascii="Arial" w:hAnsi="Arial" w:cs="Arial"/>
        </w:rPr>
      </w:pPr>
      <w:r w:rsidRPr="00801290">
        <w:rPr>
          <w:rStyle w:val="Znakapoznpodarou"/>
          <w:rFonts w:ascii="Arial" w:hAnsi="Arial" w:cs="Arial"/>
        </w:rPr>
        <w:t>*)</w:t>
      </w:r>
      <w:r w:rsidRPr="00801290">
        <w:rPr>
          <w:rFonts w:ascii="Arial" w:hAnsi="Arial" w:cs="Arial"/>
        </w:rPr>
        <w:t xml:space="preserve"> </w:t>
      </w:r>
      <w:r>
        <w:rPr>
          <w:rFonts w:ascii="Arial" w:hAnsi="Arial" w:cs="Arial"/>
        </w:rPr>
        <w:t>Článek 2.2 je v</w:t>
      </w:r>
      <w:r w:rsidRPr="00801290">
        <w:rPr>
          <w:rFonts w:ascii="Arial" w:hAnsi="Arial" w:cs="Arial"/>
        </w:rPr>
        <w:t>ýtah z referátu „</w:t>
      </w:r>
      <w:r w:rsidRPr="00801290">
        <w:rPr>
          <w:rFonts w:ascii="Arial" w:hAnsi="Arial" w:cs="Arial"/>
          <w:iCs/>
        </w:rPr>
        <w:t>Vize technické normalizace v podmínkách České republiky</w:t>
      </w:r>
      <w:r w:rsidRPr="00801290">
        <w:rPr>
          <w:rFonts w:ascii="Arial" w:hAnsi="Arial" w:cs="Arial"/>
        </w:rPr>
        <w:t xml:space="preserve">“ (autor Skopal). Předneseno u příležitosti návštěvy vládní delegace Čínské republiky 2009-12-09 </w:t>
      </w:r>
    </w:p>
  </w:footnote>
  <w:footnote w:id="10">
    <w:p w:rsidR="00323C5D" w:rsidRPr="00492254" w:rsidRDefault="00323C5D" w:rsidP="00492254">
      <w:pPr>
        <w:pStyle w:val="Normlnweb"/>
        <w:jc w:val="both"/>
        <w:rPr>
          <w:rFonts w:ascii="Arial" w:hAnsi="Arial" w:cs="Arial"/>
          <w:sz w:val="20"/>
          <w:szCs w:val="20"/>
        </w:rPr>
      </w:pPr>
      <w:r w:rsidRPr="00492254">
        <w:rPr>
          <w:rStyle w:val="Znakapoznpodarou"/>
          <w:rFonts w:ascii="Arial" w:hAnsi="Arial" w:cs="Arial"/>
          <w:sz w:val="20"/>
          <w:szCs w:val="20"/>
        </w:rPr>
        <w:t>*)</w:t>
      </w:r>
      <w:r w:rsidRPr="00492254">
        <w:rPr>
          <w:rFonts w:ascii="Arial" w:hAnsi="Arial" w:cs="Arial"/>
          <w:sz w:val="20"/>
          <w:szCs w:val="20"/>
        </w:rPr>
        <w:t xml:space="preserve"> Tento článek je citací § 4a, zákona č. 22/1997 Sb., o technických požadavcích na výrobky. </w:t>
      </w:r>
      <w:r w:rsidRPr="004110C5">
        <w:rPr>
          <w:rFonts w:ascii="Arial" w:hAnsi="Arial" w:cs="Arial"/>
        </w:rPr>
        <w:sym w:font="Symbol" w:char="F05B"/>
      </w:r>
      <w:r>
        <w:rPr>
          <w:rFonts w:ascii="Arial" w:hAnsi="Arial" w:cs="Arial"/>
        </w:rPr>
        <w:t>25</w:t>
      </w:r>
      <w:r w:rsidRPr="004110C5">
        <w:rPr>
          <w:rFonts w:ascii="Arial" w:hAnsi="Arial" w:cs="Arial"/>
        </w:rPr>
        <w:sym w:font="Symbol" w:char="F05D"/>
      </w:r>
      <w:r>
        <w:rPr>
          <w:rFonts w:ascii="Arial" w:hAnsi="Arial" w:cs="Arial"/>
        </w:rPr>
        <w:t> </w:t>
      </w:r>
    </w:p>
  </w:footnote>
  <w:footnote w:id="11">
    <w:p w:rsidR="00323C5D" w:rsidRPr="00AC5E35" w:rsidRDefault="00323C5D" w:rsidP="00B61673">
      <w:pPr>
        <w:pStyle w:val="posun"/>
        <w:jc w:val="both"/>
        <w:rPr>
          <w:rFonts w:ascii="Arial" w:hAnsi="Arial" w:cs="Arial"/>
          <w:sz w:val="18"/>
          <w:szCs w:val="18"/>
        </w:rPr>
      </w:pPr>
      <w:r>
        <w:rPr>
          <w:rStyle w:val="Znakapoznpodarou"/>
        </w:rPr>
        <w:t>*)</w:t>
      </w:r>
      <w:r>
        <w:t xml:space="preserve"> </w:t>
      </w:r>
      <w:r w:rsidRPr="00AC5E35">
        <w:rPr>
          <w:rFonts w:ascii="Arial" w:hAnsi="Arial" w:cs="Arial"/>
          <w:b/>
          <w:bCs/>
          <w:sz w:val="18"/>
          <w:szCs w:val="18"/>
        </w:rPr>
        <w:t>Evropské hospodářské společenství</w:t>
      </w:r>
      <w:r w:rsidRPr="00AC5E35">
        <w:rPr>
          <w:rFonts w:ascii="Arial" w:hAnsi="Arial" w:cs="Arial"/>
          <w:sz w:val="18"/>
          <w:szCs w:val="18"/>
        </w:rPr>
        <w:t xml:space="preserve"> (</w:t>
      </w:r>
      <w:r w:rsidRPr="00AC5E35">
        <w:rPr>
          <w:rFonts w:ascii="Arial" w:hAnsi="Arial" w:cs="Arial"/>
          <w:b/>
          <w:bCs/>
          <w:sz w:val="18"/>
          <w:szCs w:val="18"/>
        </w:rPr>
        <w:t>EHS</w:t>
      </w:r>
      <w:r w:rsidRPr="00AC5E35">
        <w:rPr>
          <w:rFonts w:ascii="Arial" w:hAnsi="Arial" w:cs="Arial"/>
          <w:sz w:val="18"/>
          <w:szCs w:val="18"/>
        </w:rPr>
        <w:t xml:space="preserve">) </w:t>
      </w:r>
      <w:r w:rsidRPr="00AC5E35">
        <w:rPr>
          <w:rFonts w:ascii="Arial" w:hAnsi="Arial" w:cs="Arial"/>
          <w:bCs/>
          <w:i/>
          <w:sz w:val="18"/>
          <w:szCs w:val="18"/>
        </w:rPr>
        <w:t xml:space="preserve">European Economic Community (EEC) </w:t>
      </w:r>
      <w:r w:rsidRPr="00AC5E35">
        <w:rPr>
          <w:rFonts w:ascii="Arial" w:hAnsi="Arial" w:cs="Arial"/>
          <w:sz w:val="18"/>
          <w:szCs w:val="18"/>
        </w:rPr>
        <w:t xml:space="preserve">byla mezinárodní organizace existující mezi lety </w:t>
      </w:r>
      <w:hyperlink r:id="rId4" w:tooltip="1958" w:history="1">
        <w:r w:rsidRPr="00AC5E35">
          <w:rPr>
            <w:rStyle w:val="Hypertextovodkaz"/>
            <w:rFonts w:ascii="Arial" w:hAnsi="Arial" w:cs="Arial"/>
            <w:color w:val="auto"/>
            <w:sz w:val="18"/>
            <w:szCs w:val="18"/>
            <w:u w:val="none"/>
          </w:rPr>
          <w:t>1958</w:t>
        </w:r>
      </w:hyperlink>
      <w:r w:rsidRPr="00AC5E35">
        <w:rPr>
          <w:rFonts w:ascii="Arial" w:hAnsi="Arial" w:cs="Arial"/>
          <w:sz w:val="18"/>
          <w:szCs w:val="18"/>
        </w:rPr>
        <w:t xml:space="preserve"> až </w:t>
      </w:r>
      <w:hyperlink r:id="rId5" w:tooltip="1993" w:history="1">
        <w:r w:rsidRPr="00AC5E35">
          <w:rPr>
            <w:rStyle w:val="Hypertextovodkaz"/>
            <w:rFonts w:ascii="Arial" w:hAnsi="Arial" w:cs="Arial"/>
            <w:color w:val="auto"/>
            <w:sz w:val="18"/>
            <w:szCs w:val="18"/>
            <w:u w:val="none"/>
          </w:rPr>
          <w:t>1993</w:t>
        </w:r>
      </w:hyperlink>
      <w:r w:rsidRPr="00AC5E35">
        <w:rPr>
          <w:rFonts w:ascii="Arial" w:hAnsi="Arial" w:cs="Arial"/>
          <w:sz w:val="18"/>
          <w:szCs w:val="18"/>
        </w:rPr>
        <w:t xml:space="preserve">, která byla vytvořena, aby podporovala ekonomickou integraci. Na základě </w:t>
      </w:r>
      <w:hyperlink r:id="rId6" w:tooltip="Maastrichtská smlouva" w:history="1">
        <w:r w:rsidRPr="00AC5E35">
          <w:rPr>
            <w:rStyle w:val="Hypertextovodkaz"/>
            <w:rFonts w:ascii="Arial" w:hAnsi="Arial" w:cs="Arial"/>
            <w:color w:val="auto"/>
            <w:sz w:val="18"/>
            <w:szCs w:val="18"/>
            <w:u w:val="none"/>
          </w:rPr>
          <w:t>Maastrichtské smlouvy</w:t>
        </w:r>
      </w:hyperlink>
      <w:r w:rsidRPr="00AC5E35">
        <w:rPr>
          <w:rFonts w:ascii="Arial" w:hAnsi="Arial" w:cs="Arial"/>
          <w:sz w:val="18"/>
          <w:szCs w:val="18"/>
        </w:rPr>
        <w:t xml:space="preserve"> se EHS transformovalo do </w:t>
      </w:r>
      <w:hyperlink r:id="rId7" w:tooltip="Evropská společenství" w:history="1">
        <w:r w:rsidRPr="00AC5E35">
          <w:rPr>
            <w:rStyle w:val="Hypertextovodkaz"/>
            <w:rFonts w:ascii="Arial" w:hAnsi="Arial" w:cs="Arial"/>
            <w:b/>
            <w:color w:val="auto"/>
            <w:sz w:val="18"/>
            <w:szCs w:val="18"/>
            <w:u w:val="none"/>
          </w:rPr>
          <w:t>Evropského společenství</w:t>
        </w:r>
      </w:hyperlink>
      <w:r w:rsidRPr="00AC5E35">
        <w:rPr>
          <w:rFonts w:ascii="Arial" w:hAnsi="Arial" w:cs="Arial"/>
          <w:b/>
          <w:sz w:val="18"/>
          <w:szCs w:val="18"/>
        </w:rPr>
        <w:t xml:space="preserve"> (ES) </w:t>
      </w:r>
      <w:hyperlink r:id="rId8" w:tooltip="European Community" w:history="1">
        <w:r w:rsidRPr="00AC5E35">
          <w:rPr>
            <w:rStyle w:val="Hypertextovodkaz"/>
            <w:rFonts w:ascii="Arial" w:hAnsi="Arial" w:cs="Arial"/>
            <w:i/>
            <w:color w:val="auto"/>
            <w:sz w:val="18"/>
            <w:szCs w:val="18"/>
            <w:u w:val="none"/>
          </w:rPr>
          <w:t>European Community</w:t>
        </w:r>
      </w:hyperlink>
      <w:r w:rsidRPr="00AC5E35">
        <w:rPr>
          <w:rFonts w:ascii="Arial" w:hAnsi="Arial" w:cs="Arial"/>
          <w:i/>
          <w:sz w:val="18"/>
          <w:szCs w:val="18"/>
        </w:rPr>
        <w:t xml:space="preserve"> (EC)</w:t>
      </w:r>
      <w:r w:rsidRPr="00AC5E35">
        <w:rPr>
          <w:rFonts w:ascii="Arial" w:hAnsi="Arial" w:cs="Arial"/>
          <w:b/>
          <w:sz w:val="18"/>
          <w:szCs w:val="18"/>
        </w:rPr>
        <w:t>,</w:t>
      </w:r>
      <w:r w:rsidRPr="00AC5E35">
        <w:rPr>
          <w:rFonts w:ascii="Arial" w:hAnsi="Arial" w:cs="Arial"/>
          <w:sz w:val="18"/>
          <w:szCs w:val="18"/>
        </w:rPr>
        <w:t xml:space="preserve"> které se od </w:t>
      </w:r>
      <w:hyperlink r:id="rId9" w:tooltip="1. listopad" w:history="1">
        <w:r w:rsidRPr="00AC5E35">
          <w:rPr>
            <w:rStyle w:val="Hypertextovodkaz"/>
            <w:rFonts w:ascii="Arial" w:hAnsi="Arial" w:cs="Arial"/>
            <w:color w:val="auto"/>
            <w:sz w:val="18"/>
            <w:szCs w:val="18"/>
            <w:u w:val="none"/>
          </w:rPr>
          <w:t>1. listopadu</w:t>
        </w:r>
      </w:hyperlink>
      <w:r w:rsidRPr="00AC5E35">
        <w:rPr>
          <w:rFonts w:ascii="Arial" w:hAnsi="Arial" w:cs="Arial"/>
          <w:sz w:val="18"/>
          <w:szCs w:val="18"/>
        </w:rPr>
        <w:t xml:space="preserve"> </w:t>
      </w:r>
      <w:hyperlink r:id="rId10" w:tooltip="1993" w:history="1">
        <w:r w:rsidRPr="00AC5E35">
          <w:rPr>
            <w:rStyle w:val="Hypertextovodkaz"/>
            <w:rFonts w:ascii="Arial" w:hAnsi="Arial" w:cs="Arial"/>
            <w:color w:val="auto"/>
            <w:sz w:val="18"/>
            <w:szCs w:val="18"/>
            <w:u w:val="none"/>
          </w:rPr>
          <w:t>1993</w:t>
        </w:r>
      </w:hyperlink>
      <w:r w:rsidRPr="00AC5E35">
        <w:rPr>
          <w:rFonts w:ascii="Arial" w:hAnsi="Arial" w:cs="Arial"/>
          <w:sz w:val="18"/>
          <w:szCs w:val="18"/>
        </w:rPr>
        <w:t xml:space="preserve"> stalo součástí </w:t>
      </w:r>
      <w:hyperlink r:id="rId11" w:tooltip="Evropské společenství" w:history="1">
        <w:r w:rsidRPr="00AC5E35">
          <w:rPr>
            <w:rStyle w:val="Hypertextovodkaz"/>
            <w:rFonts w:ascii="Arial" w:hAnsi="Arial" w:cs="Arial"/>
            <w:i/>
            <w:iCs/>
            <w:color w:val="auto"/>
            <w:sz w:val="18"/>
            <w:szCs w:val="18"/>
            <w:u w:val="none"/>
          </w:rPr>
          <w:t>Evropských společenství</w:t>
        </w:r>
      </w:hyperlink>
      <w:r w:rsidRPr="00AC5E35">
        <w:rPr>
          <w:rFonts w:ascii="Arial" w:hAnsi="Arial" w:cs="Arial"/>
          <w:sz w:val="18"/>
          <w:szCs w:val="18"/>
        </w:rPr>
        <w:t xml:space="preserve">, tj. součástí </w:t>
      </w:r>
      <w:hyperlink r:id="rId12" w:tooltip="Tři pilíře Evropské unie" w:history="1">
        <w:r w:rsidRPr="00AC5E35">
          <w:rPr>
            <w:rStyle w:val="Hypertextovodkaz"/>
            <w:rFonts w:ascii="Arial" w:hAnsi="Arial" w:cs="Arial"/>
            <w:color w:val="auto"/>
            <w:sz w:val="18"/>
            <w:szCs w:val="18"/>
            <w:u w:val="none"/>
          </w:rPr>
          <w:t xml:space="preserve">I. </w:t>
        </w:r>
        <w:proofErr w:type="gramStart"/>
        <w:r w:rsidRPr="00AC5E35">
          <w:rPr>
            <w:rStyle w:val="Hypertextovodkaz"/>
            <w:rFonts w:ascii="Arial" w:hAnsi="Arial" w:cs="Arial"/>
            <w:color w:val="auto"/>
            <w:sz w:val="18"/>
            <w:szCs w:val="18"/>
            <w:u w:val="none"/>
          </w:rPr>
          <w:t>pilíře</w:t>
        </w:r>
        <w:proofErr w:type="gramEnd"/>
        <w:r w:rsidRPr="00AC5E35">
          <w:rPr>
            <w:rStyle w:val="Hypertextovodkaz"/>
            <w:rFonts w:ascii="Arial" w:hAnsi="Arial" w:cs="Arial"/>
            <w:color w:val="auto"/>
            <w:sz w:val="18"/>
            <w:szCs w:val="18"/>
            <w:u w:val="none"/>
          </w:rPr>
          <w:t xml:space="preserve"> Evropské unie</w:t>
        </w:r>
      </w:hyperlink>
      <w:r w:rsidRPr="00AC5E35">
        <w:rPr>
          <w:rFonts w:ascii="Arial" w:hAnsi="Arial" w:cs="Arial"/>
          <w:sz w:val="18"/>
          <w:szCs w:val="18"/>
        </w:rPr>
        <w:t xml:space="preserve">. Po ratifikaci </w:t>
      </w:r>
      <w:hyperlink r:id="rId13" w:tooltip="Lisabonská smlouva" w:history="1">
        <w:r w:rsidRPr="00AC5E35">
          <w:rPr>
            <w:rStyle w:val="Hypertextovodkaz"/>
            <w:rFonts w:ascii="Arial" w:hAnsi="Arial" w:cs="Arial"/>
            <w:color w:val="auto"/>
            <w:sz w:val="18"/>
            <w:szCs w:val="18"/>
            <w:u w:val="none"/>
          </w:rPr>
          <w:t xml:space="preserve">Lisabonské </w:t>
        </w:r>
        <w:proofErr w:type="gramStart"/>
        <w:r w:rsidRPr="00AC5E35">
          <w:rPr>
            <w:rStyle w:val="Hypertextovodkaz"/>
            <w:rFonts w:ascii="Arial" w:hAnsi="Arial" w:cs="Arial"/>
            <w:color w:val="auto"/>
            <w:sz w:val="18"/>
            <w:szCs w:val="18"/>
            <w:u w:val="none"/>
          </w:rPr>
          <w:t>smlouvy</w:t>
        </w:r>
      </w:hyperlink>
      <w:r w:rsidRPr="00AC5E35">
        <w:rPr>
          <w:rFonts w:ascii="Arial" w:hAnsi="Arial" w:cs="Arial"/>
          <w:sz w:val="18"/>
          <w:szCs w:val="18"/>
        </w:rPr>
        <w:t xml:space="preserve">  (2007</w:t>
      </w:r>
      <w:proofErr w:type="gramEnd"/>
      <w:r w:rsidRPr="00AC5E35">
        <w:rPr>
          <w:rFonts w:ascii="Arial" w:hAnsi="Arial" w:cs="Arial"/>
          <w:sz w:val="18"/>
          <w:szCs w:val="18"/>
        </w:rPr>
        <w:t>) Evropská společenství zanikla</w:t>
      </w:r>
      <w:r>
        <w:rPr>
          <w:rFonts w:ascii="Arial" w:hAnsi="Arial" w:cs="Arial"/>
          <w:sz w:val="18"/>
          <w:szCs w:val="18"/>
        </w:rPr>
        <w:t xml:space="preserve"> </w:t>
      </w:r>
      <w:r w:rsidRPr="00AC5E35">
        <w:rPr>
          <w:rFonts w:ascii="Arial" w:hAnsi="Arial" w:cs="Arial"/>
          <w:sz w:val="18"/>
          <w:szCs w:val="18"/>
        </w:rPr>
        <w:t xml:space="preserve">a právním nástupcem se stala </w:t>
      </w:r>
      <w:hyperlink r:id="rId14" w:tooltip="Evropská unie" w:history="1">
        <w:r w:rsidRPr="00AC5E35">
          <w:rPr>
            <w:rStyle w:val="Hypertextovodkaz"/>
            <w:rFonts w:ascii="Arial" w:hAnsi="Arial" w:cs="Arial"/>
            <w:b/>
            <w:color w:val="auto"/>
            <w:sz w:val="18"/>
            <w:szCs w:val="18"/>
            <w:u w:val="none"/>
          </w:rPr>
          <w:t>Evropská unie</w:t>
        </w:r>
      </w:hyperlink>
      <w:r w:rsidRPr="00AC5E35">
        <w:rPr>
          <w:rFonts w:ascii="Arial" w:hAnsi="Arial" w:cs="Arial"/>
          <w:b/>
          <w:sz w:val="18"/>
          <w:szCs w:val="18"/>
        </w:rPr>
        <w:t xml:space="preserve"> (EU)</w:t>
      </w:r>
      <w:r w:rsidRPr="00AC5E35">
        <w:rPr>
          <w:rFonts w:ascii="Arial" w:hAnsi="Arial" w:cs="Arial"/>
          <w:sz w:val="18"/>
          <w:szCs w:val="18"/>
        </w:rPr>
        <w:t>.</w:t>
      </w:r>
      <w:r w:rsidRPr="00AC5E35">
        <w:rPr>
          <w:rFonts w:ascii="Arial" w:hAnsi="Arial" w:cs="Arial"/>
          <w:i/>
          <w:sz w:val="18"/>
          <w:szCs w:val="18"/>
        </w:rPr>
        <w:t>European union</w:t>
      </w:r>
      <w:r w:rsidRPr="00AC5E35">
        <w:rPr>
          <w:rFonts w:ascii="Arial" w:hAnsi="Arial" w:cs="Arial"/>
          <w:b/>
          <w:sz w:val="18"/>
          <w:szCs w:val="18"/>
        </w:rPr>
        <w:t xml:space="preserve"> </w:t>
      </w:r>
      <w:r w:rsidRPr="00AC5E35">
        <w:rPr>
          <w:rFonts w:ascii="Arial" w:hAnsi="Arial" w:cs="Arial"/>
          <w:i/>
          <w:sz w:val="18"/>
          <w:szCs w:val="18"/>
        </w:rPr>
        <w:t>(EU).</w:t>
      </w:r>
    </w:p>
  </w:footnote>
  <w:footnote w:id="12">
    <w:p w:rsidR="00323C5D" w:rsidRPr="00AC5E35" w:rsidRDefault="00323C5D" w:rsidP="00B61673">
      <w:pPr>
        <w:autoSpaceDE w:val="0"/>
        <w:autoSpaceDN w:val="0"/>
        <w:adjustRightInd w:val="0"/>
        <w:jc w:val="both"/>
        <w:rPr>
          <w:rFonts w:ascii="Arial" w:hAnsi="Arial" w:cs="Arial"/>
          <w:sz w:val="18"/>
          <w:szCs w:val="18"/>
        </w:rPr>
      </w:pPr>
      <w:r w:rsidRPr="00AC5E35">
        <w:rPr>
          <w:rStyle w:val="Znakapoznpodarou"/>
          <w:rFonts w:ascii="Arial" w:hAnsi="Arial" w:cs="Arial"/>
          <w:sz w:val="18"/>
          <w:szCs w:val="18"/>
        </w:rPr>
        <w:t>**)</w:t>
      </w:r>
      <w:r w:rsidRPr="00AC5E35">
        <w:rPr>
          <w:rFonts w:ascii="Arial" w:hAnsi="Arial" w:cs="Arial"/>
          <w:sz w:val="18"/>
          <w:szCs w:val="18"/>
        </w:rPr>
        <w:t xml:space="preserve"> Nový regulační postup a strategii stanovilo usnesení Rady z roku 1985 o novém přístupu </w:t>
      </w:r>
      <w:r w:rsidRPr="00AC5E35">
        <w:rPr>
          <w:rFonts w:ascii="Arial" w:hAnsi="Arial" w:cs="Arial"/>
          <w:sz w:val="18"/>
          <w:szCs w:val="18"/>
        </w:rPr>
        <w:br/>
        <w:t>k technické harmonizaci a normalizaci (OJ 85/C136/01), které zavedlo následující zásady:</w:t>
      </w:r>
    </w:p>
    <w:p w:rsidR="00323C5D" w:rsidRPr="00AC5E35" w:rsidRDefault="00323C5D" w:rsidP="004F574D">
      <w:pPr>
        <w:numPr>
          <w:ilvl w:val="0"/>
          <w:numId w:val="19"/>
        </w:numPr>
        <w:autoSpaceDE w:val="0"/>
        <w:autoSpaceDN w:val="0"/>
        <w:adjustRightInd w:val="0"/>
        <w:jc w:val="both"/>
        <w:rPr>
          <w:rFonts w:ascii="Arial" w:hAnsi="Arial" w:cs="Arial"/>
          <w:sz w:val="18"/>
          <w:szCs w:val="18"/>
        </w:rPr>
      </w:pPr>
      <w:r w:rsidRPr="00AC5E35">
        <w:rPr>
          <w:rFonts w:ascii="Arial" w:hAnsi="Arial" w:cs="Arial"/>
          <w:sz w:val="18"/>
          <w:szCs w:val="18"/>
        </w:rPr>
        <w:t>Harmonizace právních předpisů se omezuje na základní po</w:t>
      </w:r>
      <w:r>
        <w:rPr>
          <w:rFonts w:ascii="Arial" w:hAnsi="Arial" w:cs="Arial"/>
          <w:sz w:val="18"/>
          <w:szCs w:val="18"/>
        </w:rPr>
        <w:t>ž</w:t>
      </w:r>
      <w:r w:rsidRPr="00AC5E35">
        <w:rPr>
          <w:rFonts w:ascii="Arial" w:hAnsi="Arial" w:cs="Arial"/>
          <w:sz w:val="18"/>
          <w:szCs w:val="18"/>
        </w:rPr>
        <w:t xml:space="preserve">adavky, které musí výrobky uváděné na trh Společenství splňovat, chtějí-li </w:t>
      </w:r>
      <w:proofErr w:type="gramStart"/>
      <w:r w:rsidRPr="00AC5E35">
        <w:rPr>
          <w:rFonts w:ascii="Arial" w:hAnsi="Arial" w:cs="Arial"/>
          <w:sz w:val="18"/>
          <w:szCs w:val="18"/>
        </w:rPr>
        <w:t>po</w:t>
      </w:r>
      <w:proofErr w:type="gramEnd"/>
      <w:r w:rsidRPr="00AC5E35">
        <w:rPr>
          <w:rFonts w:ascii="Arial" w:hAnsi="Arial" w:cs="Arial"/>
          <w:sz w:val="18"/>
          <w:szCs w:val="18"/>
        </w:rPr>
        <w:t>.</w:t>
      </w:r>
      <w:proofErr w:type="gramStart"/>
      <w:r>
        <w:rPr>
          <w:rFonts w:ascii="Arial" w:hAnsi="Arial" w:cs="Arial"/>
          <w:sz w:val="18"/>
          <w:szCs w:val="18"/>
        </w:rPr>
        <w:t>využ</w:t>
      </w:r>
      <w:r w:rsidRPr="00AC5E35">
        <w:rPr>
          <w:rFonts w:ascii="Arial" w:hAnsi="Arial" w:cs="Arial"/>
          <w:sz w:val="18"/>
          <w:szCs w:val="18"/>
        </w:rPr>
        <w:t>ívat</w:t>
      </w:r>
      <w:proofErr w:type="gramEnd"/>
      <w:r w:rsidRPr="00AC5E35">
        <w:rPr>
          <w:rFonts w:ascii="Arial" w:hAnsi="Arial" w:cs="Arial"/>
          <w:sz w:val="18"/>
          <w:szCs w:val="18"/>
        </w:rPr>
        <w:t xml:space="preserve"> výhody volného pohybu v rámci Společenství.</w:t>
      </w:r>
    </w:p>
    <w:p w:rsidR="00323C5D" w:rsidRPr="00AC5E35" w:rsidRDefault="00323C5D" w:rsidP="004F574D">
      <w:pPr>
        <w:numPr>
          <w:ilvl w:val="0"/>
          <w:numId w:val="19"/>
        </w:numPr>
        <w:autoSpaceDE w:val="0"/>
        <w:autoSpaceDN w:val="0"/>
        <w:adjustRightInd w:val="0"/>
        <w:jc w:val="both"/>
        <w:rPr>
          <w:rFonts w:ascii="Arial" w:hAnsi="Arial" w:cs="Arial"/>
          <w:sz w:val="18"/>
          <w:szCs w:val="18"/>
        </w:rPr>
      </w:pPr>
      <w:r w:rsidRPr="00AC5E35">
        <w:rPr>
          <w:rFonts w:ascii="Arial" w:hAnsi="Arial" w:cs="Arial"/>
          <w:sz w:val="18"/>
          <w:szCs w:val="18"/>
        </w:rPr>
        <w:t xml:space="preserve">Technické specifikace výrobků splňujících základní požadavky uvedené ve směrnicích se stanovují </w:t>
      </w:r>
      <w:r>
        <w:rPr>
          <w:rFonts w:ascii="Arial" w:hAnsi="Arial" w:cs="Arial"/>
          <w:sz w:val="18"/>
          <w:szCs w:val="18"/>
        </w:rPr>
        <w:br/>
      </w:r>
      <w:r w:rsidRPr="00AC5E35">
        <w:rPr>
          <w:rFonts w:ascii="Arial" w:hAnsi="Arial" w:cs="Arial"/>
          <w:b/>
          <w:sz w:val="18"/>
          <w:szCs w:val="18"/>
        </w:rPr>
        <w:t>v harmonizovaných technických normách</w:t>
      </w:r>
      <w:r w:rsidRPr="00AC5E35">
        <w:rPr>
          <w:rFonts w:ascii="Arial" w:hAnsi="Arial" w:cs="Arial"/>
          <w:sz w:val="18"/>
          <w:szCs w:val="18"/>
        </w:rPr>
        <w:t>.</w:t>
      </w:r>
    </w:p>
    <w:p w:rsidR="00323C5D" w:rsidRPr="00AC5E35" w:rsidRDefault="00323C5D" w:rsidP="004F574D">
      <w:pPr>
        <w:numPr>
          <w:ilvl w:val="0"/>
          <w:numId w:val="19"/>
        </w:numPr>
        <w:autoSpaceDE w:val="0"/>
        <w:autoSpaceDN w:val="0"/>
        <w:adjustRightInd w:val="0"/>
        <w:jc w:val="both"/>
        <w:rPr>
          <w:rFonts w:ascii="Arial" w:hAnsi="Arial" w:cs="Arial"/>
          <w:sz w:val="18"/>
          <w:szCs w:val="18"/>
        </w:rPr>
      </w:pPr>
      <w:r w:rsidRPr="00AC5E35">
        <w:rPr>
          <w:rFonts w:ascii="Arial" w:hAnsi="Arial" w:cs="Arial"/>
          <w:sz w:val="18"/>
          <w:szCs w:val="18"/>
        </w:rPr>
        <w:t xml:space="preserve">Použití </w:t>
      </w:r>
      <w:proofErr w:type="gramStart"/>
      <w:r w:rsidRPr="00AC5E35">
        <w:rPr>
          <w:rFonts w:ascii="Arial" w:hAnsi="Arial" w:cs="Arial"/>
          <w:sz w:val="18"/>
          <w:szCs w:val="18"/>
        </w:rPr>
        <w:t>harmonizovaných</w:t>
      </w:r>
      <w:r>
        <w:rPr>
          <w:rFonts w:ascii="Arial" w:hAnsi="Arial" w:cs="Arial"/>
          <w:sz w:val="18"/>
          <w:szCs w:val="18"/>
        </w:rPr>
        <w:t>,</w:t>
      </w:r>
      <w:r w:rsidRPr="00AC5E35">
        <w:rPr>
          <w:rFonts w:ascii="Arial" w:hAnsi="Arial" w:cs="Arial"/>
          <w:sz w:val="18"/>
          <w:szCs w:val="18"/>
        </w:rPr>
        <w:t>a nebo jiných</w:t>
      </w:r>
      <w:proofErr w:type="gramEnd"/>
      <w:r w:rsidRPr="00AC5E35">
        <w:rPr>
          <w:rFonts w:ascii="Arial" w:hAnsi="Arial" w:cs="Arial"/>
          <w:sz w:val="18"/>
          <w:szCs w:val="18"/>
        </w:rPr>
        <w:t xml:space="preserve"> </w:t>
      </w:r>
      <w:r>
        <w:rPr>
          <w:rFonts w:ascii="Arial" w:hAnsi="Arial" w:cs="Arial"/>
          <w:sz w:val="18"/>
          <w:szCs w:val="18"/>
        </w:rPr>
        <w:t xml:space="preserve">technických </w:t>
      </w:r>
      <w:r w:rsidRPr="00AC5E35">
        <w:rPr>
          <w:rFonts w:ascii="Arial" w:hAnsi="Arial" w:cs="Arial"/>
          <w:sz w:val="18"/>
          <w:szCs w:val="18"/>
        </w:rPr>
        <w:t>norem zůstává dobrovolné a výrobce může vždy použít jiné technické specifikace, aby požadavkům vyhověl.</w:t>
      </w:r>
    </w:p>
    <w:p w:rsidR="00323C5D" w:rsidRPr="00AC5E35" w:rsidRDefault="00323C5D" w:rsidP="004F574D">
      <w:pPr>
        <w:numPr>
          <w:ilvl w:val="0"/>
          <w:numId w:val="19"/>
        </w:numPr>
        <w:autoSpaceDE w:val="0"/>
        <w:autoSpaceDN w:val="0"/>
        <w:adjustRightInd w:val="0"/>
        <w:jc w:val="both"/>
        <w:rPr>
          <w:rFonts w:ascii="Arial" w:hAnsi="Arial" w:cs="Arial"/>
          <w:sz w:val="18"/>
          <w:szCs w:val="18"/>
        </w:rPr>
      </w:pPr>
      <w:r w:rsidRPr="00AC5E35">
        <w:rPr>
          <w:rFonts w:ascii="Arial" w:hAnsi="Arial" w:cs="Arial"/>
          <w:b/>
          <w:sz w:val="18"/>
          <w:szCs w:val="18"/>
        </w:rPr>
        <w:t xml:space="preserve">Výrobky vyrobené v souladu s harmonizovanými </w:t>
      </w:r>
      <w:r>
        <w:rPr>
          <w:rFonts w:ascii="Arial" w:hAnsi="Arial" w:cs="Arial"/>
          <w:b/>
          <w:sz w:val="18"/>
          <w:szCs w:val="18"/>
        </w:rPr>
        <w:t xml:space="preserve">technickými </w:t>
      </w:r>
      <w:r w:rsidRPr="00AC5E35">
        <w:rPr>
          <w:rFonts w:ascii="Arial" w:hAnsi="Arial" w:cs="Arial"/>
          <w:b/>
          <w:sz w:val="18"/>
          <w:szCs w:val="18"/>
        </w:rPr>
        <w:t xml:space="preserve">normami mají předpoklad shody </w:t>
      </w:r>
      <w:r w:rsidRPr="00AC5E35">
        <w:rPr>
          <w:rFonts w:ascii="Arial" w:hAnsi="Arial" w:cs="Arial"/>
          <w:b/>
          <w:sz w:val="18"/>
          <w:szCs w:val="18"/>
        </w:rPr>
        <w:br/>
        <w:t>s příslušnými základními požadavky</w:t>
      </w:r>
      <w:r>
        <w:rPr>
          <w:rFonts w:ascii="Arial" w:hAnsi="Arial" w:cs="Arial"/>
          <w:b/>
          <w:sz w:val="18"/>
          <w:szCs w:val="18"/>
        </w:rPr>
        <w:t xml:space="preserve"> Směrnic EU</w:t>
      </w:r>
      <w:r w:rsidRPr="00AC5E35">
        <w:rPr>
          <w:rFonts w:ascii="Arial" w:hAnsi="Arial" w:cs="Arial"/>
          <w:sz w:val="18"/>
          <w:szCs w:val="18"/>
        </w:rPr>
        <w:t>.</w:t>
      </w:r>
    </w:p>
    <w:p w:rsidR="00323C5D" w:rsidRPr="00AC5E35" w:rsidRDefault="00323C5D" w:rsidP="00B61673">
      <w:pPr>
        <w:autoSpaceDE w:val="0"/>
        <w:autoSpaceDN w:val="0"/>
        <w:adjustRightInd w:val="0"/>
        <w:jc w:val="both"/>
        <w:rPr>
          <w:rFonts w:ascii="Arial" w:hAnsi="Arial" w:cs="Arial"/>
          <w:sz w:val="18"/>
          <w:szCs w:val="18"/>
        </w:rPr>
      </w:pPr>
      <w:r w:rsidRPr="00AC5E35">
        <w:rPr>
          <w:rFonts w:ascii="Arial" w:hAnsi="Arial" w:cs="Arial"/>
          <w:sz w:val="18"/>
          <w:szCs w:val="18"/>
        </w:rPr>
        <w:t>Fungování nového přístupu vyžaduje, aby normy poskytovaly zaručenou úroveň ochrany, pokud se týká základních požadavků stanovených směrnicemi, a aby vnitrostátní orgány vykonávaly své povinnosti ohledně ochrany bezpečnosti a jiných zájmů zahrnutých ve směrnici.</w:t>
      </w:r>
    </w:p>
    <w:p w:rsidR="00323C5D" w:rsidRPr="00AC5E35" w:rsidRDefault="00323C5D" w:rsidP="00B61673">
      <w:pPr>
        <w:autoSpaceDE w:val="0"/>
        <w:autoSpaceDN w:val="0"/>
        <w:adjustRightInd w:val="0"/>
        <w:jc w:val="both"/>
        <w:rPr>
          <w:rFonts w:ascii="Arial" w:hAnsi="Arial" w:cs="Arial"/>
          <w:sz w:val="18"/>
          <w:szCs w:val="18"/>
        </w:rPr>
      </w:pPr>
      <w:r w:rsidRPr="00AC5E35">
        <w:rPr>
          <w:rFonts w:ascii="Arial" w:hAnsi="Arial" w:cs="Arial"/>
          <w:sz w:val="18"/>
          <w:szCs w:val="18"/>
        </w:rPr>
        <w:t>Nadto jsou nutné postupy podle ochranné doložky zajišťující možnost zpochybnit shodu výrobku, napadnout selhání nebo nedostatky harmonizovaných norem.</w:t>
      </w:r>
    </w:p>
    <w:p w:rsidR="00323C5D" w:rsidRPr="00AC5E35" w:rsidRDefault="00323C5D" w:rsidP="00B61673">
      <w:pPr>
        <w:autoSpaceDE w:val="0"/>
        <w:autoSpaceDN w:val="0"/>
        <w:adjustRightInd w:val="0"/>
        <w:jc w:val="both"/>
        <w:rPr>
          <w:rFonts w:ascii="Arial" w:hAnsi="Arial" w:cs="Arial"/>
          <w:sz w:val="18"/>
          <w:szCs w:val="18"/>
        </w:rPr>
      </w:pPr>
      <w:r w:rsidRPr="00AC5E35">
        <w:rPr>
          <w:rFonts w:ascii="Arial" w:hAnsi="Arial" w:cs="Arial"/>
          <w:sz w:val="18"/>
          <w:szCs w:val="18"/>
        </w:rPr>
        <w:t>Proto nový přístup vyžaduje, aby byly základní požadavky harmonizovány a staly se závaznými prostřednictvím směrnic, je tento přístup vhodný pouze tam, kde je opravdu možné odlišit základní požadavky od technických specifikací. Nadto musí být široká skupina výrobků dostatečně homogenní</w:t>
      </w:r>
      <w:r w:rsidRPr="00953971">
        <w:rPr>
          <w:rFonts w:ascii="Arial" w:hAnsi="Arial" w:cs="Arial"/>
        </w:rPr>
        <w:t xml:space="preserve"> </w:t>
      </w:r>
      <w:r w:rsidRPr="00AC5E35">
        <w:rPr>
          <w:rFonts w:ascii="Arial" w:hAnsi="Arial" w:cs="Arial"/>
          <w:sz w:val="18"/>
          <w:szCs w:val="18"/>
        </w:rPr>
        <w:t xml:space="preserve">nebo </w:t>
      </w:r>
      <w:r w:rsidRPr="00AC5E35">
        <w:rPr>
          <w:rFonts w:ascii="Arial" w:hAnsi="Arial" w:cs="Arial"/>
          <w:b/>
          <w:sz w:val="18"/>
          <w:szCs w:val="18"/>
        </w:rPr>
        <w:t>horizontální riziko identifikovatelné</w:t>
      </w:r>
      <w:r w:rsidRPr="00AC5E35">
        <w:rPr>
          <w:rFonts w:ascii="Arial" w:hAnsi="Arial" w:cs="Arial"/>
          <w:sz w:val="18"/>
          <w:szCs w:val="18"/>
        </w:rPr>
        <w:t xml:space="preserve">, aby mohly být zavedeny společné základní požadavky. </w:t>
      </w:r>
      <w:r w:rsidRPr="00AC5E35">
        <w:rPr>
          <w:rFonts w:ascii="Arial" w:hAnsi="Arial" w:cs="Arial"/>
          <w:b/>
          <w:sz w:val="18"/>
          <w:szCs w:val="18"/>
        </w:rPr>
        <w:t>Oblast výrobku nebo s ním spojené riziko musí být také vhodné k</w:t>
      </w:r>
      <w:r>
        <w:rPr>
          <w:rFonts w:ascii="Arial" w:hAnsi="Arial" w:cs="Arial"/>
          <w:b/>
          <w:sz w:val="18"/>
          <w:szCs w:val="18"/>
        </w:rPr>
        <w:t xml:space="preserve"> technické </w:t>
      </w:r>
      <w:r w:rsidRPr="00AC5E35">
        <w:rPr>
          <w:rFonts w:ascii="Arial" w:hAnsi="Arial" w:cs="Arial"/>
          <w:b/>
          <w:sz w:val="18"/>
          <w:szCs w:val="18"/>
        </w:rPr>
        <w:t>normalizaci.</w:t>
      </w:r>
    </w:p>
    <w:p w:rsidR="00323C5D" w:rsidRPr="00AC5E35" w:rsidRDefault="00323C5D" w:rsidP="00953971">
      <w:pPr>
        <w:pStyle w:val="Textpoznpodarou"/>
        <w:rPr>
          <w:rFonts w:ascii="Arial" w:hAnsi="Arial" w:cs="Arial"/>
          <w:sz w:val="18"/>
          <w:szCs w:val="18"/>
        </w:rPr>
      </w:pPr>
      <w:r w:rsidRPr="00AC5E35">
        <w:rPr>
          <w:rFonts w:ascii="Arial" w:hAnsi="Arial" w:cs="Arial"/>
          <w:sz w:val="18"/>
          <w:szCs w:val="18"/>
        </w:rPr>
        <w:t>[http://web.unmz.cz/knihovnaTH/14/1401.pdf ]</w:t>
      </w:r>
      <w:r>
        <w:rPr>
          <w:rFonts w:ascii="Arial" w:hAnsi="Arial" w:cs="Arial"/>
          <w:sz w:val="18"/>
          <w:szCs w:val="18"/>
        </w:rPr>
        <w:t xml:space="preserve"> </w:t>
      </w:r>
      <w:r w:rsidRPr="004110C5">
        <w:rPr>
          <w:rFonts w:ascii="Arial" w:hAnsi="Arial" w:cs="Arial"/>
          <w:sz w:val="24"/>
          <w:szCs w:val="24"/>
        </w:rPr>
        <w:sym w:font="Symbol" w:char="F05B"/>
      </w:r>
      <w:r>
        <w:rPr>
          <w:rFonts w:cs="Arial"/>
          <w:sz w:val="24"/>
          <w:szCs w:val="24"/>
        </w:rPr>
        <w:t>7</w:t>
      </w:r>
      <w:r w:rsidRPr="004110C5">
        <w:rPr>
          <w:rFonts w:ascii="Arial" w:hAnsi="Arial" w:cs="Arial"/>
          <w:sz w:val="24"/>
          <w:szCs w:val="24"/>
        </w:rPr>
        <w:sym w:font="Symbol" w:char="F05D"/>
      </w:r>
      <w:r>
        <w:rPr>
          <w:rFonts w:ascii="Arial" w:hAnsi="Arial" w:cs="Arial"/>
          <w:sz w:val="24"/>
          <w:szCs w:val="24"/>
        </w:rPr>
        <w:t> </w:t>
      </w:r>
    </w:p>
  </w:footnote>
  <w:footnote w:id="13">
    <w:p w:rsidR="00323C5D" w:rsidRPr="00562A07" w:rsidRDefault="00323C5D" w:rsidP="00562A07">
      <w:pPr>
        <w:pStyle w:val="posun"/>
        <w:jc w:val="both"/>
        <w:rPr>
          <w:rFonts w:ascii="Arial" w:hAnsi="Arial" w:cs="Arial"/>
          <w:sz w:val="18"/>
          <w:szCs w:val="18"/>
        </w:rPr>
      </w:pPr>
      <w:r>
        <w:rPr>
          <w:rStyle w:val="Znakapoznpodarou"/>
        </w:rPr>
        <w:t>*)</w:t>
      </w:r>
      <w:r>
        <w:t xml:space="preserve"> </w:t>
      </w:r>
      <w:r w:rsidRPr="00562A07">
        <w:rPr>
          <w:rFonts w:ascii="Arial" w:hAnsi="Arial" w:cs="Arial"/>
          <w:color w:val="000000"/>
          <w:sz w:val="18"/>
          <w:szCs w:val="18"/>
        </w:rPr>
        <w:t>Od rozhodnutí o společném evropském trhu v r. 1985 prac</w:t>
      </w:r>
      <w:r>
        <w:rPr>
          <w:rFonts w:ascii="Arial" w:hAnsi="Arial" w:cs="Arial"/>
          <w:color w:val="000000"/>
          <w:sz w:val="18"/>
          <w:szCs w:val="18"/>
        </w:rPr>
        <w:t xml:space="preserve">uje EU na harmonizaci předpisů </w:t>
      </w:r>
      <w:r w:rsidRPr="00562A07">
        <w:rPr>
          <w:rFonts w:ascii="Arial" w:hAnsi="Arial" w:cs="Arial"/>
          <w:color w:val="000000"/>
          <w:sz w:val="18"/>
          <w:szCs w:val="18"/>
        </w:rPr>
        <w:t xml:space="preserve">o požadavcích, které musí produkt/výrobek splňovat, aby byl na evropském trhu volně obchodovatelný. Tzv. nová metoda spočívá v tom, že všeobecné požadavky jsou formulovány v rámcové Směrnici, zatímco přesnější technické specifikace určují z pověření Komise EU a EFTA </w:t>
      </w:r>
      <w:r>
        <w:rPr>
          <w:rFonts w:ascii="Arial" w:hAnsi="Arial" w:cs="Arial"/>
          <w:color w:val="000000"/>
          <w:sz w:val="18"/>
          <w:szCs w:val="18"/>
        </w:rPr>
        <w:t>(</w:t>
      </w:r>
      <w:r w:rsidRPr="00562A07">
        <w:rPr>
          <w:rFonts w:ascii="Arial" w:hAnsi="Arial" w:cs="Arial"/>
          <w:sz w:val="18"/>
          <w:szCs w:val="18"/>
        </w:rPr>
        <w:t>European Free Trade Association</w:t>
      </w:r>
      <w:r>
        <w:rPr>
          <w:rFonts w:ascii="Arial" w:hAnsi="Arial" w:cs="Arial"/>
          <w:sz w:val="18"/>
          <w:szCs w:val="18"/>
        </w:rPr>
        <w:t>)</w:t>
      </w:r>
      <w:r w:rsidRPr="00562A07">
        <w:rPr>
          <w:rFonts w:ascii="Arial" w:hAnsi="Arial" w:cs="Arial"/>
          <w:color w:val="000000"/>
          <w:sz w:val="18"/>
          <w:szCs w:val="18"/>
        </w:rPr>
        <w:t xml:space="preserve"> organizace CEN, CENELEC a ETSI ve formě technických norem. Členské státy mají povinnost informovat ostatní členy EU o všech návrzích národních technických předpisů, povinnost tzv. notifikace. V červnu 1991 byla podepsána Vídeňská dohoda o technické spolupráci mezi ISO a CEN. Normy EN musejí být uplatněny jako národní normy v členských státech</w:t>
      </w:r>
      <w:r>
        <w:rPr>
          <w:rFonts w:ascii="Arial" w:hAnsi="Arial" w:cs="Arial"/>
          <w:color w:val="000000"/>
          <w:sz w:val="18"/>
          <w:szCs w:val="18"/>
        </w:rPr>
        <w:t xml:space="preserve"> EU.</w:t>
      </w:r>
    </w:p>
  </w:footnote>
  <w:footnote w:id="14">
    <w:p w:rsidR="00323C5D" w:rsidRPr="00936660" w:rsidRDefault="00323C5D" w:rsidP="00936660">
      <w:pPr>
        <w:pStyle w:val="Nadpis2"/>
        <w:rPr>
          <w:sz w:val="18"/>
          <w:szCs w:val="18"/>
        </w:rPr>
      </w:pPr>
      <w:r>
        <w:rPr>
          <w:rStyle w:val="Znakapoznpodarou"/>
        </w:rPr>
        <w:t>*)</w:t>
      </w:r>
      <w:r>
        <w:t xml:space="preserve"> </w:t>
      </w:r>
      <w:r w:rsidRPr="00936660">
        <w:rPr>
          <w:sz w:val="18"/>
          <w:szCs w:val="18"/>
        </w:rPr>
        <w:t>Definice a klasifikace malých a středních podniků (MSP)</w:t>
      </w:r>
    </w:p>
    <w:p w:rsidR="00323C5D" w:rsidRPr="00936660" w:rsidRDefault="00323C5D" w:rsidP="003948CF">
      <w:pPr>
        <w:pStyle w:val="Normlnweb"/>
        <w:spacing w:before="0" w:beforeAutospacing="0" w:after="0" w:afterAutospacing="0"/>
        <w:jc w:val="both"/>
        <w:rPr>
          <w:rFonts w:ascii="Arial" w:hAnsi="Arial" w:cs="Arial"/>
          <w:sz w:val="18"/>
          <w:szCs w:val="18"/>
        </w:rPr>
      </w:pPr>
      <w:r w:rsidRPr="00936660">
        <w:rPr>
          <w:rFonts w:ascii="Arial" w:hAnsi="Arial" w:cs="Arial"/>
          <w:sz w:val="18"/>
          <w:szCs w:val="18"/>
        </w:rPr>
        <w:t xml:space="preserve">Definicí pro rozdělení malých a středních podniků je velké množství. Většinou se podniky klasifikují podle </w:t>
      </w:r>
      <w:r w:rsidRPr="00936660">
        <w:rPr>
          <w:rStyle w:val="Siln"/>
          <w:rFonts w:ascii="Arial" w:hAnsi="Arial" w:cs="Arial"/>
          <w:sz w:val="18"/>
          <w:szCs w:val="18"/>
        </w:rPr>
        <w:t>počtu zaměstnanců</w:t>
      </w:r>
      <w:r w:rsidRPr="00936660">
        <w:rPr>
          <w:rFonts w:ascii="Arial" w:hAnsi="Arial" w:cs="Arial"/>
          <w:sz w:val="18"/>
          <w:szCs w:val="18"/>
        </w:rPr>
        <w:t xml:space="preserve">, </w:t>
      </w:r>
      <w:r w:rsidRPr="00936660">
        <w:rPr>
          <w:rStyle w:val="Siln"/>
          <w:rFonts w:ascii="Arial" w:hAnsi="Arial" w:cs="Arial"/>
          <w:sz w:val="18"/>
          <w:szCs w:val="18"/>
        </w:rPr>
        <w:t>výši ročního obratu</w:t>
      </w:r>
      <w:r w:rsidRPr="00936660">
        <w:rPr>
          <w:rFonts w:ascii="Arial" w:hAnsi="Arial" w:cs="Arial"/>
          <w:sz w:val="18"/>
          <w:szCs w:val="18"/>
        </w:rPr>
        <w:t xml:space="preserve">, </w:t>
      </w:r>
      <w:r w:rsidRPr="00936660">
        <w:rPr>
          <w:rStyle w:val="Siln"/>
          <w:rFonts w:ascii="Arial" w:hAnsi="Arial" w:cs="Arial"/>
          <w:sz w:val="18"/>
          <w:szCs w:val="18"/>
        </w:rPr>
        <w:t>celkové hodnoty aktiv</w:t>
      </w:r>
      <w:r w:rsidRPr="00936660">
        <w:rPr>
          <w:rFonts w:ascii="Arial" w:hAnsi="Arial" w:cs="Arial"/>
          <w:sz w:val="18"/>
          <w:szCs w:val="18"/>
        </w:rPr>
        <w:t xml:space="preserve"> (bilanční suma roční rozvahy) nebo hodnoty majetku (v případě, že podnikatel vede daňovou evidenci a ne účetnictví), popř. i podle </w:t>
      </w:r>
      <w:r w:rsidRPr="00936660">
        <w:rPr>
          <w:rStyle w:val="Siln"/>
          <w:rFonts w:ascii="Arial" w:hAnsi="Arial" w:cs="Arial"/>
          <w:sz w:val="18"/>
          <w:szCs w:val="18"/>
        </w:rPr>
        <w:t>podílu kapitálu a vlastnických práv</w:t>
      </w:r>
      <w:r w:rsidRPr="00936660">
        <w:rPr>
          <w:rFonts w:ascii="Arial" w:hAnsi="Arial" w:cs="Arial"/>
          <w:sz w:val="18"/>
          <w:szCs w:val="18"/>
        </w:rPr>
        <w:t>, které jsou ve vlastnictví jiného podniku, který nesplňuje definici MSP.</w:t>
      </w:r>
    </w:p>
    <w:p w:rsidR="00323C5D" w:rsidRPr="00936660" w:rsidRDefault="00323C5D" w:rsidP="00936660">
      <w:pPr>
        <w:pStyle w:val="Normlnweb"/>
        <w:rPr>
          <w:rFonts w:ascii="Arial" w:hAnsi="Arial" w:cs="Arial"/>
          <w:sz w:val="18"/>
          <w:szCs w:val="18"/>
        </w:rPr>
      </w:pPr>
      <w:r w:rsidRPr="00936660">
        <w:rPr>
          <w:rFonts w:ascii="Arial" w:hAnsi="Arial" w:cs="Arial"/>
          <w:sz w:val="18"/>
          <w:szCs w:val="18"/>
        </w:rPr>
        <w:t>Definice MSP je zvláště důležitá při žádání o dotace. V tomto případě je důležité nařízení Evropské komise. Podle ní:</w:t>
      </w:r>
    </w:p>
    <w:p w:rsidR="00323C5D" w:rsidRPr="00936660" w:rsidRDefault="00323C5D" w:rsidP="004F574D">
      <w:pPr>
        <w:numPr>
          <w:ilvl w:val="0"/>
          <w:numId w:val="23"/>
        </w:numPr>
        <w:spacing w:before="100" w:beforeAutospacing="1" w:after="100" w:afterAutospacing="1"/>
        <w:rPr>
          <w:rFonts w:ascii="Arial" w:hAnsi="Arial" w:cs="Arial"/>
          <w:sz w:val="18"/>
          <w:szCs w:val="18"/>
        </w:rPr>
      </w:pPr>
      <w:r w:rsidRPr="00936660">
        <w:rPr>
          <w:rStyle w:val="Siln"/>
          <w:rFonts w:ascii="Arial" w:hAnsi="Arial" w:cs="Arial"/>
          <w:sz w:val="18"/>
          <w:szCs w:val="18"/>
        </w:rPr>
        <w:t>drobný podnikatel</w:t>
      </w:r>
      <w:r w:rsidRPr="00936660">
        <w:rPr>
          <w:rFonts w:ascii="Arial" w:hAnsi="Arial" w:cs="Arial"/>
          <w:sz w:val="18"/>
          <w:szCs w:val="18"/>
        </w:rPr>
        <w:t xml:space="preserve"> zaměstnává méně než </w:t>
      </w:r>
      <w:r w:rsidRPr="00936660">
        <w:rPr>
          <w:rStyle w:val="Siln"/>
          <w:rFonts w:ascii="Arial" w:hAnsi="Arial" w:cs="Arial"/>
          <w:sz w:val="18"/>
          <w:szCs w:val="18"/>
        </w:rPr>
        <w:t xml:space="preserve">10 zaměstnanců </w:t>
      </w:r>
      <w:r w:rsidRPr="00936660">
        <w:rPr>
          <w:rFonts w:ascii="Arial" w:hAnsi="Arial" w:cs="Arial"/>
          <w:sz w:val="18"/>
          <w:szCs w:val="18"/>
        </w:rPr>
        <w:t xml:space="preserve">a jeho aktiva/majetek nebo obrat/příjmy nepřesahují korunový ekvivalent </w:t>
      </w:r>
      <w:r w:rsidRPr="00936660">
        <w:rPr>
          <w:rStyle w:val="Siln"/>
          <w:rFonts w:ascii="Arial" w:hAnsi="Arial" w:cs="Arial"/>
          <w:sz w:val="18"/>
          <w:szCs w:val="18"/>
        </w:rPr>
        <w:t>2 milionů EUR</w:t>
      </w:r>
      <w:r w:rsidRPr="00936660">
        <w:rPr>
          <w:rFonts w:ascii="Arial" w:hAnsi="Arial" w:cs="Arial"/>
          <w:sz w:val="18"/>
          <w:szCs w:val="18"/>
        </w:rPr>
        <w:t xml:space="preserve">, </w:t>
      </w:r>
    </w:p>
    <w:p w:rsidR="00323C5D" w:rsidRPr="00936660" w:rsidRDefault="00323C5D" w:rsidP="004F574D">
      <w:pPr>
        <w:numPr>
          <w:ilvl w:val="0"/>
          <w:numId w:val="23"/>
        </w:numPr>
        <w:spacing w:before="100" w:beforeAutospacing="1" w:after="100" w:afterAutospacing="1"/>
        <w:rPr>
          <w:rFonts w:ascii="Arial" w:hAnsi="Arial" w:cs="Arial"/>
          <w:sz w:val="18"/>
          <w:szCs w:val="18"/>
        </w:rPr>
      </w:pPr>
      <w:r w:rsidRPr="00936660">
        <w:rPr>
          <w:rStyle w:val="Siln"/>
          <w:rFonts w:ascii="Arial" w:hAnsi="Arial" w:cs="Arial"/>
          <w:sz w:val="18"/>
          <w:szCs w:val="18"/>
        </w:rPr>
        <w:t>malý podnikatel</w:t>
      </w:r>
      <w:r w:rsidRPr="00936660">
        <w:rPr>
          <w:rFonts w:ascii="Arial" w:hAnsi="Arial" w:cs="Arial"/>
          <w:sz w:val="18"/>
          <w:szCs w:val="18"/>
        </w:rPr>
        <w:t xml:space="preserve"> zaměstnává méně než </w:t>
      </w:r>
      <w:r w:rsidRPr="00936660">
        <w:rPr>
          <w:rStyle w:val="Siln"/>
          <w:rFonts w:ascii="Arial" w:hAnsi="Arial" w:cs="Arial"/>
          <w:sz w:val="18"/>
          <w:szCs w:val="18"/>
        </w:rPr>
        <w:t xml:space="preserve">50 zaměstnanců </w:t>
      </w:r>
      <w:r w:rsidRPr="00936660">
        <w:rPr>
          <w:rFonts w:ascii="Arial" w:hAnsi="Arial" w:cs="Arial"/>
          <w:sz w:val="18"/>
          <w:szCs w:val="18"/>
        </w:rPr>
        <w:t xml:space="preserve">a jeho aktiva/majetek nebo obrat/příjmy nepřesahují korunový ekvivalent </w:t>
      </w:r>
      <w:r w:rsidRPr="00936660">
        <w:rPr>
          <w:rStyle w:val="Siln"/>
          <w:rFonts w:ascii="Arial" w:hAnsi="Arial" w:cs="Arial"/>
          <w:sz w:val="18"/>
          <w:szCs w:val="18"/>
        </w:rPr>
        <w:t>10 milionů EUR</w:t>
      </w:r>
      <w:r w:rsidRPr="00936660">
        <w:rPr>
          <w:rFonts w:ascii="Arial" w:hAnsi="Arial" w:cs="Arial"/>
          <w:sz w:val="18"/>
          <w:szCs w:val="18"/>
        </w:rPr>
        <w:t xml:space="preserve">, </w:t>
      </w:r>
    </w:p>
    <w:p w:rsidR="00323C5D" w:rsidRPr="00936660" w:rsidRDefault="00323C5D" w:rsidP="004F574D">
      <w:pPr>
        <w:numPr>
          <w:ilvl w:val="0"/>
          <w:numId w:val="23"/>
        </w:numPr>
        <w:spacing w:before="100" w:beforeAutospacing="1" w:after="100" w:afterAutospacing="1"/>
        <w:rPr>
          <w:rFonts w:ascii="Arial" w:hAnsi="Arial" w:cs="Arial"/>
          <w:sz w:val="18"/>
          <w:szCs w:val="18"/>
        </w:rPr>
      </w:pPr>
      <w:r w:rsidRPr="00936660">
        <w:rPr>
          <w:rStyle w:val="Siln"/>
          <w:rFonts w:ascii="Arial" w:hAnsi="Arial" w:cs="Arial"/>
          <w:sz w:val="18"/>
          <w:szCs w:val="18"/>
        </w:rPr>
        <w:t>střední podnikatel</w:t>
      </w:r>
      <w:r w:rsidRPr="00936660">
        <w:rPr>
          <w:rFonts w:ascii="Arial" w:hAnsi="Arial" w:cs="Arial"/>
          <w:sz w:val="18"/>
          <w:szCs w:val="18"/>
        </w:rPr>
        <w:t xml:space="preserve"> zaměstnává méně než </w:t>
      </w:r>
      <w:r w:rsidRPr="00936660">
        <w:rPr>
          <w:rStyle w:val="Siln"/>
          <w:rFonts w:ascii="Arial" w:hAnsi="Arial" w:cs="Arial"/>
          <w:sz w:val="18"/>
          <w:szCs w:val="18"/>
        </w:rPr>
        <w:t xml:space="preserve">250 zaměstnanců </w:t>
      </w:r>
      <w:r w:rsidRPr="00936660">
        <w:rPr>
          <w:rFonts w:ascii="Arial" w:hAnsi="Arial" w:cs="Arial"/>
          <w:sz w:val="18"/>
          <w:szCs w:val="18"/>
        </w:rPr>
        <w:t xml:space="preserve">a jeho aktiva/majetek nepřesahují korunový ekvivalent </w:t>
      </w:r>
      <w:r w:rsidRPr="00936660">
        <w:rPr>
          <w:rStyle w:val="Siln"/>
          <w:rFonts w:ascii="Arial" w:hAnsi="Arial" w:cs="Arial"/>
          <w:sz w:val="18"/>
          <w:szCs w:val="18"/>
        </w:rPr>
        <w:t xml:space="preserve">43 milionů EUR </w:t>
      </w:r>
      <w:r w:rsidRPr="00936660">
        <w:rPr>
          <w:rFonts w:ascii="Arial" w:hAnsi="Arial" w:cs="Arial"/>
          <w:sz w:val="18"/>
          <w:szCs w:val="18"/>
        </w:rPr>
        <w:t xml:space="preserve">nebo obrat/příjmy nepřesahují korunový ekvivalent </w:t>
      </w:r>
      <w:r w:rsidRPr="00936660">
        <w:rPr>
          <w:rStyle w:val="Siln"/>
          <w:rFonts w:ascii="Arial" w:hAnsi="Arial" w:cs="Arial"/>
          <w:sz w:val="18"/>
          <w:szCs w:val="18"/>
        </w:rPr>
        <w:t>50 milionů EUR</w:t>
      </w:r>
      <w:r w:rsidRPr="00936660">
        <w:rPr>
          <w:rFonts w:ascii="Arial" w:hAnsi="Arial" w:cs="Arial"/>
          <w:sz w:val="18"/>
          <w:szCs w:val="18"/>
        </w:rPr>
        <w:t>.</w:t>
      </w:r>
    </w:p>
    <w:p w:rsidR="00323C5D" w:rsidRPr="007F1A5F" w:rsidRDefault="00323C5D">
      <w:pPr>
        <w:pStyle w:val="Textpoznpodarou"/>
        <w:rPr>
          <w:rFonts w:ascii="Arial" w:hAnsi="Arial" w:cs="Arial"/>
        </w:rPr>
      </w:pPr>
      <w:r w:rsidRPr="00936660">
        <w:rPr>
          <w:rFonts w:ascii="Arial" w:hAnsi="Arial" w:cs="Arial"/>
        </w:rPr>
        <w:t xml:space="preserve">Viz: </w:t>
      </w:r>
      <w:hyperlink r:id="rId15" w:history="1">
        <w:r w:rsidRPr="00E54026">
          <w:rPr>
            <w:rStyle w:val="Hypertextovodkaz"/>
            <w:rFonts w:ascii="Arial" w:hAnsi="Arial" w:cs="Arial"/>
          </w:rPr>
          <w:t>http://www.podnikatel.cz/rozjezd/zacinajici-podnikatel/male-a-stredni-podniky-msp/</w:t>
        </w:r>
      </w:hyperlink>
      <w:r>
        <w:t xml:space="preserve">   </w:t>
      </w:r>
      <w:r w:rsidRPr="007F1A5F">
        <w:rPr>
          <w:rFonts w:ascii="Arial" w:hAnsi="Arial" w:cs="Arial"/>
        </w:rPr>
        <w:sym w:font="Symbol" w:char="F05B"/>
      </w:r>
      <w:r>
        <w:rPr>
          <w:rFonts w:ascii="Arial" w:hAnsi="Arial" w:cs="Arial"/>
        </w:rPr>
        <w:t>9</w:t>
      </w:r>
      <w:r w:rsidRPr="007F1A5F">
        <w:rPr>
          <w:rFonts w:ascii="Arial" w:hAnsi="Arial" w:cs="Arial"/>
        </w:rPr>
        <w:sym w:font="Symbol" w:char="F05D"/>
      </w:r>
      <w:r w:rsidRPr="007F1A5F">
        <w:t> </w:t>
      </w:r>
    </w:p>
    <w:p w:rsidR="00323C5D" w:rsidRPr="007F1A5F" w:rsidRDefault="00323C5D">
      <w:pPr>
        <w:pStyle w:val="Textpoznpodarou"/>
        <w:rPr>
          <w:rFonts w:ascii="Arial" w:hAnsi="Arial" w:cs="Arial"/>
        </w:rPr>
      </w:pPr>
    </w:p>
  </w:footnote>
  <w:footnote w:id="15">
    <w:p w:rsidR="00323C5D" w:rsidRDefault="00323C5D">
      <w:pPr>
        <w:pStyle w:val="Textpoznpodarou"/>
        <w:rPr>
          <w:rFonts w:ascii="Arial" w:hAnsi="Arial" w:cs="Arial"/>
        </w:rPr>
      </w:pPr>
      <w:r w:rsidRPr="00FD2529">
        <w:rPr>
          <w:rStyle w:val="Znakapoznpodarou"/>
          <w:rFonts w:ascii="Arial" w:hAnsi="Arial" w:cs="Arial"/>
        </w:rPr>
        <w:t>**)</w:t>
      </w:r>
      <w:r w:rsidRPr="00FD2529">
        <w:rPr>
          <w:rFonts w:ascii="Arial" w:hAnsi="Arial" w:cs="Arial"/>
        </w:rPr>
        <w:t xml:space="preserve"> V ČR jsou Směrnice EU zavedeny jako Nařízení vlády. Přehled Nařízení vlády je </w:t>
      </w:r>
      <w:proofErr w:type="gramStart"/>
      <w:r w:rsidRPr="00FD2529">
        <w:rPr>
          <w:rFonts w:ascii="Arial" w:hAnsi="Arial" w:cs="Arial"/>
        </w:rPr>
        <w:t>na</w:t>
      </w:r>
      <w:proofErr w:type="gramEnd"/>
      <w:r>
        <w:rPr>
          <w:rFonts w:ascii="Arial" w:hAnsi="Arial" w:cs="Arial"/>
        </w:rPr>
        <w:t>:</w:t>
      </w:r>
      <w:r w:rsidRPr="00FD2529">
        <w:rPr>
          <w:rFonts w:ascii="Arial" w:hAnsi="Arial" w:cs="Arial"/>
        </w:rPr>
        <w:t xml:space="preserve"> </w:t>
      </w:r>
      <w:hyperlink r:id="rId16" w:history="1">
        <w:r w:rsidRPr="00E54026">
          <w:rPr>
            <w:rStyle w:val="Hypertextovodkaz"/>
            <w:rFonts w:ascii="Arial" w:hAnsi="Arial" w:cs="Arial"/>
          </w:rPr>
          <w:t>http://www.unmz.cz/urad/prehled-narizeni-vlady-k-provedeni-zakona-c-22-1997-sb-</w:t>
        </w:r>
      </w:hyperlink>
      <w:r>
        <w:t xml:space="preserve"> </w:t>
      </w:r>
      <w:r>
        <w:tab/>
        <w:t xml:space="preserve"> </w:t>
      </w:r>
      <w:r w:rsidRPr="007F1A5F">
        <w:rPr>
          <w:rFonts w:ascii="Arial" w:hAnsi="Arial" w:cs="Arial"/>
        </w:rPr>
        <w:sym w:font="Symbol" w:char="F05B"/>
      </w:r>
      <w:r>
        <w:rPr>
          <w:rFonts w:ascii="Arial" w:hAnsi="Arial" w:cs="Arial"/>
        </w:rPr>
        <w:t>10</w:t>
      </w:r>
      <w:r w:rsidRPr="007F1A5F">
        <w:rPr>
          <w:rFonts w:ascii="Arial" w:hAnsi="Arial" w:cs="Arial"/>
        </w:rPr>
        <w:sym w:font="Symbol" w:char="F05D"/>
      </w:r>
      <w:r w:rsidRPr="007F1A5F">
        <w:rPr>
          <w:b/>
          <w:sz w:val="24"/>
          <w:szCs w:val="24"/>
        </w:rPr>
        <w:t> </w:t>
      </w:r>
    </w:p>
    <w:p w:rsidR="00323C5D" w:rsidRPr="00FD2529" w:rsidRDefault="00323C5D">
      <w:pPr>
        <w:pStyle w:val="Textpoznpodarou"/>
        <w:rPr>
          <w:rFonts w:ascii="Arial" w:hAnsi="Arial" w:cs="Arial"/>
        </w:rPr>
      </w:pPr>
    </w:p>
  </w:footnote>
  <w:footnote w:id="16">
    <w:p w:rsidR="00323C5D" w:rsidRDefault="00323C5D">
      <w:pPr>
        <w:pStyle w:val="Textpoznpodarou"/>
        <w:rPr>
          <w:rFonts w:ascii="Arial" w:hAnsi="Arial" w:cs="Arial"/>
          <w:color w:val="000000"/>
        </w:rPr>
      </w:pPr>
      <w:r>
        <w:rPr>
          <w:rStyle w:val="Znakapoznpodarou"/>
        </w:rPr>
        <w:t>***)</w:t>
      </w:r>
      <w:r>
        <w:t xml:space="preserve"> </w:t>
      </w:r>
      <w:r w:rsidRPr="00F1701D">
        <w:rPr>
          <w:rFonts w:ascii="Arial" w:hAnsi="Arial" w:cs="Arial"/>
        </w:rPr>
        <w:t>Viz:</w:t>
      </w:r>
      <w:r>
        <w:t xml:space="preserve"> </w:t>
      </w:r>
      <w:hyperlink r:id="rId17" w:history="1">
        <w:r w:rsidRPr="00E54026">
          <w:rPr>
            <w:rStyle w:val="Hypertextovodkaz"/>
            <w:rFonts w:ascii="Arial" w:hAnsi="Arial" w:cs="Arial"/>
          </w:rPr>
          <w:t>http://ec.europa.eu/enterprise/newapproach/standardization/harmstds/reflist.html</w:t>
        </w:r>
      </w:hyperlink>
      <w:r>
        <w:t xml:space="preserve"> </w:t>
      </w:r>
      <w:r w:rsidRPr="007F1A5F">
        <w:rPr>
          <w:rFonts w:ascii="Arial" w:hAnsi="Arial" w:cs="Arial"/>
        </w:rPr>
        <w:sym w:font="Symbol" w:char="F05B"/>
      </w:r>
      <w:r>
        <w:rPr>
          <w:rFonts w:ascii="Arial" w:hAnsi="Arial" w:cs="Arial"/>
        </w:rPr>
        <w:t>11</w:t>
      </w:r>
      <w:r w:rsidRPr="007F1A5F">
        <w:rPr>
          <w:rFonts w:ascii="Arial" w:hAnsi="Arial" w:cs="Arial"/>
        </w:rPr>
        <w:sym w:font="Symbol" w:char="F05D"/>
      </w:r>
      <w:r w:rsidRPr="007F1A5F">
        <w:rPr>
          <w:b/>
          <w:sz w:val="24"/>
          <w:szCs w:val="24"/>
        </w:rPr>
        <w:t> </w:t>
      </w:r>
    </w:p>
    <w:p w:rsidR="00323C5D" w:rsidRDefault="00323C5D">
      <w:pPr>
        <w:pStyle w:val="Textpoznpodarou"/>
      </w:pPr>
      <w:r>
        <w:t xml:space="preserve"> </w:t>
      </w:r>
    </w:p>
  </w:footnote>
  <w:footnote w:id="17">
    <w:p w:rsidR="00323C5D" w:rsidRPr="00D025A3" w:rsidRDefault="00323C5D" w:rsidP="00D025A3">
      <w:pPr>
        <w:pStyle w:val="Normlnweb"/>
        <w:jc w:val="both"/>
        <w:rPr>
          <w:rFonts w:ascii="Arial" w:hAnsi="Arial" w:cs="Arial"/>
          <w:sz w:val="20"/>
          <w:szCs w:val="20"/>
        </w:rPr>
      </w:pPr>
      <w:r>
        <w:rPr>
          <w:rStyle w:val="Znakapoznpodarou"/>
          <w:rFonts w:ascii="Arial" w:hAnsi="Arial" w:cs="Arial"/>
        </w:rPr>
        <w:t>*)</w:t>
      </w:r>
      <w:r>
        <w:rPr>
          <w:rFonts w:ascii="Arial" w:hAnsi="Arial" w:cs="Arial"/>
        </w:rPr>
        <w:t xml:space="preserve"> </w:t>
      </w:r>
      <w:r w:rsidRPr="00D025A3">
        <w:rPr>
          <w:rFonts w:ascii="Arial" w:hAnsi="Arial" w:cs="Arial"/>
          <w:sz w:val="20"/>
          <w:szCs w:val="20"/>
        </w:rPr>
        <w:t>European Economic Area – Evropský hospodářský prostor (EHP)</w:t>
      </w:r>
      <w:r>
        <w:rPr>
          <w:rFonts w:ascii="Arial" w:hAnsi="Arial" w:cs="Arial"/>
          <w:sz w:val="20"/>
          <w:szCs w:val="20"/>
        </w:rPr>
        <w:t xml:space="preserve"> vznikl </w:t>
      </w:r>
      <w:r w:rsidRPr="00D025A3">
        <w:rPr>
          <w:rFonts w:ascii="Arial" w:hAnsi="Arial" w:cs="Arial"/>
          <w:sz w:val="20"/>
          <w:szCs w:val="20"/>
        </w:rPr>
        <w:t>na základě dohody mezi ES a EFTA (European Free Trade Association – Evropské sdružení volného obchodu (</w:t>
      </w:r>
      <w:proofErr w:type="gramStart"/>
      <w:r w:rsidRPr="00D025A3">
        <w:rPr>
          <w:rFonts w:ascii="Arial" w:hAnsi="Arial" w:cs="Arial"/>
          <w:sz w:val="20"/>
          <w:szCs w:val="20"/>
        </w:rPr>
        <w:t>ESVO). z r.</w:t>
      </w:r>
      <w:proofErr w:type="gramEnd"/>
      <w:r w:rsidRPr="00D025A3">
        <w:rPr>
          <w:rFonts w:ascii="Arial" w:hAnsi="Arial" w:cs="Arial"/>
          <w:sz w:val="20"/>
          <w:szCs w:val="20"/>
        </w:rPr>
        <w:t xml:space="preserve"> 1991</w:t>
      </w:r>
    </w:p>
  </w:footnote>
  <w:footnote w:id="18">
    <w:p w:rsidR="00323C5D" w:rsidRPr="003C6421" w:rsidRDefault="00323C5D" w:rsidP="003C6421">
      <w:pPr>
        <w:pStyle w:val="Textpoznpodarou"/>
        <w:jc w:val="both"/>
        <w:rPr>
          <w:rFonts w:ascii="Arial" w:hAnsi="Arial" w:cs="Arial"/>
        </w:rPr>
      </w:pPr>
      <w:r>
        <w:rPr>
          <w:rStyle w:val="Znakapoznpodarou"/>
        </w:rPr>
        <w:t>**)</w:t>
      </w:r>
      <w:r>
        <w:t xml:space="preserve"> </w:t>
      </w:r>
      <w:r w:rsidRPr="003C6421">
        <w:rPr>
          <w:rFonts w:ascii="Arial" w:hAnsi="Arial" w:cs="Arial"/>
        </w:rPr>
        <w:t>Pro specifikaci technických požadavků na výrobky, vyplývajících z nařízení vlády nebo jiného příslušného technického předpisu, může Úřad pro technickou normalizaci, metrologii a státní zkušebnictví (dále jen "Úřad") po dohodě s ministerstvy a jinými ústředními správními úřady, jejichž působnosti se příslušná oblast týká, určit české technické normy, další technické normy nebo technické dokumenty mezinárodních, popřípadě zahraničních organizací, nebo jiné technické dokumenty, obsahující podrobnější technické požadavky (dále jen "určené normy").(viz</w:t>
      </w:r>
      <w:r>
        <w:rPr>
          <w:rFonts w:ascii="Arial" w:hAnsi="Arial" w:cs="Arial"/>
          <w:b/>
        </w:rPr>
        <w:t xml:space="preserve"> </w:t>
      </w:r>
      <w:r w:rsidRPr="003C6421">
        <w:rPr>
          <w:rFonts w:ascii="Arial" w:hAnsi="Arial" w:cs="Arial"/>
        </w:rPr>
        <w:t>zákon č. 22/1997 Sb., o technických požadavcích na výrobky</w:t>
      </w:r>
      <w:r>
        <w:rPr>
          <w:rFonts w:ascii="Arial" w:hAnsi="Arial" w:cs="Arial"/>
        </w:rPr>
        <w:t>)</w:t>
      </w:r>
    </w:p>
  </w:footnote>
  <w:footnote w:id="19">
    <w:p w:rsidR="00323C5D" w:rsidRPr="007F1A5F" w:rsidRDefault="00323C5D" w:rsidP="007849A4">
      <w:pPr>
        <w:pStyle w:val="Textpoznpodarou"/>
        <w:jc w:val="both"/>
        <w:rPr>
          <w:rFonts w:ascii="Arial" w:hAnsi="Arial" w:cs="Arial"/>
        </w:rPr>
      </w:pPr>
      <w:r w:rsidRPr="007849A4">
        <w:rPr>
          <w:rStyle w:val="Znakapoznpodarou"/>
          <w:rFonts w:ascii="Arial" w:hAnsi="Arial" w:cs="Arial"/>
        </w:rPr>
        <w:t>*)</w:t>
      </w:r>
      <w:r w:rsidRPr="007849A4">
        <w:rPr>
          <w:rFonts w:ascii="Arial" w:hAnsi="Arial" w:cs="Arial"/>
        </w:rPr>
        <w:t xml:space="preserve"> </w:t>
      </w:r>
      <w:hyperlink r:id="rId18" w:history="1">
        <w:r w:rsidRPr="007F1A5F">
          <w:rPr>
            <w:rStyle w:val="Hypertextovodkaz"/>
            <w:rFonts w:ascii="Arial" w:hAnsi="Arial" w:cs="Arial"/>
          </w:rPr>
          <w:t>http://www.iso.org/iso/standards_development/processes_and_procedures/stages_description/stages_table.htm</w:t>
        </w:r>
      </w:hyperlink>
      <w:r w:rsidRPr="007F1A5F">
        <w:rPr>
          <w:rFonts w:ascii="Arial" w:hAnsi="Arial" w:cs="Arial"/>
        </w:rPr>
        <w:t xml:space="preserve"> </w:t>
      </w:r>
      <w:r w:rsidRPr="007F1A5F">
        <w:rPr>
          <w:rFonts w:ascii="Arial" w:hAnsi="Arial" w:cs="Arial"/>
          <w:bCs/>
        </w:rPr>
        <w:t>[13]</w:t>
      </w:r>
    </w:p>
  </w:footnote>
  <w:footnote w:id="20">
    <w:p w:rsidR="00323C5D" w:rsidRPr="0010579F" w:rsidRDefault="00323C5D">
      <w:pPr>
        <w:pStyle w:val="Textpoznpodarou"/>
        <w:rPr>
          <w:rFonts w:ascii="Arial" w:hAnsi="Arial" w:cs="Arial"/>
        </w:rPr>
      </w:pPr>
      <w:r w:rsidRPr="0010579F">
        <w:rPr>
          <w:rStyle w:val="Znakapoznpodarou"/>
          <w:rFonts w:ascii="Arial" w:hAnsi="Arial" w:cs="Arial"/>
        </w:rPr>
        <w:t>*)</w:t>
      </w:r>
      <w:r w:rsidRPr="0010579F">
        <w:rPr>
          <w:rFonts w:ascii="Arial" w:hAnsi="Arial" w:cs="Arial"/>
        </w:rPr>
        <w:t xml:space="preserve"> </w:t>
      </w:r>
      <w:r w:rsidRPr="0010579F">
        <w:rPr>
          <w:rFonts w:ascii="Arial" w:hAnsi="Arial" w:cs="Arial"/>
          <w:bCs/>
        </w:rPr>
        <w:t>CEN Management Centre (CMC) – Řídicí centrum CEN</w:t>
      </w:r>
    </w:p>
  </w:footnote>
  <w:footnote w:id="21">
    <w:p w:rsidR="00323C5D" w:rsidRPr="00F3691A" w:rsidRDefault="00323C5D" w:rsidP="00F3691A">
      <w:pPr>
        <w:pStyle w:val="Textpoznpodarou"/>
        <w:jc w:val="both"/>
        <w:rPr>
          <w:rFonts w:ascii="Arial" w:hAnsi="Arial" w:cs="Arial"/>
        </w:rPr>
      </w:pPr>
      <w:r>
        <w:rPr>
          <w:rStyle w:val="Znakapoznpodarou"/>
        </w:rPr>
        <w:t>*)</w:t>
      </w:r>
      <w:r>
        <w:t xml:space="preserve"> </w:t>
      </w:r>
      <w:r w:rsidRPr="0049217E">
        <w:rPr>
          <w:rFonts w:ascii="Arial" w:hAnsi="Arial" w:cs="Arial"/>
        </w:rPr>
        <w:t xml:space="preserve">Vymezení </w:t>
      </w:r>
      <w:r w:rsidRPr="0049217E">
        <w:rPr>
          <w:b/>
        </w:rPr>
        <w:t>f</w:t>
      </w:r>
      <w:r w:rsidRPr="0049217E">
        <w:rPr>
          <w:rFonts w:ascii="Arial" w:hAnsi="Arial" w:cs="Arial"/>
          <w:b/>
        </w:rPr>
        <w:t>unkce</w:t>
      </w:r>
      <w:r w:rsidRPr="0049217E">
        <w:rPr>
          <w:rFonts w:ascii="Arial" w:hAnsi="Arial" w:cs="Arial"/>
        </w:rPr>
        <w:t xml:space="preserve"> </w:t>
      </w:r>
      <w:r>
        <w:rPr>
          <w:rFonts w:ascii="Arial" w:hAnsi="Arial" w:cs="Arial"/>
        </w:rPr>
        <w:t xml:space="preserve">produktu/výrobku je základním předpokladem myšlenkové činnosti zejména technika, dalším hlediskem pro realizaci funkce jsou ve výkresové dokumentací uvedené </w:t>
      </w:r>
      <w:r w:rsidRPr="0049217E">
        <w:rPr>
          <w:rFonts w:ascii="Arial" w:hAnsi="Arial" w:cs="Arial"/>
          <w:b/>
        </w:rPr>
        <w:t>charakteristiky</w:t>
      </w:r>
      <w:r>
        <w:rPr>
          <w:rFonts w:ascii="Arial" w:hAnsi="Arial" w:cs="Arial"/>
        </w:rPr>
        <w:t xml:space="preserve"> (rozměry) a jejich </w:t>
      </w:r>
      <w:r w:rsidRPr="0049217E">
        <w:rPr>
          <w:rFonts w:ascii="Arial" w:hAnsi="Arial" w:cs="Arial"/>
          <w:b/>
        </w:rPr>
        <w:t>specifikace</w:t>
      </w:r>
      <w:r>
        <w:rPr>
          <w:rFonts w:ascii="Arial" w:hAnsi="Arial" w:cs="Arial"/>
        </w:rPr>
        <w:t xml:space="preserve"> tedy rozměrové a tvarové úchylky včetně textury povrchu a konečně stanovení předpokladů pro výrobu tedy </w:t>
      </w:r>
      <w:r w:rsidRPr="00F3691A">
        <w:rPr>
          <w:rFonts w:ascii="Arial" w:hAnsi="Arial" w:cs="Arial"/>
          <w:b/>
        </w:rPr>
        <w:t>technologický postup</w:t>
      </w:r>
      <w:r>
        <w:rPr>
          <w:rFonts w:ascii="Arial" w:hAnsi="Arial" w:cs="Arial"/>
        </w:rPr>
        <w:t xml:space="preserve"> a </w:t>
      </w:r>
      <w:r w:rsidRPr="00F3691A">
        <w:rPr>
          <w:rFonts w:ascii="Arial" w:hAnsi="Arial" w:cs="Arial"/>
          <w:b/>
        </w:rPr>
        <w:t xml:space="preserve">metrologický postup </w:t>
      </w:r>
      <w:r w:rsidRPr="00F3691A">
        <w:rPr>
          <w:rFonts w:ascii="Arial" w:hAnsi="Arial" w:cs="Arial"/>
        </w:rPr>
        <w:t>v</w:t>
      </w:r>
      <w:r>
        <w:rPr>
          <w:rFonts w:ascii="Arial" w:hAnsi="Arial" w:cs="Arial"/>
        </w:rPr>
        <w:t xml:space="preserve">ymezující předpoklady pro </w:t>
      </w:r>
      <w:r w:rsidRPr="00F3691A">
        <w:rPr>
          <w:rFonts w:ascii="Arial" w:hAnsi="Arial" w:cs="Arial"/>
          <w:b/>
        </w:rPr>
        <w:t xml:space="preserve">ověření </w:t>
      </w:r>
      <w:r>
        <w:rPr>
          <w:rFonts w:ascii="Arial" w:hAnsi="Arial" w:cs="Arial"/>
        </w:rPr>
        <w:t xml:space="preserve">charakteristik a specifikací. Analýza a zdokumentování uvedených kroků </w:t>
      </w:r>
      <w:proofErr w:type="gramStart"/>
      <w:r>
        <w:rPr>
          <w:rFonts w:ascii="Arial" w:hAnsi="Arial" w:cs="Arial"/>
        </w:rPr>
        <w:t>je</w:t>
      </w:r>
      <w:proofErr w:type="gramEnd"/>
      <w:r>
        <w:rPr>
          <w:rFonts w:ascii="Arial" w:hAnsi="Arial" w:cs="Arial"/>
        </w:rPr>
        <w:t xml:space="preserve"> nezbytným předpokladem pro prokázání </w:t>
      </w:r>
      <w:r w:rsidRPr="00F3691A">
        <w:rPr>
          <w:rFonts w:ascii="Arial" w:hAnsi="Arial" w:cs="Arial"/>
          <w:b/>
        </w:rPr>
        <w:t>procesního přístupu</w:t>
      </w:r>
      <w:r>
        <w:rPr>
          <w:rFonts w:ascii="Arial" w:hAnsi="Arial" w:cs="Arial"/>
        </w:rPr>
        <w:t xml:space="preserve"> v </w:t>
      </w:r>
      <w:r w:rsidRPr="00F3691A">
        <w:rPr>
          <w:rFonts w:ascii="Arial" w:hAnsi="Arial" w:cs="Arial"/>
          <w:b/>
        </w:rPr>
        <w:t>systémech managementu kvality</w:t>
      </w:r>
      <w:r>
        <w:rPr>
          <w:rFonts w:ascii="Arial" w:hAnsi="Arial" w:cs="Arial"/>
        </w:rPr>
        <w:t xml:space="preserve">. </w:t>
      </w:r>
    </w:p>
  </w:footnote>
  <w:footnote w:id="22">
    <w:p w:rsidR="00323C5D" w:rsidRPr="00E12A71" w:rsidRDefault="00323C5D">
      <w:pPr>
        <w:pStyle w:val="Textpoznpodarou"/>
        <w:rPr>
          <w:rFonts w:ascii="Arial" w:hAnsi="Arial" w:cs="Arial"/>
        </w:rPr>
      </w:pPr>
      <w:r>
        <w:rPr>
          <w:rStyle w:val="Znakapoznpodarou"/>
        </w:rPr>
        <w:t>*)</w:t>
      </w:r>
      <w:r>
        <w:t xml:space="preserve"> </w:t>
      </w:r>
      <w:hyperlink r:id="rId19" w:history="1">
        <w:r w:rsidRPr="0045533A">
          <w:rPr>
            <w:rStyle w:val="Hypertextovodkaz"/>
            <w:rFonts w:ascii="Arial" w:hAnsi="Arial" w:cs="Arial"/>
          </w:rPr>
          <w:t>http://www.iso.org/iso/standards_development/processes_and_procedures/stages_description/stages_table.htm</w:t>
        </w:r>
      </w:hyperlink>
      <w:r>
        <w:t xml:space="preserve"> </w:t>
      </w:r>
      <w:r w:rsidRPr="00E12A71">
        <w:rPr>
          <w:rFonts w:ascii="Arial" w:hAnsi="Arial" w:cs="Arial"/>
          <w:bCs/>
        </w:rPr>
        <w:t>[13]</w:t>
      </w:r>
    </w:p>
    <w:p w:rsidR="00323C5D" w:rsidRPr="003C174D" w:rsidRDefault="00323C5D">
      <w:pPr>
        <w:pStyle w:val="Textpoznpodarou"/>
        <w:rPr>
          <w:rFonts w:ascii="Arial" w:hAnsi="Arial" w:cs="Arial"/>
        </w:rPr>
      </w:pPr>
    </w:p>
  </w:footnote>
  <w:footnote w:id="23">
    <w:p w:rsidR="00323C5D" w:rsidRPr="009636DC" w:rsidRDefault="00323C5D" w:rsidP="0006699A">
      <w:pPr>
        <w:autoSpaceDE w:val="0"/>
        <w:autoSpaceDN w:val="0"/>
        <w:adjustRightInd w:val="0"/>
        <w:rPr>
          <w:rFonts w:ascii="Arial" w:hAnsi="Arial" w:cs="Arial"/>
        </w:rPr>
      </w:pPr>
      <w:r>
        <w:rPr>
          <w:rStyle w:val="Znakapoznpodarou"/>
        </w:rPr>
        <w:t>*)</w:t>
      </w:r>
      <w:r>
        <w:t xml:space="preserve"> </w:t>
      </w:r>
      <w:r w:rsidRPr="009636DC">
        <w:rPr>
          <w:rFonts w:ascii="Arial" w:hAnsi="Arial" w:cs="Arial"/>
        </w:rPr>
        <w:t xml:space="preserve">ČSN P CEN ISO/TS 17450-1 článek </w:t>
      </w:r>
      <w:r w:rsidRPr="009636DC">
        <w:rPr>
          <w:rFonts w:ascii="Arial" w:hAnsi="Arial" w:cs="Arial"/>
          <w:b/>
          <w:bCs/>
        </w:rPr>
        <w:t>3.4</w:t>
      </w:r>
      <w:r w:rsidRPr="009636DC">
        <w:rPr>
          <w:rFonts w:ascii="Arial" w:hAnsi="Arial" w:cs="Arial"/>
        </w:rPr>
        <w:t xml:space="preserve"> </w:t>
      </w:r>
      <w:r w:rsidRPr="009636DC">
        <w:rPr>
          <w:rFonts w:ascii="Arial" w:hAnsi="Arial" w:cs="Arial"/>
          <w:b/>
          <w:bCs/>
        </w:rPr>
        <w:t xml:space="preserve">charakteristika </w:t>
      </w:r>
      <w:r w:rsidRPr="009636DC">
        <w:rPr>
          <w:rFonts w:ascii="Arial" w:hAnsi="Arial" w:cs="Arial"/>
          <w:i/>
          <w:iCs/>
        </w:rPr>
        <w:t>(characterictic)</w:t>
      </w:r>
    </w:p>
    <w:p w:rsidR="00323C5D" w:rsidRPr="0006699A" w:rsidRDefault="00323C5D" w:rsidP="0006699A">
      <w:pPr>
        <w:autoSpaceDE w:val="0"/>
        <w:autoSpaceDN w:val="0"/>
        <w:adjustRightInd w:val="0"/>
        <w:rPr>
          <w:rFonts w:ascii="Arial" w:hAnsi="Arial" w:cs="Arial"/>
        </w:rPr>
      </w:pPr>
      <w:r w:rsidRPr="009636DC">
        <w:rPr>
          <w:rFonts w:ascii="Arial" w:hAnsi="Arial" w:cs="Arial"/>
        </w:rPr>
        <w:t>jednotlivá vlastnost jednoho nebo více prvku (prvků), vyjádřená v dél</w:t>
      </w:r>
      <w:r>
        <w:rPr>
          <w:rFonts w:ascii="Arial" w:hAnsi="Arial" w:cs="Arial"/>
        </w:rPr>
        <w:t>kových nebo úhlových jednotkách</w:t>
      </w:r>
    </w:p>
  </w:footnote>
  <w:footnote w:id="24">
    <w:p w:rsidR="00323C5D" w:rsidRPr="0006699A" w:rsidRDefault="00323C5D" w:rsidP="0006699A">
      <w:pPr>
        <w:autoSpaceDE w:val="0"/>
        <w:autoSpaceDN w:val="0"/>
        <w:adjustRightInd w:val="0"/>
        <w:rPr>
          <w:rFonts w:ascii="Arial" w:hAnsi="Arial" w:cs="Arial"/>
          <w:b/>
          <w:bCs/>
        </w:rPr>
      </w:pPr>
      <w:r>
        <w:rPr>
          <w:rStyle w:val="Znakapoznpodarou"/>
        </w:rPr>
        <w:t>**)</w:t>
      </w:r>
      <w:r>
        <w:t xml:space="preserve"> </w:t>
      </w:r>
      <w:r w:rsidRPr="009636DC">
        <w:rPr>
          <w:rFonts w:ascii="Arial" w:hAnsi="Arial" w:cs="Arial"/>
        </w:rPr>
        <w:t xml:space="preserve">ČSN P CEN ISO/TS 17450-1 článek </w:t>
      </w:r>
      <w:r w:rsidRPr="009636DC">
        <w:rPr>
          <w:rFonts w:ascii="Arial" w:hAnsi="Arial" w:cs="Arial"/>
          <w:b/>
          <w:bCs/>
        </w:rPr>
        <w:t xml:space="preserve">3.28 specifikace </w:t>
      </w:r>
      <w:r w:rsidRPr="009636DC">
        <w:rPr>
          <w:rFonts w:ascii="Arial" w:hAnsi="Arial" w:cs="Arial"/>
          <w:i/>
          <w:iCs/>
        </w:rPr>
        <w:t>(specification)</w:t>
      </w:r>
      <w:r>
        <w:rPr>
          <w:rFonts w:ascii="Arial" w:hAnsi="Arial" w:cs="Arial"/>
          <w:b/>
          <w:bCs/>
        </w:rPr>
        <w:br/>
      </w:r>
      <w:r w:rsidRPr="009636DC">
        <w:rPr>
          <w:rFonts w:ascii="Arial" w:hAnsi="Arial" w:cs="Arial"/>
        </w:rPr>
        <w:t>vyjádření dovolených mezí charakteristik</w:t>
      </w:r>
    </w:p>
  </w:footnote>
  <w:footnote w:id="25">
    <w:p w:rsidR="00323C5D" w:rsidRPr="00A6071C" w:rsidRDefault="00323C5D" w:rsidP="00A6071C">
      <w:pPr>
        <w:autoSpaceDE w:val="0"/>
        <w:autoSpaceDN w:val="0"/>
        <w:adjustRightInd w:val="0"/>
        <w:rPr>
          <w:rFonts w:ascii="Arial,Bold" w:hAnsi="Arial,Bold" w:cs="Arial,Bold"/>
          <w:b/>
          <w:bCs/>
        </w:rPr>
      </w:pPr>
      <w:r>
        <w:rPr>
          <w:rStyle w:val="Znakapoznpodarou"/>
        </w:rPr>
        <w:t>***)</w:t>
      </w:r>
      <w:r>
        <w:t xml:space="preserve"> </w:t>
      </w:r>
      <w:r w:rsidRPr="0006699A">
        <w:rPr>
          <w:rFonts w:ascii="Arial" w:hAnsi="Arial" w:cs="Arial"/>
          <w:sz w:val="18"/>
          <w:szCs w:val="18"/>
        </w:rPr>
        <w:t>ČSN ISO</w:t>
      </w:r>
      <w:r>
        <w:t xml:space="preserve"> </w:t>
      </w:r>
      <w:r w:rsidRPr="0006699A">
        <w:rPr>
          <w:rFonts w:ascii="Arial,Bold" w:hAnsi="Arial,Bold" w:cs="Arial,Bold"/>
          <w:bCs/>
        </w:rPr>
        <w:t>5408:2010</w:t>
      </w:r>
      <w:r>
        <w:rPr>
          <w:rFonts w:ascii="Arial,Bold" w:hAnsi="Arial,Bold" w:cs="Arial,Bold"/>
          <w:b/>
          <w:bCs/>
        </w:rPr>
        <w:t xml:space="preserve"> </w:t>
      </w:r>
      <w:r w:rsidRPr="0006699A">
        <w:rPr>
          <w:rFonts w:ascii="Arial,Bold" w:hAnsi="Arial,Bold" w:cs="Arial,Bold"/>
          <w:bCs/>
        </w:rPr>
        <w:t xml:space="preserve">článek </w:t>
      </w:r>
      <w:r>
        <w:rPr>
          <w:rFonts w:ascii="Arial,Bold" w:hAnsi="Arial,Bold" w:cs="Arial,Bold"/>
          <w:b/>
          <w:bCs/>
        </w:rPr>
        <w:t xml:space="preserve">3.2.1 závit </w:t>
      </w:r>
      <w:r>
        <w:rPr>
          <w:rFonts w:ascii="Arial,Italic" w:hAnsi="Arial,Italic" w:cs="Arial,Italic"/>
          <w:i/>
          <w:iCs/>
        </w:rPr>
        <w:t>(screw thread</w:t>
      </w:r>
      <w:r>
        <w:rPr>
          <w:rFonts w:ascii="Arial,Italic" w:hAnsi="Arial,Italic" w:cs="Arial,Italic"/>
          <w:i/>
          <w:iCs/>
          <w:sz w:val="13"/>
          <w:szCs w:val="13"/>
        </w:rPr>
        <w:t>1</w:t>
      </w:r>
      <w:r>
        <w:rPr>
          <w:rFonts w:ascii="Arial,Italic" w:hAnsi="Arial,Italic" w:cs="Arial,Italic"/>
          <w:i/>
          <w:iCs/>
        </w:rPr>
        <w:t>, thread)</w:t>
      </w:r>
      <w:r>
        <w:rPr>
          <w:rFonts w:ascii="Arial,Italic" w:hAnsi="Arial,Italic" w:cs="Arial,Italic"/>
          <w:i/>
          <w:iCs/>
        </w:rPr>
        <w:tab/>
      </w:r>
      <w:r>
        <w:rPr>
          <w:rFonts w:ascii="Arial,Italic" w:hAnsi="Arial,Italic" w:cs="Arial,Italic"/>
          <w:i/>
          <w:iCs/>
        </w:rPr>
        <w:br/>
      </w:r>
      <w:r>
        <w:rPr>
          <w:rFonts w:ascii="Arial" w:hAnsi="Arial" w:cs="Arial"/>
        </w:rPr>
        <w:t xml:space="preserve">v projekci souvislý šikmý </w:t>
      </w:r>
      <w:r>
        <w:rPr>
          <w:rFonts w:ascii="Arial,Bold" w:hAnsi="Arial,Bold" w:cs="Arial,Bold"/>
          <w:b/>
          <w:bCs/>
        </w:rPr>
        <w:t xml:space="preserve">zub hřebenu </w:t>
      </w:r>
      <w:r>
        <w:rPr>
          <w:rFonts w:ascii="Arial" w:hAnsi="Arial" w:cs="Arial"/>
        </w:rPr>
        <w:t>(4.10) umístěný rovnoměrně na rozvinuté válcové nebo kuželové ploše</w:t>
      </w:r>
    </w:p>
    <w:p w:rsidR="00323C5D" w:rsidRPr="00A6071C" w:rsidRDefault="00323C5D" w:rsidP="00A6071C">
      <w:pPr>
        <w:autoSpaceDE w:val="0"/>
        <w:autoSpaceDN w:val="0"/>
        <w:adjustRightInd w:val="0"/>
        <w:spacing w:before="60" w:after="60"/>
        <w:rPr>
          <w:rFonts w:ascii="Arial,Bold" w:hAnsi="Arial,Bold" w:cs="Arial,Bold"/>
          <w:b/>
          <w:bCs/>
        </w:rPr>
      </w:pPr>
      <w:r w:rsidRPr="0006699A">
        <w:rPr>
          <w:rFonts w:ascii="Arial" w:hAnsi="Arial" w:cs="Arial"/>
          <w:sz w:val="18"/>
          <w:szCs w:val="18"/>
        </w:rPr>
        <w:t>ČSN ISO</w:t>
      </w:r>
      <w:r>
        <w:t xml:space="preserve"> </w:t>
      </w:r>
      <w:r w:rsidRPr="0006699A">
        <w:rPr>
          <w:rFonts w:ascii="Arial,Bold" w:hAnsi="Arial,Bold" w:cs="Arial,Bold"/>
          <w:bCs/>
        </w:rPr>
        <w:t>5408:2010</w:t>
      </w:r>
      <w:r>
        <w:rPr>
          <w:rFonts w:ascii="Arial,Bold" w:hAnsi="Arial,Bold" w:cs="Arial,Bold"/>
          <w:b/>
          <w:bCs/>
        </w:rPr>
        <w:t xml:space="preserve"> </w:t>
      </w:r>
      <w:r w:rsidRPr="0006699A">
        <w:rPr>
          <w:rFonts w:ascii="Arial,Bold" w:hAnsi="Arial,Bold" w:cs="Arial,Bold"/>
          <w:bCs/>
        </w:rPr>
        <w:t xml:space="preserve">článek </w:t>
      </w:r>
      <w:r>
        <w:rPr>
          <w:rFonts w:ascii="Arial,Bold" w:hAnsi="Arial,Bold" w:cs="Arial,Bold"/>
          <w:b/>
          <w:bCs/>
        </w:rPr>
        <w:t xml:space="preserve">4.10 zub hřebenu </w:t>
      </w:r>
      <w:r>
        <w:rPr>
          <w:rFonts w:ascii="Arial,Italic" w:hAnsi="Arial,Italic" w:cs="Arial,Italic"/>
          <w:i/>
          <w:iCs/>
        </w:rPr>
        <w:t>(ridge)</w:t>
      </w:r>
      <w:r>
        <w:rPr>
          <w:rFonts w:ascii="Arial,Italic" w:hAnsi="Arial,Italic" w:cs="Arial,Italic"/>
          <w:i/>
          <w:iCs/>
        </w:rPr>
        <w:tab/>
      </w:r>
      <w:r>
        <w:rPr>
          <w:rFonts w:ascii="Arial,Italic" w:hAnsi="Arial,Italic" w:cs="Arial,Italic"/>
          <w:i/>
          <w:iCs/>
        </w:rPr>
        <w:br/>
      </w:r>
      <w:r>
        <w:rPr>
          <w:rFonts w:ascii="Arial" w:hAnsi="Arial" w:cs="Arial"/>
        </w:rPr>
        <w:t xml:space="preserve">materiálem vyplněná oblast omezená </w:t>
      </w:r>
      <w:r>
        <w:rPr>
          <w:rFonts w:ascii="Arial,Bold" w:hAnsi="Arial,Bold" w:cs="Arial,Bold"/>
          <w:b/>
          <w:bCs/>
        </w:rPr>
        <w:t xml:space="preserve">přilehlými boky </w:t>
      </w:r>
      <w:r>
        <w:rPr>
          <w:rFonts w:ascii="Arial" w:hAnsi="Arial" w:cs="Arial"/>
        </w:rPr>
        <w:t>(4.9.1)</w:t>
      </w:r>
    </w:p>
    <w:p w:rsidR="00323C5D" w:rsidRPr="00A6071C" w:rsidRDefault="00323C5D" w:rsidP="00A6071C">
      <w:pPr>
        <w:autoSpaceDE w:val="0"/>
        <w:autoSpaceDN w:val="0"/>
        <w:adjustRightInd w:val="0"/>
        <w:spacing w:before="60" w:after="60"/>
        <w:rPr>
          <w:rFonts w:ascii="Arial,Bold" w:hAnsi="Arial,Bold" w:cs="Arial,Bold"/>
          <w:b/>
          <w:bCs/>
        </w:rPr>
      </w:pPr>
      <w:r w:rsidRPr="0006699A">
        <w:rPr>
          <w:rFonts w:ascii="Arial" w:hAnsi="Arial" w:cs="Arial"/>
          <w:sz w:val="18"/>
          <w:szCs w:val="18"/>
        </w:rPr>
        <w:t>ČSN ISO</w:t>
      </w:r>
      <w:r>
        <w:t xml:space="preserve"> </w:t>
      </w:r>
      <w:r w:rsidRPr="0006699A">
        <w:rPr>
          <w:rFonts w:ascii="Arial,Bold" w:hAnsi="Arial,Bold" w:cs="Arial,Bold"/>
          <w:bCs/>
        </w:rPr>
        <w:t>5408:2010</w:t>
      </w:r>
      <w:r>
        <w:rPr>
          <w:rFonts w:ascii="Arial,Bold" w:hAnsi="Arial,Bold" w:cs="Arial,Bold"/>
          <w:b/>
          <w:bCs/>
        </w:rPr>
        <w:t xml:space="preserve"> </w:t>
      </w:r>
      <w:r w:rsidRPr="0006699A">
        <w:rPr>
          <w:rFonts w:ascii="Arial,Bold" w:hAnsi="Arial,Bold" w:cs="Arial,Bold"/>
          <w:bCs/>
        </w:rPr>
        <w:t xml:space="preserve">článek </w:t>
      </w:r>
      <w:r>
        <w:rPr>
          <w:rFonts w:ascii="Arial,Bold" w:hAnsi="Arial,Bold" w:cs="Arial,Bold"/>
          <w:b/>
          <w:bCs/>
        </w:rPr>
        <w:t xml:space="preserve">4.9.1 přilehlé boky </w:t>
      </w:r>
      <w:r>
        <w:rPr>
          <w:rFonts w:ascii="Arial,Italic" w:hAnsi="Arial,Italic" w:cs="Arial,Italic"/>
          <w:i/>
          <w:iCs/>
        </w:rPr>
        <w:t>(adjacent flanks)</w:t>
      </w:r>
      <w:r>
        <w:rPr>
          <w:rFonts w:ascii="Arial,Italic" w:hAnsi="Arial,Italic" w:cs="Arial,Italic"/>
          <w:i/>
          <w:iCs/>
        </w:rPr>
        <w:tab/>
      </w:r>
      <w:r>
        <w:rPr>
          <w:rFonts w:ascii="Arial,Italic" w:hAnsi="Arial,Italic" w:cs="Arial,Italic"/>
          <w:i/>
          <w:iCs/>
        </w:rPr>
        <w:br/>
      </w:r>
      <w:r>
        <w:rPr>
          <w:rFonts w:ascii="Arial,Bold" w:hAnsi="Arial,Bold" w:cs="Arial,Bold"/>
          <w:b/>
          <w:bCs/>
        </w:rPr>
        <w:t xml:space="preserve">boky </w:t>
      </w:r>
      <w:r>
        <w:rPr>
          <w:rFonts w:ascii="Arial" w:hAnsi="Arial" w:cs="Arial"/>
        </w:rPr>
        <w:t xml:space="preserve">(4.9) vygenerované dvěma stranami </w:t>
      </w:r>
      <w:r>
        <w:rPr>
          <w:rFonts w:ascii="Arial,Bold" w:hAnsi="Arial,Bold" w:cs="Arial,Bold"/>
          <w:b/>
          <w:bCs/>
        </w:rPr>
        <w:t xml:space="preserve">základního trojúhelníku </w:t>
      </w:r>
      <w:r>
        <w:rPr>
          <w:rFonts w:ascii="Arial" w:hAnsi="Arial" w:cs="Arial"/>
        </w:rPr>
        <w:t>(4.1), které nejsou rovnoběžné s </w:t>
      </w:r>
      <w:r>
        <w:rPr>
          <w:rFonts w:ascii="Arial,Bold" w:hAnsi="Arial,Bold" w:cs="Arial,Bold"/>
          <w:b/>
          <w:bCs/>
        </w:rPr>
        <w:t xml:space="preserve">roztečnou přímkou </w:t>
      </w:r>
      <w:r>
        <w:rPr>
          <w:rFonts w:ascii="Arial" w:hAnsi="Arial" w:cs="Arial"/>
        </w:rPr>
        <w:t xml:space="preserve">(5.8) </w:t>
      </w:r>
      <w:r>
        <w:rPr>
          <w:rFonts w:ascii="Arial,Bold" w:hAnsi="Arial,Bold" w:cs="Arial,Bold"/>
          <w:b/>
          <w:bCs/>
        </w:rPr>
        <w:t xml:space="preserve">závitu </w:t>
      </w:r>
      <w:r>
        <w:rPr>
          <w:rFonts w:ascii="Arial" w:hAnsi="Arial" w:cs="Arial"/>
        </w:rPr>
        <w:t>(3.2.1)</w:t>
      </w:r>
    </w:p>
    <w:p w:rsidR="00323C5D" w:rsidRPr="00A6071C" w:rsidRDefault="00323C5D" w:rsidP="00A6071C">
      <w:pPr>
        <w:autoSpaceDE w:val="0"/>
        <w:autoSpaceDN w:val="0"/>
        <w:adjustRightInd w:val="0"/>
        <w:spacing w:before="60" w:after="60"/>
        <w:rPr>
          <w:rFonts w:ascii="Arial,Bold" w:hAnsi="Arial,Bold" w:cs="Arial,Bold"/>
          <w:b/>
          <w:bCs/>
        </w:rPr>
      </w:pPr>
      <w:r w:rsidRPr="0006699A">
        <w:rPr>
          <w:rFonts w:ascii="Arial" w:hAnsi="Arial" w:cs="Arial"/>
          <w:sz w:val="18"/>
          <w:szCs w:val="18"/>
        </w:rPr>
        <w:t>ČSN ISO</w:t>
      </w:r>
      <w:r>
        <w:t xml:space="preserve"> </w:t>
      </w:r>
      <w:r w:rsidRPr="0006699A">
        <w:rPr>
          <w:rFonts w:ascii="Arial,Bold" w:hAnsi="Arial,Bold" w:cs="Arial,Bold"/>
          <w:bCs/>
        </w:rPr>
        <w:t>5408:2010</w:t>
      </w:r>
      <w:r>
        <w:rPr>
          <w:rFonts w:ascii="Arial,Bold" w:hAnsi="Arial,Bold" w:cs="Arial,Bold"/>
          <w:b/>
          <w:bCs/>
        </w:rPr>
        <w:t xml:space="preserve"> </w:t>
      </w:r>
      <w:r w:rsidRPr="0006699A">
        <w:rPr>
          <w:rFonts w:ascii="Arial,Bold" w:hAnsi="Arial,Bold" w:cs="Arial,Bold"/>
          <w:bCs/>
        </w:rPr>
        <w:t xml:space="preserve">článek </w:t>
      </w:r>
      <w:r>
        <w:rPr>
          <w:rFonts w:ascii="Arial,Bold" w:hAnsi="Arial,Bold" w:cs="Arial,Bold"/>
          <w:b/>
          <w:bCs/>
        </w:rPr>
        <w:t xml:space="preserve">4.9 bok </w:t>
      </w:r>
      <w:r>
        <w:rPr>
          <w:rFonts w:ascii="Arial,Italic" w:hAnsi="Arial,Italic" w:cs="Arial,Italic"/>
          <w:i/>
          <w:iCs/>
        </w:rPr>
        <w:t>(flank)</w:t>
      </w:r>
      <w:r>
        <w:rPr>
          <w:rFonts w:ascii="Arial,Italic" w:hAnsi="Arial,Italic" w:cs="Arial,Italic"/>
          <w:i/>
          <w:iCs/>
        </w:rPr>
        <w:tab/>
      </w:r>
      <w:r>
        <w:rPr>
          <w:rFonts w:ascii="Arial,Italic" w:hAnsi="Arial,Italic" w:cs="Arial,Italic"/>
          <w:i/>
          <w:iCs/>
        </w:rPr>
        <w:br/>
      </w:r>
      <w:r>
        <w:rPr>
          <w:rFonts w:ascii="Arial" w:hAnsi="Arial" w:cs="Arial"/>
        </w:rPr>
        <w:t xml:space="preserve">část šroubové plochy závitu vytvořená stranou </w:t>
      </w:r>
      <w:r>
        <w:rPr>
          <w:rFonts w:ascii="Arial,Bold" w:hAnsi="Arial,Bold" w:cs="Arial,Bold"/>
          <w:b/>
          <w:bCs/>
        </w:rPr>
        <w:t xml:space="preserve">základního trojúhelníku </w:t>
      </w:r>
      <w:r>
        <w:rPr>
          <w:rFonts w:ascii="Arial" w:hAnsi="Arial" w:cs="Arial"/>
        </w:rPr>
        <w:t>(4.1), která není rovnoběžná</w:t>
      </w:r>
    </w:p>
    <w:p w:rsidR="00323C5D" w:rsidRDefault="00323C5D" w:rsidP="00A6071C">
      <w:pPr>
        <w:autoSpaceDE w:val="0"/>
        <w:autoSpaceDN w:val="0"/>
        <w:adjustRightInd w:val="0"/>
        <w:spacing w:before="60" w:after="60"/>
        <w:rPr>
          <w:rFonts w:ascii="Arial" w:hAnsi="Arial" w:cs="Arial"/>
        </w:rPr>
      </w:pPr>
      <w:r>
        <w:rPr>
          <w:rFonts w:ascii="Arial" w:hAnsi="Arial" w:cs="Arial"/>
        </w:rPr>
        <w:t xml:space="preserve">s </w:t>
      </w:r>
      <w:r>
        <w:rPr>
          <w:rFonts w:ascii="Arial,Bold" w:hAnsi="Arial,Bold" w:cs="Arial,Bold"/>
          <w:b/>
          <w:bCs/>
        </w:rPr>
        <w:t xml:space="preserve">roztečnou přímkou </w:t>
      </w:r>
      <w:r>
        <w:rPr>
          <w:rFonts w:ascii="Arial" w:hAnsi="Arial" w:cs="Arial"/>
        </w:rPr>
        <w:t xml:space="preserve">(5.8) </w:t>
      </w:r>
      <w:r>
        <w:rPr>
          <w:rFonts w:ascii="Arial,Bold" w:hAnsi="Arial,Bold" w:cs="Arial,Bold"/>
          <w:b/>
          <w:bCs/>
        </w:rPr>
        <w:t xml:space="preserve">závitu </w:t>
      </w:r>
      <w:r>
        <w:rPr>
          <w:rFonts w:ascii="Arial" w:hAnsi="Arial" w:cs="Arial"/>
        </w:rPr>
        <w:t>(3.2.1)</w:t>
      </w:r>
    </w:p>
    <w:p w:rsidR="00323C5D" w:rsidRDefault="00323C5D" w:rsidP="00A6071C">
      <w:pPr>
        <w:autoSpaceDE w:val="0"/>
        <w:autoSpaceDN w:val="0"/>
        <w:adjustRightInd w:val="0"/>
        <w:spacing w:before="60" w:after="60"/>
        <w:rPr>
          <w:rFonts w:ascii="Arial" w:hAnsi="Arial" w:cs="Arial"/>
        </w:rPr>
      </w:pPr>
      <w:r w:rsidRPr="0006699A">
        <w:rPr>
          <w:rFonts w:ascii="Arial" w:hAnsi="Arial" w:cs="Arial"/>
          <w:sz w:val="18"/>
          <w:szCs w:val="18"/>
        </w:rPr>
        <w:t>ČSN ISO</w:t>
      </w:r>
      <w:r>
        <w:t xml:space="preserve"> </w:t>
      </w:r>
      <w:r w:rsidRPr="0006699A">
        <w:rPr>
          <w:rFonts w:ascii="Arial,Bold" w:hAnsi="Arial,Bold" w:cs="Arial,Bold"/>
          <w:bCs/>
        </w:rPr>
        <w:t>5408:2010</w:t>
      </w:r>
      <w:r>
        <w:rPr>
          <w:rFonts w:ascii="Arial,Bold" w:hAnsi="Arial,Bold" w:cs="Arial,Bold"/>
          <w:b/>
          <w:bCs/>
        </w:rPr>
        <w:t xml:space="preserve"> </w:t>
      </w:r>
      <w:r w:rsidRPr="0006699A">
        <w:rPr>
          <w:rFonts w:ascii="Arial,Bold" w:hAnsi="Arial,Bold" w:cs="Arial,Bold"/>
          <w:bCs/>
        </w:rPr>
        <w:t xml:space="preserve">článek </w:t>
      </w:r>
      <w:r>
        <w:rPr>
          <w:rFonts w:ascii="Arial,Bold" w:hAnsi="Arial,Bold" w:cs="Arial,Bold"/>
          <w:b/>
          <w:bCs/>
        </w:rPr>
        <w:t xml:space="preserve">základní trojúhelník </w:t>
      </w:r>
      <w:r>
        <w:rPr>
          <w:rFonts w:ascii="Arial,Italic" w:hAnsi="Arial,Italic" w:cs="Arial,Italic"/>
          <w:i/>
          <w:iCs/>
        </w:rPr>
        <w:t>(fundamental triangle)</w:t>
      </w:r>
      <w:r>
        <w:rPr>
          <w:rFonts w:ascii="Arial,Italic" w:hAnsi="Arial,Italic" w:cs="Arial,Italic"/>
          <w:i/>
          <w:iCs/>
        </w:rPr>
        <w:tab/>
      </w:r>
      <w:r>
        <w:rPr>
          <w:rFonts w:ascii="Arial,Italic" w:hAnsi="Arial,Italic" w:cs="Arial,Italic"/>
          <w:i/>
          <w:iCs/>
        </w:rPr>
        <w:br/>
      </w:r>
      <w:r>
        <w:rPr>
          <w:rFonts w:ascii="Arial" w:hAnsi="Arial" w:cs="Arial"/>
        </w:rPr>
        <w:t xml:space="preserve">trojúhelník s vrcholy, které jsou třemi průsečíky po sobě následujících průřezů vnějších </w:t>
      </w:r>
      <w:r>
        <w:rPr>
          <w:rFonts w:ascii="Arial,Bold" w:hAnsi="Arial,Bold" w:cs="Arial,Bold"/>
          <w:b/>
          <w:bCs/>
        </w:rPr>
        <w:t xml:space="preserve">boků </w:t>
      </w:r>
      <w:r>
        <w:rPr>
          <w:rFonts w:ascii="Arial" w:hAnsi="Arial" w:cs="Arial"/>
        </w:rPr>
        <w:t xml:space="preserve">(4.9) </w:t>
      </w:r>
      <w:r>
        <w:rPr>
          <w:rFonts w:ascii="Arial,Bold" w:hAnsi="Arial,Bold" w:cs="Arial,Bold"/>
          <w:b/>
          <w:bCs/>
        </w:rPr>
        <w:t xml:space="preserve">základního profilu </w:t>
      </w:r>
      <w:r>
        <w:rPr>
          <w:rFonts w:ascii="Arial" w:hAnsi="Arial" w:cs="Arial"/>
        </w:rPr>
        <w:t>(4.5)</w:t>
      </w:r>
    </w:p>
    <w:p w:rsidR="00323C5D" w:rsidRPr="00A6071C" w:rsidRDefault="00323C5D" w:rsidP="00A6071C">
      <w:pPr>
        <w:autoSpaceDE w:val="0"/>
        <w:autoSpaceDN w:val="0"/>
        <w:adjustRightInd w:val="0"/>
        <w:spacing w:before="60" w:after="60"/>
        <w:rPr>
          <w:rFonts w:ascii="Arial,Italic" w:hAnsi="Arial,Italic" w:cs="Arial,Italic"/>
          <w:i/>
          <w:iCs/>
        </w:rPr>
      </w:pPr>
      <w:r w:rsidRPr="0006699A">
        <w:rPr>
          <w:rFonts w:ascii="Arial" w:hAnsi="Arial" w:cs="Arial"/>
          <w:sz w:val="18"/>
          <w:szCs w:val="18"/>
        </w:rPr>
        <w:t>ČSN ISO</w:t>
      </w:r>
      <w:r>
        <w:t xml:space="preserve"> </w:t>
      </w:r>
      <w:r w:rsidRPr="0006699A">
        <w:rPr>
          <w:rFonts w:ascii="Arial,Bold" w:hAnsi="Arial,Bold" w:cs="Arial,Bold"/>
          <w:bCs/>
        </w:rPr>
        <w:t>5408:2010</w:t>
      </w:r>
      <w:r>
        <w:rPr>
          <w:rFonts w:ascii="Arial,Bold" w:hAnsi="Arial,Bold" w:cs="Arial,Bold"/>
          <w:b/>
          <w:bCs/>
        </w:rPr>
        <w:t xml:space="preserve"> </w:t>
      </w:r>
      <w:r w:rsidRPr="0006699A">
        <w:rPr>
          <w:rFonts w:ascii="Arial,Bold" w:hAnsi="Arial,Bold" w:cs="Arial,Bold"/>
          <w:bCs/>
        </w:rPr>
        <w:t xml:space="preserve">článek </w:t>
      </w:r>
      <w:r>
        <w:rPr>
          <w:rFonts w:ascii="Arial,Bold" w:hAnsi="Arial,Bold" w:cs="Arial,Bold"/>
          <w:b/>
          <w:bCs/>
        </w:rPr>
        <w:t xml:space="preserve">roztečná přímka </w:t>
      </w:r>
      <w:r>
        <w:rPr>
          <w:rFonts w:ascii="Arial,Italic" w:hAnsi="Arial,Italic" w:cs="Arial,Italic"/>
          <w:i/>
          <w:iCs/>
        </w:rPr>
        <w:t>(pitch line)</w:t>
      </w:r>
      <w:r>
        <w:rPr>
          <w:rFonts w:ascii="Arial,Italic" w:hAnsi="Arial,Italic" w:cs="Arial,Italic"/>
          <w:i/>
          <w:iCs/>
        </w:rPr>
        <w:tab/>
      </w:r>
      <w:r>
        <w:rPr>
          <w:rFonts w:ascii="Arial,Italic" w:hAnsi="Arial,Italic" w:cs="Arial,Italic"/>
          <w:i/>
          <w:iCs/>
        </w:rPr>
        <w:br/>
      </w:r>
      <w:r>
        <w:rPr>
          <w:rFonts w:ascii="Arial" w:hAnsi="Arial" w:cs="Arial"/>
        </w:rPr>
        <w:t>přímka tvořící roztečný válec nebo roztečný kužel</w:t>
      </w:r>
    </w:p>
    <w:p w:rsidR="00323C5D" w:rsidRPr="00A6071C" w:rsidRDefault="00323C5D" w:rsidP="00240188">
      <w:pPr>
        <w:autoSpaceDE w:val="0"/>
        <w:autoSpaceDN w:val="0"/>
        <w:adjustRightInd w:val="0"/>
        <w:spacing w:before="60" w:after="60"/>
        <w:jc w:val="both"/>
        <w:rPr>
          <w:rFonts w:ascii="Arial,Bold" w:hAnsi="Arial,Bold" w:cs="Arial,Bold"/>
          <w:b/>
          <w:bCs/>
        </w:rPr>
      </w:pPr>
      <w:r w:rsidRPr="0006699A">
        <w:rPr>
          <w:rFonts w:ascii="Arial" w:hAnsi="Arial" w:cs="Arial"/>
          <w:sz w:val="18"/>
          <w:szCs w:val="18"/>
        </w:rPr>
        <w:t>ČSN ISO</w:t>
      </w:r>
      <w:r>
        <w:t xml:space="preserve"> </w:t>
      </w:r>
      <w:r w:rsidRPr="0006699A">
        <w:rPr>
          <w:rFonts w:ascii="Arial,Bold" w:hAnsi="Arial,Bold" w:cs="Arial,Bold"/>
          <w:bCs/>
        </w:rPr>
        <w:t>5408:2010</w:t>
      </w:r>
      <w:r>
        <w:rPr>
          <w:rFonts w:ascii="Arial,Bold" w:hAnsi="Arial,Bold" w:cs="Arial,Bold"/>
          <w:b/>
          <w:bCs/>
        </w:rPr>
        <w:t xml:space="preserve"> </w:t>
      </w:r>
      <w:r w:rsidRPr="0006699A">
        <w:rPr>
          <w:rFonts w:ascii="Arial,Bold" w:hAnsi="Arial,Bold" w:cs="Arial,Bold"/>
          <w:bCs/>
        </w:rPr>
        <w:t xml:space="preserve">článek </w:t>
      </w:r>
      <w:r>
        <w:rPr>
          <w:rFonts w:ascii="Arial,Bold" w:hAnsi="Arial,Bold" w:cs="Arial,Bold"/>
          <w:b/>
          <w:bCs/>
        </w:rPr>
        <w:t xml:space="preserve">4.5 základní profil </w:t>
      </w:r>
      <w:r>
        <w:rPr>
          <w:rFonts w:ascii="Arial,Italic" w:hAnsi="Arial,Italic" w:cs="Arial,Italic"/>
          <w:i/>
          <w:iCs/>
        </w:rPr>
        <w:t>(basic profile)</w:t>
      </w:r>
      <w:r>
        <w:rPr>
          <w:rFonts w:ascii="Arial,Italic" w:hAnsi="Arial,Italic" w:cs="Arial,Italic"/>
          <w:i/>
          <w:iCs/>
        </w:rPr>
        <w:tab/>
      </w:r>
      <w:r>
        <w:rPr>
          <w:rFonts w:ascii="Arial,Italic" w:hAnsi="Arial,Italic" w:cs="Arial,Italic"/>
          <w:i/>
          <w:iCs/>
        </w:rPr>
        <w:br/>
      </w:r>
      <w:r>
        <w:rPr>
          <w:rFonts w:ascii="Arial" w:hAnsi="Arial" w:cs="Arial"/>
        </w:rPr>
        <w:t xml:space="preserve">teoretický profil </w:t>
      </w:r>
      <w:r>
        <w:rPr>
          <w:rFonts w:ascii="Arial,Bold" w:hAnsi="Arial,Bold" w:cs="Arial,Bold"/>
          <w:b/>
          <w:bCs/>
        </w:rPr>
        <w:t xml:space="preserve">závitu </w:t>
      </w:r>
      <w:r>
        <w:rPr>
          <w:rFonts w:ascii="Arial" w:hAnsi="Arial" w:cs="Arial"/>
        </w:rPr>
        <w:t>(3.2.1) v osové rovině, určený teoretickými rozměry, úhly a seříznutími, který je společný pro vnitřní a vnější závity</w:t>
      </w:r>
    </w:p>
  </w:footnote>
  <w:footnote w:id="26">
    <w:p w:rsidR="00323C5D" w:rsidRPr="002A72C1" w:rsidRDefault="00323C5D" w:rsidP="002A72C1">
      <w:pPr>
        <w:pStyle w:val="Textpoznpodarou"/>
        <w:jc w:val="both"/>
        <w:rPr>
          <w:rFonts w:ascii="Arial" w:hAnsi="Arial" w:cs="Arial"/>
        </w:rPr>
      </w:pPr>
      <w:r>
        <w:rPr>
          <w:rStyle w:val="Znakapoznpodarou"/>
        </w:rPr>
        <w:t>*)</w:t>
      </w:r>
      <w:r>
        <w:t xml:space="preserve"> </w:t>
      </w:r>
      <w:r>
        <w:rPr>
          <w:rFonts w:ascii="Arial" w:hAnsi="Arial" w:cs="Arial"/>
        </w:rPr>
        <w:t xml:space="preserve">Tento cíl, který jsem předložil na plenárním zasedání ISO/TC 60, 2010-10-09 v Mnichově, byl odsouhlasen všemi přítomnými členy byl podnětem pro spolupráci mezi ISO/TC 1 a ISO/TC 60 a stal se předpokladem pro úplné přepracování </w:t>
      </w:r>
      <w:r w:rsidRPr="00C15633">
        <w:rPr>
          <w:rFonts w:ascii="Arial" w:hAnsi="Arial" w:cs="Arial"/>
          <w:b/>
          <w:bCs/>
          <w:iCs/>
        </w:rPr>
        <w:t>ISO/TR 10828:1997.</w:t>
      </w:r>
    </w:p>
  </w:footnote>
  <w:footnote w:id="27">
    <w:p w:rsidR="00323C5D" w:rsidRPr="00E7372D" w:rsidRDefault="00323C5D" w:rsidP="00C2045E">
      <w:pPr>
        <w:pStyle w:val="Textpoznpodarou"/>
        <w:jc w:val="both"/>
        <w:rPr>
          <w:rFonts w:ascii="Arial" w:hAnsi="Arial" w:cs="Arial"/>
        </w:rPr>
      </w:pPr>
      <w:r>
        <w:rPr>
          <w:rStyle w:val="Znakapoznpodarou"/>
        </w:rPr>
        <w:t>**)</w:t>
      </w:r>
      <w:r>
        <w:t xml:space="preserve"> </w:t>
      </w:r>
      <w:r>
        <w:rPr>
          <w:rFonts w:ascii="Arial" w:hAnsi="Arial" w:cs="Arial"/>
        </w:rPr>
        <w:t>Podle dosud platné ČSN 01 4602-4:1990 „Názvosloví ozubených převodů – Šnekové převody“ je v technické praxi používaný termín „</w:t>
      </w:r>
      <w:r w:rsidRPr="00546293">
        <w:rPr>
          <w:rFonts w:ascii="Arial" w:hAnsi="Arial" w:cs="Arial"/>
          <w:b/>
        </w:rPr>
        <w:t>konvolutní šnek</w:t>
      </w:r>
      <w:r>
        <w:rPr>
          <w:rFonts w:ascii="Arial" w:hAnsi="Arial" w:cs="Arial"/>
        </w:rPr>
        <w:t xml:space="preserve">“ s následující definicí: </w:t>
      </w:r>
      <w:r w:rsidRPr="00E7372D">
        <w:rPr>
          <w:rFonts w:ascii="Arial" w:hAnsi="Arial" w:cs="Arial"/>
          <w:i/>
        </w:rPr>
        <w:t>válcový šnek s přímkovým bokem závitu, jehož teoretický čelní profil závitu je prodlouženou nebo zkrácenou evolventou</w:t>
      </w:r>
    </w:p>
    <w:p w:rsidR="00323C5D" w:rsidRDefault="00323C5D">
      <w:pPr>
        <w:pStyle w:val="Textpoznpodarou"/>
      </w:pPr>
    </w:p>
  </w:footnote>
  <w:footnote w:id="28">
    <w:p w:rsidR="00323C5D" w:rsidRPr="00B8028D" w:rsidRDefault="00323C5D">
      <w:pPr>
        <w:pStyle w:val="Textpoznpodarou"/>
        <w:rPr>
          <w:rFonts w:ascii="Arial" w:hAnsi="Arial" w:cs="Arial"/>
        </w:rPr>
      </w:pPr>
      <w:r w:rsidRPr="00B8028D">
        <w:rPr>
          <w:rStyle w:val="Znakapoznpodarou"/>
          <w:rFonts w:ascii="Arial" w:hAnsi="Arial" w:cs="Arial"/>
        </w:rPr>
        <w:t>**)</w:t>
      </w:r>
      <w:r w:rsidRPr="00B8028D">
        <w:rPr>
          <w:rFonts w:ascii="Arial" w:hAnsi="Arial" w:cs="Arial"/>
        </w:rPr>
        <w:t xml:space="preserve"> Prof. Ing. DR Miroslav Šejvl </w:t>
      </w:r>
      <w:r>
        <w:rPr>
          <w:rFonts w:ascii="Arial" w:hAnsi="Arial" w:cs="Arial"/>
        </w:rPr>
        <w:t>„</w:t>
      </w:r>
      <w:r w:rsidRPr="00B8028D">
        <w:rPr>
          <w:rFonts w:ascii="Arial" w:hAnsi="Arial" w:cs="Arial"/>
        </w:rPr>
        <w:t>Theorie a výpočty ozubených kol</w:t>
      </w:r>
      <w:r>
        <w:rPr>
          <w:rFonts w:ascii="Arial" w:hAnsi="Arial" w:cs="Arial"/>
        </w:rPr>
        <w:t>“</w:t>
      </w:r>
      <w:r w:rsidRPr="00B8028D">
        <w:rPr>
          <w:rFonts w:ascii="Arial" w:hAnsi="Arial" w:cs="Arial"/>
        </w:rPr>
        <w:t>, SNTL Praha 1957</w:t>
      </w:r>
    </w:p>
  </w:footnote>
  <w:footnote w:id="29">
    <w:p w:rsidR="00323C5D" w:rsidRPr="00C96D17" w:rsidRDefault="00323C5D" w:rsidP="005761FA">
      <w:pPr>
        <w:pStyle w:val="Textpoznpodarou"/>
        <w:jc w:val="both"/>
        <w:rPr>
          <w:rFonts w:ascii="Arial" w:hAnsi="Arial" w:cs="Arial"/>
        </w:rPr>
      </w:pPr>
      <w:r>
        <w:rPr>
          <w:rStyle w:val="Znakapoznpodarou"/>
        </w:rPr>
        <w:t>*)</w:t>
      </w:r>
      <w:r>
        <w:t xml:space="preserve"> </w:t>
      </w:r>
      <w:r w:rsidRPr="00C96D17">
        <w:rPr>
          <w:rFonts w:ascii="Arial" w:hAnsi="Arial" w:cs="Arial"/>
          <w:b/>
        </w:rPr>
        <w:t>závit</w:t>
      </w:r>
      <w:r w:rsidRPr="008135B3">
        <w:rPr>
          <w:rFonts w:ascii="Arial" w:hAnsi="Arial" w:cs="Arial"/>
        </w:rPr>
        <w:t xml:space="preserve"> – </w:t>
      </w:r>
      <w:r>
        <w:rPr>
          <w:rFonts w:ascii="Arial" w:hAnsi="Arial" w:cs="Arial"/>
        </w:rPr>
        <w:t>na rozdíl od původní [ČSN 01 4001:1994</w:t>
      </w:r>
      <w:r w:rsidRPr="008135B3">
        <w:rPr>
          <w:rFonts w:ascii="Arial" w:hAnsi="Arial" w:cs="Arial"/>
        </w:rPr>
        <w:t>]</w:t>
      </w:r>
      <w:r>
        <w:rPr>
          <w:rFonts w:ascii="Arial" w:hAnsi="Arial" w:cs="Arial"/>
        </w:rPr>
        <w:t xml:space="preserve"> kde byl závit definován jako „</w:t>
      </w:r>
      <w:r w:rsidRPr="008135B3">
        <w:rPr>
          <w:rFonts w:ascii="Arial" w:hAnsi="Arial" w:cs="Arial"/>
        </w:rPr>
        <w:t>povrch plochy vytvořené rovinnou čarou navinutou ve šroubovici na</w:t>
      </w:r>
      <w:r>
        <w:rPr>
          <w:rFonts w:ascii="Arial" w:hAnsi="Arial" w:cs="Arial"/>
        </w:rPr>
        <w:t xml:space="preserve"> povrch válce nebo kužele“ je v [</w:t>
      </w:r>
      <w:r w:rsidRPr="00C96D17">
        <w:rPr>
          <w:rFonts w:ascii="Arial" w:hAnsi="Arial" w:cs="Arial"/>
        </w:rPr>
        <w:t>ČSN ISO 5408</w:t>
      </w:r>
      <w:r w:rsidRPr="008135B3">
        <w:rPr>
          <w:rFonts w:ascii="Arial" w:hAnsi="Arial" w:cs="Arial"/>
        </w:rPr>
        <w:t>:</w:t>
      </w:r>
      <w:r>
        <w:rPr>
          <w:rFonts w:ascii="Arial" w:hAnsi="Arial" w:cs="Arial"/>
        </w:rPr>
        <w:t>2010</w:t>
      </w:r>
      <w:r w:rsidRPr="008135B3">
        <w:rPr>
          <w:rFonts w:ascii="Arial" w:hAnsi="Arial" w:cs="Arial"/>
        </w:rPr>
        <w:t>]</w:t>
      </w:r>
      <w:r>
        <w:rPr>
          <w:rFonts w:ascii="Arial" w:hAnsi="Arial" w:cs="Arial"/>
        </w:rPr>
        <w:t xml:space="preserve"> </w:t>
      </w:r>
      <w:r w:rsidRPr="00C96D17">
        <w:rPr>
          <w:rFonts w:ascii="Arial" w:hAnsi="Arial" w:cs="Arial"/>
          <w:b/>
        </w:rPr>
        <w:t xml:space="preserve">závit </w:t>
      </w:r>
      <w:r w:rsidRPr="00C96D17">
        <w:rPr>
          <w:rFonts w:ascii="Arial" w:hAnsi="Arial" w:cs="Arial"/>
        </w:rPr>
        <w:t>definován</w:t>
      </w:r>
      <w:r>
        <w:rPr>
          <w:rFonts w:ascii="Arial" w:hAnsi="Arial" w:cs="Arial"/>
        </w:rPr>
        <w:t xml:space="preserve"> jako v projekci souvislý šikmý </w:t>
      </w:r>
      <w:r>
        <w:rPr>
          <w:rFonts w:ascii="Arial,Bold" w:hAnsi="Arial,Bold" w:cs="Arial,Bold"/>
          <w:b/>
          <w:bCs/>
        </w:rPr>
        <w:t xml:space="preserve">zub hřebenu </w:t>
      </w:r>
      <w:r>
        <w:rPr>
          <w:rFonts w:ascii="Arial" w:hAnsi="Arial" w:cs="Arial"/>
        </w:rPr>
        <w:t>(</w:t>
      </w:r>
      <w:r w:rsidRPr="005761FA">
        <w:rPr>
          <w:rFonts w:ascii="Arial" w:hAnsi="Arial" w:cs="Arial"/>
          <w:i/>
        </w:rPr>
        <w:t xml:space="preserve">materiálem vyplněná oblast omezená </w:t>
      </w:r>
      <w:r w:rsidRPr="005761FA">
        <w:rPr>
          <w:rFonts w:ascii="Arial,Bold" w:hAnsi="Arial,Bold" w:cs="Arial,Bold"/>
          <w:bCs/>
          <w:i/>
        </w:rPr>
        <w:t>přilehlými boky</w:t>
      </w:r>
      <w:r>
        <w:rPr>
          <w:rFonts w:ascii="Arial" w:hAnsi="Arial" w:cs="Arial"/>
        </w:rPr>
        <w:t>) umístěný rovnoměrně na rozvinuté válcové nebo kuželové ploše</w:t>
      </w:r>
    </w:p>
  </w:footnote>
  <w:footnote w:id="30">
    <w:p w:rsidR="00323C5D" w:rsidRPr="00FF4656" w:rsidRDefault="00323C5D">
      <w:pPr>
        <w:pStyle w:val="Textpoznpodarou"/>
        <w:rPr>
          <w:rFonts w:ascii="Arial" w:hAnsi="Arial" w:cs="Arial"/>
        </w:rPr>
      </w:pPr>
      <w:r w:rsidRPr="00FF4656">
        <w:rPr>
          <w:rStyle w:val="Znakapoznpodarou"/>
          <w:rFonts w:ascii="Arial" w:hAnsi="Arial" w:cs="Arial"/>
        </w:rPr>
        <w:t>*)</w:t>
      </w:r>
      <w:r w:rsidRPr="00FF4656">
        <w:rPr>
          <w:rFonts w:ascii="Arial" w:hAnsi="Arial" w:cs="Arial"/>
        </w:rPr>
        <w:t xml:space="preserve"> Patent </w:t>
      </w:r>
      <w:r w:rsidRPr="00FF4656">
        <w:rPr>
          <w:rFonts w:ascii="Arial" w:hAnsi="Arial" w:cs="Arial"/>
          <w:b/>
          <w:bCs/>
          <w:sz w:val="18"/>
          <w:szCs w:val="18"/>
        </w:rPr>
        <w:t>149739</w:t>
      </w:r>
    </w:p>
    <w:p w:rsidR="00323C5D" w:rsidRDefault="00323C5D">
      <w:pPr>
        <w:pStyle w:val="Textpoznpodarou"/>
      </w:pPr>
    </w:p>
  </w:footnote>
  <w:footnote w:id="31">
    <w:p w:rsidR="00323C5D" w:rsidRDefault="00323C5D">
      <w:pPr>
        <w:pStyle w:val="Textpoznpodarou"/>
      </w:pPr>
      <w:r>
        <w:rPr>
          <w:rStyle w:val="Znakapoznpodarou"/>
        </w:rPr>
        <w:t>*)</w:t>
      </w:r>
      <w:r>
        <w:t xml:space="preserve"> </w:t>
      </w:r>
      <w:r w:rsidRPr="009E4BD4">
        <w:rPr>
          <w:rFonts w:ascii="Arial" w:hAnsi="Arial" w:cs="Arial"/>
        </w:rPr>
        <w:t>K tomuto poznatku jsem dospěl</w:t>
      </w:r>
      <w:r>
        <w:t xml:space="preserve"> </w:t>
      </w:r>
      <w:r w:rsidRPr="009E4BD4">
        <w:rPr>
          <w:rFonts w:ascii="Arial" w:hAnsi="Arial" w:cs="Arial"/>
        </w:rPr>
        <w:t xml:space="preserve">a </w:t>
      </w:r>
      <w:r>
        <w:rPr>
          <w:rFonts w:ascii="Arial" w:hAnsi="Arial" w:cs="Arial"/>
        </w:rPr>
        <w:t>rozpracoval ve své kandidátské disertační práci.</w:t>
      </w:r>
    </w:p>
  </w:footnote>
  <w:footnote w:id="32">
    <w:p w:rsidR="00323C5D" w:rsidRPr="00F13F99" w:rsidRDefault="00323C5D" w:rsidP="00F13F99">
      <w:pPr>
        <w:pStyle w:val="Textpoznpodarou"/>
        <w:rPr>
          <w:rFonts w:ascii="Arial" w:hAnsi="Arial" w:cs="Arial"/>
          <w:i/>
          <w:iCs/>
        </w:rPr>
      </w:pPr>
      <w:r w:rsidRPr="00F13F99">
        <w:rPr>
          <w:rStyle w:val="Znakapoznpodarou"/>
          <w:rFonts w:ascii="Arial" w:hAnsi="Arial" w:cs="Arial"/>
        </w:rPr>
        <w:t>*)</w:t>
      </w:r>
      <w:r w:rsidRPr="00F13F99">
        <w:rPr>
          <w:rFonts w:ascii="Arial" w:hAnsi="Arial" w:cs="Arial"/>
          <w:b/>
          <w:bCs/>
          <w:i/>
          <w:iCs/>
        </w:rPr>
        <w:t>informace</w:t>
      </w:r>
      <w:r w:rsidRPr="00F13F99">
        <w:rPr>
          <w:rFonts w:ascii="Arial" w:hAnsi="Arial" w:cs="Arial"/>
          <w:b/>
          <w:bCs/>
        </w:rPr>
        <w:t xml:space="preserve"> – </w:t>
      </w:r>
      <w:r w:rsidRPr="00F13F99">
        <w:rPr>
          <w:rFonts w:ascii="Arial" w:hAnsi="Arial" w:cs="Arial"/>
        </w:rPr>
        <w:t xml:space="preserve">sdělované </w:t>
      </w:r>
      <w:r w:rsidRPr="00F13F99">
        <w:rPr>
          <w:rFonts w:ascii="Arial" w:hAnsi="Arial" w:cs="Arial"/>
          <w:b/>
          <w:bCs/>
        </w:rPr>
        <w:t xml:space="preserve">znalosti </w:t>
      </w:r>
      <w:r w:rsidRPr="00F13F99">
        <w:rPr>
          <w:rFonts w:ascii="Arial" w:hAnsi="Arial" w:cs="Arial"/>
        </w:rPr>
        <w:t>nebo</w:t>
      </w:r>
      <w:r w:rsidRPr="00F13F99">
        <w:rPr>
          <w:rFonts w:ascii="Arial" w:hAnsi="Arial" w:cs="Arial"/>
        </w:rPr>
        <w:tab/>
        <w:t xml:space="preserve"> </w:t>
      </w:r>
      <w:r w:rsidRPr="00F13F99">
        <w:rPr>
          <w:rFonts w:ascii="Arial" w:hAnsi="Arial" w:cs="Arial"/>
        </w:rPr>
        <w:br/>
      </w:r>
      <w:r w:rsidRPr="00F13F99">
        <w:rPr>
          <w:rFonts w:ascii="Arial" w:hAnsi="Arial" w:cs="Arial"/>
          <w:b/>
          <w:bCs/>
          <w:i/>
          <w:iCs/>
        </w:rPr>
        <w:t>informace</w:t>
      </w:r>
      <w:r w:rsidRPr="00F13F99">
        <w:rPr>
          <w:rFonts w:ascii="Arial" w:hAnsi="Arial" w:cs="Arial"/>
          <w:b/>
          <w:bCs/>
        </w:rPr>
        <w:t xml:space="preserve"> – </w:t>
      </w:r>
      <w:r w:rsidRPr="00F13F99">
        <w:rPr>
          <w:rFonts w:ascii="Arial" w:hAnsi="Arial" w:cs="Arial"/>
        </w:rPr>
        <w:t xml:space="preserve">(obecná) </w:t>
      </w:r>
      <w:r w:rsidRPr="00F13F99">
        <w:rPr>
          <w:rFonts w:ascii="Arial" w:hAnsi="Arial" w:cs="Arial"/>
          <w:b/>
          <w:bCs/>
        </w:rPr>
        <w:t xml:space="preserve">zpráva </w:t>
      </w:r>
      <w:r w:rsidRPr="00F13F99">
        <w:rPr>
          <w:rFonts w:ascii="Arial" w:hAnsi="Arial" w:cs="Arial"/>
        </w:rPr>
        <w:t xml:space="preserve">užívaná k vyjádření </w:t>
      </w:r>
      <w:r w:rsidRPr="00F13F99">
        <w:rPr>
          <w:rFonts w:ascii="Arial" w:hAnsi="Arial" w:cs="Arial"/>
          <w:b/>
          <w:bCs/>
          <w:i/>
          <w:iCs/>
        </w:rPr>
        <w:t xml:space="preserve">informací </w:t>
      </w:r>
      <w:r w:rsidRPr="00F13F99">
        <w:rPr>
          <w:rFonts w:ascii="Arial" w:hAnsi="Arial" w:cs="Arial"/>
        </w:rPr>
        <w:t xml:space="preserve">při procesu </w:t>
      </w:r>
      <w:r w:rsidRPr="00F13F99">
        <w:rPr>
          <w:rFonts w:ascii="Arial" w:hAnsi="Arial" w:cs="Arial"/>
          <w:i/>
          <w:iCs/>
        </w:rPr>
        <w:t xml:space="preserve">komunikace </w:t>
      </w:r>
    </w:p>
    <w:p w:rsidR="00323C5D" w:rsidRPr="00F13F99" w:rsidRDefault="00323C5D" w:rsidP="00F13F99">
      <w:pPr>
        <w:pStyle w:val="Textpoznpodarou"/>
        <w:rPr>
          <w:rFonts w:ascii="Arial" w:hAnsi="Arial" w:cs="Arial"/>
          <w:b/>
          <w:bCs/>
          <w:i/>
          <w:iCs/>
          <w:lang w:val="en-US"/>
        </w:rPr>
      </w:pPr>
      <w:r w:rsidRPr="00F13F99">
        <w:rPr>
          <w:rFonts w:ascii="Arial" w:hAnsi="Arial" w:cs="Arial"/>
        </w:rPr>
        <w:t xml:space="preserve">[ČSN </w:t>
      </w:r>
      <w:r w:rsidRPr="00F13F99">
        <w:rPr>
          <w:rFonts w:ascii="Arial" w:hAnsi="Arial" w:cs="Arial"/>
          <w:lang w:val="en-US"/>
        </w:rPr>
        <w:t>ISO 5127</w:t>
      </w:r>
      <w:r w:rsidRPr="00F13F99">
        <w:rPr>
          <w:rFonts w:ascii="Arial" w:hAnsi="Arial" w:cs="Arial"/>
        </w:rPr>
        <w:t>:2003]</w:t>
      </w:r>
    </w:p>
    <w:p w:rsidR="00323C5D" w:rsidRDefault="00323C5D">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5484"/>
    <w:multiLevelType w:val="hybridMultilevel"/>
    <w:tmpl w:val="1AF46BC0"/>
    <w:lvl w:ilvl="0" w:tplc="3F0280B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45F55D0"/>
    <w:multiLevelType w:val="hybridMultilevel"/>
    <w:tmpl w:val="9698D14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nsid w:val="089561A9"/>
    <w:multiLevelType w:val="singleLevel"/>
    <w:tmpl w:val="FA08913A"/>
    <w:lvl w:ilvl="0">
      <w:start w:val="1"/>
      <w:numFmt w:val="lowerLetter"/>
      <w:pStyle w:val="ABCSeznamUS"/>
      <w:lvlText w:val="%1)"/>
      <w:lvlJc w:val="left"/>
      <w:pPr>
        <w:tabs>
          <w:tab w:val="num" w:pos="360"/>
        </w:tabs>
        <w:ind w:left="284" w:hanging="284"/>
      </w:pPr>
    </w:lvl>
  </w:abstractNum>
  <w:abstractNum w:abstractNumId="3">
    <w:nsid w:val="0B143BF6"/>
    <w:multiLevelType w:val="hybridMultilevel"/>
    <w:tmpl w:val="32F2F15E"/>
    <w:lvl w:ilvl="0" w:tplc="2D28D256">
      <w:start w:val="1"/>
      <w:numFmt w:val="bullet"/>
      <w:lvlText w:val=""/>
      <w:lvlJc w:val="left"/>
      <w:pPr>
        <w:tabs>
          <w:tab w:val="num" w:pos="501"/>
        </w:tabs>
        <w:ind w:left="501" w:hanging="360"/>
      </w:pPr>
      <w:rPr>
        <w:rFonts w:ascii="Wingdings" w:hAnsi="Wingdings" w:hint="default"/>
      </w:rPr>
    </w:lvl>
    <w:lvl w:ilvl="1" w:tplc="E9CA7B70" w:tentative="1">
      <w:start w:val="1"/>
      <w:numFmt w:val="bullet"/>
      <w:lvlText w:val=""/>
      <w:lvlJc w:val="left"/>
      <w:pPr>
        <w:tabs>
          <w:tab w:val="num" w:pos="1440"/>
        </w:tabs>
        <w:ind w:left="1440" w:hanging="360"/>
      </w:pPr>
      <w:rPr>
        <w:rFonts w:ascii="Wingdings" w:hAnsi="Wingdings" w:hint="default"/>
      </w:rPr>
    </w:lvl>
    <w:lvl w:ilvl="2" w:tplc="D716083C" w:tentative="1">
      <w:start w:val="1"/>
      <w:numFmt w:val="bullet"/>
      <w:lvlText w:val=""/>
      <w:lvlJc w:val="left"/>
      <w:pPr>
        <w:tabs>
          <w:tab w:val="num" w:pos="2160"/>
        </w:tabs>
        <w:ind w:left="2160" w:hanging="360"/>
      </w:pPr>
      <w:rPr>
        <w:rFonts w:ascii="Wingdings" w:hAnsi="Wingdings" w:hint="default"/>
      </w:rPr>
    </w:lvl>
    <w:lvl w:ilvl="3" w:tplc="5C72EFFA" w:tentative="1">
      <w:start w:val="1"/>
      <w:numFmt w:val="bullet"/>
      <w:lvlText w:val=""/>
      <w:lvlJc w:val="left"/>
      <w:pPr>
        <w:tabs>
          <w:tab w:val="num" w:pos="2880"/>
        </w:tabs>
        <w:ind w:left="2880" w:hanging="360"/>
      </w:pPr>
      <w:rPr>
        <w:rFonts w:ascii="Wingdings" w:hAnsi="Wingdings" w:hint="default"/>
      </w:rPr>
    </w:lvl>
    <w:lvl w:ilvl="4" w:tplc="D9A07498" w:tentative="1">
      <w:start w:val="1"/>
      <w:numFmt w:val="bullet"/>
      <w:lvlText w:val=""/>
      <w:lvlJc w:val="left"/>
      <w:pPr>
        <w:tabs>
          <w:tab w:val="num" w:pos="3600"/>
        </w:tabs>
        <w:ind w:left="3600" w:hanging="360"/>
      </w:pPr>
      <w:rPr>
        <w:rFonts w:ascii="Wingdings" w:hAnsi="Wingdings" w:hint="default"/>
      </w:rPr>
    </w:lvl>
    <w:lvl w:ilvl="5" w:tplc="6C78C2CC" w:tentative="1">
      <w:start w:val="1"/>
      <w:numFmt w:val="bullet"/>
      <w:lvlText w:val=""/>
      <w:lvlJc w:val="left"/>
      <w:pPr>
        <w:tabs>
          <w:tab w:val="num" w:pos="4320"/>
        </w:tabs>
        <w:ind w:left="4320" w:hanging="360"/>
      </w:pPr>
      <w:rPr>
        <w:rFonts w:ascii="Wingdings" w:hAnsi="Wingdings" w:hint="default"/>
      </w:rPr>
    </w:lvl>
    <w:lvl w:ilvl="6" w:tplc="968E3ADC" w:tentative="1">
      <w:start w:val="1"/>
      <w:numFmt w:val="bullet"/>
      <w:lvlText w:val=""/>
      <w:lvlJc w:val="left"/>
      <w:pPr>
        <w:tabs>
          <w:tab w:val="num" w:pos="5040"/>
        </w:tabs>
        <w:ind w:left="5040" w:hanging="360"/>
      </w:pPr>
      <w:rPr>
        <w:rFonts w:ascii="Wingdings" w:hAnsi="Wingdings" w:hint="default"/>
      </w:rPr>
    </w:lvl>
    <w:lvl w:ilvl="7" w:tplc="80F23D78" w:tentative="1">
      <w:start w:val="1"/>
      <w:numFmt w:val="bullet"/>
      <w:lvlText w:val=""/>
      <w:lvlJc w:val="left"/>
      <w:pPr>
        <w:tabs>
          <w:tab w:val="num" w:pos="5760"/>
        </w:tabs>
        <w:ind w:left="5760" w:hanging="360"/>
      </w:pPr>
      <w:rPr>
        <w:rFonts w:ascii="Wingdings" w:hAnsi="Wingdings" w:hint="default"/>
      </w:rPr>
    </w:lvl>
    <w:lvl w:ilvl="8" w:tplc="73945F60" w:tentative="1">
      <w:start w:val="1"/>
      <w:numFmt w:val="bullet"/>
      <w:lvlText w:val=""/>
      <w:lvlJc w:val="left"/>
      <w:pPr>
        <w:tabs>
          <w:tab w:val="num" w:pos="6480"/>
        </w:tabs>
        <w:ind w:left="6480" w:hanging="360"/>
      </w:pPr>
      <w:rPr>
        <w:rFonts w:ascii="Wingdings" w:hAnsi="Wingdings" w:hint="default"/>
      </w:rPr>
    </w:lvl>
  </w:abstractNum>
  <w:abstractNum w:abstractNumId="4">
    <w:nsid w:val="0B334F86"/>
    <w:multiLevelType w:val="hybridMultilevel"/>
    <w:tmpl w:val="5D3C604E"/>
    <w:lvl w:ilvl="0" w:tplc="1C4605C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E047172"/>
    <w:multiLevelType w:val="hybridMultilevel"/>
    <w:tmpl w:val="DF30B9F2"/>
    <w:lvl w:ilvl="0" w:tplc="88E8B650">
      <w:start w:val="5"/>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F113F71"/>
    <w:multiLevelType w:val="hybridMultilevel"/>
    <w:tmpl w:val="A42246C8"/>
    <w:lvl w:ilvl="0" w:tplc="DCE854B0">
      <w:start w:val="1"/>
      <w:numFmt w:val="lowerLetter"/>
      <w:lvlText w:val="%1)"/>
      <w:lvlJc w:val="left"/>
      <w:pPr>
        <w:ind w:left="928" w:hanging="360"/>
      </w:pPr>
      <w:rPr>
        <w:rFonts w:hint="default"/>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FA315A1"/>
    <w:multiLevelType w:val="hybridMultilevel"/>
    <w:tmpl w:val="CF8CB97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0FAC6590"/>
    <w:multiLevelType w:val="hybridMultilevel"/>
    <w:tmpl w:val="09369BD2"/>
    <w:lvl w:ilvl="0" w:tplc="88E8B650">
      <w:start w:val="5"/>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25D2E30"/>
    <w:multiLevelType w:val="hybridMultilevel"/>
    <w:tmpl w:val="DCB6C48C"/>
    <w:lvl w:ilvl="0" w:tplc="D702DFD0">
      <w:start w:val="1"/>
      <w:numFmt w:val="lowerLetter"/>
      <w:lvlText w:val="%1)"/>
      <w:lvlJc w:val="left"/>
      <w:pPr>
        <w:ind w:left="720" w:hanging="360"/>
      </w:pPr>
      <w:rPr>
        <w:rFonts w:ascii="Arial" w:hAnsi="Arial" w:cs="Arial" w:hint="default"/>
        <w:b w:val="0"/>
        <w:i/>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29515E7"/>
    <w:multiLevelType w:val="multilevel"/>
    <w:tmpl w:val="C5AC1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EA3C06"/>
    <w:multiLevelType w:val="multilevel"/>
    <w:tmpl w:val="D6F27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511467"/>
    <w:multiLevelType w:val="hybridMultilevel"/>
    <w:tmpl w:val="B498DE9E"/>
    <w:lvl w:ilvl="0" w:tplc="88E8B65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5707774"/>
    <w:multiLevelType w:val="hybridMultilevel"/>
    <w:tmpl w:val="EF2634F2"/>
    <w:lvl w:ilvl="0" w:tplc="0BC6180E">
      <w:start w:val="1"/>
      <w:numFmt w:val="lowerLetter"/>
      <w:pStyle w:val="ABCseznamCZ"/>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58C26AA"/>
    <w:multiLevelType w:val="hybridMultilevel"/>
    <w:tmpl w:val="8D4C2E74"/>
    <w:lvl w:ilvl="0" w:tplc="8236C518">
      <w:start w:val="1"/>
      <w:numFmt w:val="bullet"/>
      <w:lvlText w:val=""/>
      <w:lvlJc w:val="left"/>
      <w:pPr>
        <w:tabs>
          <w:tab w:val="num" w:pos="720"/>
        </w:tabs>
        <w:ind w:left="720" w:hanging="360"/>
      </w:pPr>
      <w:rPr>
        <w:rFonts w:ascii="Wingdings" w:hAnsi="Wingdings" w:hint="default"/>
      </w:rPr>
    </w:lvl>
    <w:lvl w:ilvl="1" w:tplc="0405000B">
      <w:start w:val="1"/>
      <w:numFmt w:val="bullet"/>
      <w:lvlText w:val=""/>
      <w:lvlJc w:val="left"/>
      <w:pPr>
        <w:tabs>
          <w:tab w:val="num" w:pos="1440"/>
        </w:tabs>
        <w:ind w:left="1440" w:hanging="360"/>
      </w:pPr>
      <w:rPr>
        <w:rFonts w:ascii="Wingdings" w:hAnsi="Wingdings" w:hint="default"/>
      </w:rPr>
    </w:lvl>
    <w:lvl w:ilvl="2" w:tplc="D89A4F2A" w:tentative="1">
      <w:start w:val="1"/>
      <w:numFmt w:val="bullet"/>
      <w:lvlText w:val=""/>
      <w:lvlJc w:val="left"/>
      <w:pPr>
        <w:tabs>
          <w:tab w:val="num" w:pos="2160"/>
        </w:tabs>
        <w:ind w:left="2160" w:hanging="360"/>
      </w:pPr>
      <w:rPr>
        <w:rFonts w:ascii="Wingdings" w:hAnsi="Wingdings" w:hint="default"/>
      </w:rPr>
    </w:lvl>
    <w:lvl w:ilvl="3" w:tplc="8410F306" w:tentative="1">
      <w:start w:val="1"/>
      <w:numFmt w:val="bullet"/>
      <w:lvlText w:val=""/>
      <w:lvlJc w:val="left"/>
      <w:pPr>
        <w:tabs>
          <w:tab w:val="num" w:pos="2880"/>
        </w:tabs>
        <w:ind w:left="2880" w:hanging="360"/>
      </w:pPr>
      <w:rPr>
        <w:rFonts w:ascii="Wingdings" w:hAnsi="Wingdings" w:hint="default"/>
      </w:rPr>
    </w:lvl>
    <w:lvl w:ilvl="4" w:tplc="EBC202F4" w:tentative="1">
      <w:start w:val="1"/>
      <w:numFmt w:val="bullet"/>
      <w:lvlText w:val=""/>
      <w:lvlJc w:val="left"/>
      <w:pPr>
        <w:tabs>
          <w:tab w:val="num" w:pos="3600"/>
        </w:tabs>
        <w:ind w:left="3600" w:hanging="360"/>
      </w:pPr>
      <w:rPr>
        <w:rFonts w:ascii="Wingdings" w:hAnsi="Wingdings" w:hint="default"/>
      </w:rPr>
    </w:lvl>
    <w:lvl w:ilvl="5" w:tplc="C56E95A8" w:tentative="1">
      <w:start w:val="1"/>
      <w:numFmt w:val="bullet"/>
      <w:lvlText w:val=""/>
      <w:lvlJc w:val="left"/>
      <w:pPr>
        <w:tabs>
          <w:tab w:val="num" w:pos="4320"/>
        </w:tabs>
        <w:ind w:left="4320" w:hanging="360"/>
      </w:pPr>
      <w:rPr>
        <w:rFonts w:ascii="Wingdings" w:hAnsi="Wingdings" w:hint="default"/>
      </w:rPr>
    </w:lvl>
    <w:lvl w:ilvl="6" w:tplc="FB58EBA2" w:tentative="1">
      <w:start w:val="1"/>
      <w:numFmt w:val="bullet"/>
      <w:lvlText w:val=""/>
      <w:lvlJc w:val="left"/>
      <w:pPr>
        <w:tabs>
          <w:tab w:val="num" w:pos="5040"/>
        </w:tabs>
        <w:ind w:left="5040" w:hanging="360"/>
      </w:pPr>
      <w:rPr>
        <w:rFonts w:ascii="Wingdings" w:hAnsi="Wingdings" w:hint="default"/>
      </w:rPr>
    </w:lvl>
    <w:lvl w:ilvl="7" w:tplc="2EA82A5C" w:tentative="1">
      <w:start w:val="1"/>
      <w:numFmt w:val="bullet"/>
      <w:lvlText w:val=""/>
      <w:lvlJc w:val="left"/>
      <w:pPr>
        <w:tabs>
          <w:tab w:val="num" w:pos="5760"/>
        </w:tabs>
        <w:ind w:left="5760" w:hanging="360"/>
      </w:pPr>
      <w:rPr>
        <w:rFonts w:ascii="Wingdings" w:hAnsi="Wingdings" w:hint="default"/>
      </w:rPr>
    </w:lvl>
    <w:lvl w:ilvl="8" w:tplc="81E6CB7A" w:tentative="1">
      <w:start w:val="1"/>
      <w:numFmt w:val="bullet"/>
      <w:lvlText w:val=""/>
      <w:lvlJc w:val="left"/>
      <w:pPr>
        <w:tabs>
          <w:tab w:val="num" w:pos="6480"/>
        </w:tabs>
        <w:ind w:left="6480" w:hanging="360"/>
      </w:pPr>
      <w:rPr>
        <w:rFonts w:ascii="Wingdings" w:hAnsi="Wingdings" w:hint="default"/>
      </w:rPr>
    </w:lvl>
  </w:abstractNum>
  <w:abstractNum w:abstractNumId="15">
    <w:nsid w:val="29141E30"/>
    <w:multiLevelType w:val="hybridMultilevel"/>
    <w:tmpl w:val="A4C6B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D5A03CA"/>
    <w:multiLevelType w:val="hybridMultilevel"/>
    <w:tmpl w:val="2F843BBC"/>
    <w:lvl w:ilvl="0" w:tplc="88E8B65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1AE1D0A"/>
    <w:multiLevelType w:val="hybridMultilevel"/>
    <w:tmpl w:val="925A1C44"/>
    <w:lvl w:ilvl="0" w:tplc="88E8B65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6DA7D2B"/>
    <w:multiLevelType w:val="hybridMultilevel"/>
    <w:tmpl w:val="9E000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9A05F36"/>
    <w:multiLevelType w:val="hybridMultilevel"/>
    <w:tmpl w:val="14D208A2"/>
    <w:lvl w:ilvl="0" w:tplc="74124EEE">
      <w:start w:val="2"/>
      <w:numFmt w:val="lowerLetter"/>
      <w:lvlText w:val="%1)"/>
      <w:lvlJc w:val="left"/>
      <w:pPr>
        <w:ind w:left="1080" w:hanging="360"/>
      </w:pPr>
      <w:rPr>
        <w:rFonts w:hint="default"/>
        <w:b w:val="0"/>
        <w: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3BD93964"/>
    <w:multiLevelType w:val="hybridMultilevel"/>
    <w:tmpl w:val="DCB6C48C"/>
    <w:lvl w:ilvl="0" w:tplc="D702DFD0">
      <w:start w:val="1"/>
      <w:numFmt w:val="lowerLetter"/>
      <w:lvlText w:val="%1)"/>
      <w:lvlJc w:val="left"/>
      <w:pPr>
        <w:ind w:left="1070" w:hanging="360"/>
      </w:pPr>
      <w:rPr>
        <w:rFonts w:ascii="Arial" w:hAnsi="Arial" w:cs="Arial" w:hint="default"/>
        <w:b w:val="0"/>
        <w:i/>
        <w:sz w:val="24"/>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21">
    <w:nsid w:val="3C6539B7"/>
    <w:multiLevelType w:val="hybridMultilevel"/>
    <w:tmpl w:val="D5C69F60"/>
    <w:lvl w:ilvl="0" w:tplc="88E8B65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C9A2051"/>
    <w:multiLevelType w:val="hybridMultilevel"/>
    <w:tmpl w:val="1682C76A"/>
    <w:lvl w:ilvl="0" w:tplc="88E8B650">
      <w:start w:val="5"/>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C9C63A0"/>
    <w:multiLevelType w:val="hybridMultilevel"/>
    <w:tmpl w:val="7B304E8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nsid w:val="3CCF1B9A"/>
    <w:multiLevelType w:val="hybridMultilevel"/>
    <w:tmpl w:val="4E3A934C"/>
    <w:lvl w:ilvl="0" w:tplc="88E8B65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E1579B4"/>
    <w:multiLevelType w:val="multilevel"/>
    <w:tmpl w:val="C5AC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1116A"/>
    <w:multiLevelType w:val="hybridMultilevel"/>
    <w:tmpl w:val="675C90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2B0B74"/>
    <w:multiLevelType w:val="hybridMultilevel"/>
    <w:tmpl w:val="FCEEDDB2"/>
    <w:lvl w:ilvl="0" w:tplc="96ACF306">
      <w:start w:val="1"/>
      <w:numFmt w:val="lowerLetter"/>
      <w:lvlText w:val="%1)"/>
      <w:lvlJc w:val="left"/>
      <w:pPr>
        <w:tabs>
          <w:tab w:val="num" w:pos="720"/>
        </w:tabs>
        <w:ind w:left="720" w:hanging="360"/>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45E23017"/>
    <w:multiLevelType w:val="multilevel"/>
    <w:tmpl w:val="ABCE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1B1FE1"/>
    <w:multiLevelType w:val="hybridMultilevel"/>
    <w:tmpl w:val="6CF69A62"/>
    <w:lvl w:ilvl="0" w:tplc="96ACF306">
      <w:start w:val="1"/>
      <w:numFmt w:val="lowerLetter"/>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A2A616C"/>
    <w:multiLevelType w:val="hybridMultilevel"/>
    <w:tmpl w:val="6B7E2E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4A5611B5"/>
    <w:multiLevelType w:val="hybridMultilevel"/>
    <w:tmpl w:val="3B28BED2"/>
    <w:lvl w:ilvl="0" w:tplc="04050019">
      <w:start w:val="1"/>
      <w:numFmt w:val="lowerLetter"/>
      <w:lvlText w:val="%1."/>
      <w:lvlJc w:val="left"/>
      <w:pPr>
        <w:tabs>
          <w:tab w:val="num" w:pos="502"/>
        </w:tabs>
        <w:ind w:left="502" w:hanging="360"/>
      </w:pPr>
      <w:rPr>
        <w:rFonts w:hint="default"/>
      </w:rPr>
    </w:lvl>
    <w:lvl w:ilvl="1" w:tplc="04050003" w:tentative="1">
      <w:start w:val="1"/>
      <w:numFmt w:val="bullet"/>
      <w:lvlText w:val="o"/>
      <w:lvlJc w:val="left"/>
      <w:pPr>
        <w:tabs>
          <w:tab w:val="num" w:pos="1222"/>
        </w:tabs>
        <w:ind w:left="1222" w:hanging="360"/>
      </w:pPr>
      <w:rPr>
        <w:rFonts w:ascii="Courier New" w:hAnsi="Courier New" w:cs="Courier New" w:hint="default"/>
      </w:rPr>
    </w:lvl>
    <w:lvl w:ilvl="2" w:tplc="04050005" w:tentative="1">
      <w:start w:val="1"/>
      <w:numFmt w:val="bullet"/>
      <w:lvlText w:val=""/>
      <w:lvlJc w:val="left"/>
      <w:pPr>
        <w:tabs>
          <w:tab w:val="num" w:pos="1942"/>
        </w:tabs>
        <w:ind w:left="1942" w:hanging="360"/>
      </w:pPr>
      <w:rPr>
        <w:rFonts w:ascii="Wingdings" w:hAnsi="Wingdings" w:hint="default"/>
      </w:rPr>
    </w:lvl>
    <w:lvl w:ilvl="3" w:tplc="04050001" w:tentative="1">
      <w:start w:val="1"/>
      <w:numFmt w:val="bullet"/>
      <w:lvlText w:val=""/>
      <w:lvlJc w:val="left"/>
      <w:pPr>
        <w:tabs>
          <w:tab w:val="num" w:pos="2662"/>
        </w:tabs>
        <w:ind w:left="2662" w:hanging="360"/>
      </w:pPr>
      <w:rPr>
        <w:rFonts w:ascii="Symbol" w:hAnsi="Symbol" w:hint="default"/>
      </w:rPr>
    </w:lvl>
    <w:lvl w:ilvl="4" w:tplc="04050003" w:tentative="1">
      <w:start w:val="1"/>
      <w:numFmt w:val="bullet"/>
      <w:lvlText w:val="o"/>
      <w:lvlJc w:val="left"/>
      <w:pPr>
        <w:tabs>
          <w:tab w:val="num" w:pos="3382"/>
        </w:tabs>
        <w:ind w:left="3382" w:hanging="360"/>
      </w:pPr>
      <w:rPr>
        <w:rFonts w:ascii="Courier New" w:hAnsi="Courier New" w:cs="Courier New" w:hint="default"/>
      </w:rPr>
    </w:lvl>
    <w:lvl w:ilvl="5" w:tplc="04050005" w:tentative="1">
      <w:start w:val="1"/>
      <w:numFmt w:val="bullet"/>
      <w:lvlText w:val=""/>
      <w:lvlJc w:val="left"/>
      <w:pPr>
        <w:tabs>
          <w:tab w:val="num" w:pos="4102"/>
        </w:tabs>
        <w:ind w:left="4102" w:hanging="360"/>
      </w:pPr>
      <w:rPr>
        <w:rFonts w:ascii="Wingdings" w:hAnsi="Wingdings" w:hint="default"/>
      </w:rPr>
    </w:lvl>
    <w:lvl w:ilvl="6" w:tplc="04050001" w:tentative="1">
      <w:start w:val="1"/>
      <w:numFmt w:val="bullet"/>
      <w:lvlText w:val=""/>
      <w:lvlJc w:val="left"/>
      <w:pPr>
        <w:tabs>
          <w:tab w:val="num" w:pos="4822"/>
        </w:tabs>
        <w:ind w:left="4822" w:hanging="360"/>
      </w:pPr>
      <w:rPr>
        <w:rFonts w:ascii="Symbol" w:hAnsi="Symbol" w:hint="default"/>
      </w:rPr>
    </w:lvl>
    <w:lvl w:ilvl="7" w:tplc="04050003" w:tentative="1">
      <w:start w:val="1"/>
      <w:numFmt w:val="bullet"/>
      <w:lvlText w:val="o"/>
      <w:lvlJc w:val="left"/>
      <w:pPr>
        <w:tabs>
          <w:tab w:val="num" w:pos="5542"/>
        </w:tabs>
        <w:ind w:left="5542" w:hanging="360"/>
      </w:pPr>
      <w:rPr>
        <w:rFonts w:ascii="Courier New" w:hAnsi="Courier New" w:cs="Courier New" w:hint="default"/>
      </w:rPr>
    </w:lvl>
    <w:lvl w:ilvl="8" w:tplc="04050005" w:tentative="1">
      <w:start w:val="1"/>
      <w:numFmt w:val="bullet"/>
      <w:lvlText w:val=""/>
      <w:lvlJc w:val="left"/>
      <w:pPr>
        <w:tabs>
          <w:tab w:val="num" w:pos="6262"/>
        </w:tabs>
        <w:ind w:left="6262" w:hanging="360"/>
      </w:pPr>
      <w:rPr>
        <w:rFonts w:ascii="Wingdings" w:hAnsi="Wingdings" w:hint="default"/>
      </w:rPr>
    </w:lvl>
  </w:abstractNum>
  <w:abstractNum w:abstractNumId="32">
    <w:nsid w:val="4AF142BC"/>
    <w:multiLevelType w:val="hybridMultilevel"/>
    <w:tmpl w:val="E5AA7182"/>
    <w:lvl w:ilvl="0" w:tplc="88E8B65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6A54298"/>
    <w:multiLevelType w:val="hybridMultilevel"/>
    <w:tmpl w:val="2D2C57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C6352E3"/>
    <w:multiLevelType w:val="hybridMultilevel"/>
    <w:tmpl w:val="4356CB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6D6C1E72"/>
    <w:multiLevelType w:val="hybridMultilevel"/>
    <w:tmpl w:val="40BE130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6FCF2C43"/>
    <w:multiLevelType w:val="hybridMultilevel"/>
    <w:tmpl w:val="9DF092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2B969C0"/>
    <w:multiLevelType w:val="hybridMultilevel"/>
    <w:tmpl w:val="56906416"/>
    <w:lvl w:ilvl="0" w:tplc="88E8B65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32103DE"/>
    <w:multiLevelType w:val="hybridMultilevel"/>
    <w:tmpl w:val="1EB0A5B0"/>
    <w:lvl w:ilvl="0" w:tplc="04050001">
      <w:start w:val="1"/>
      <w:numFmt w:val="bullet"/>
      <w:lvlText w:val=""/>
      <w:lvlJc w:val="left"/>
      <w:pPr>
        <w:tabs>
          <w:tab w:val="num" w:pos="294"/>
        </w:tabs>
        <w:ind w:left="294" w:hanging="360"/>
      </w:pPr>
      <w:rPr>
        <w:rFonts w:ascii="Symbol" w:hAnsi="Symbol" w:hint="default"/>
      </w:rPr>
    </w:lvl>
    <w:lvl w:ilvl="1" w:tplc="04050003" w:tentative="1">
      <w:start w:val="1"/>
      <w:numFmt w:val="bullet"/>
      <w:lvlText w:val="o"/>
      <w:lvlJc w:val="left"/>
      <w:pPr>
        <w:tabs>
          <w:tab w:val="num" w:pos="1014"/>
        </w:tabs>
        <w:ind w:left="1014" w:hanging="360"/>
      </w:pPr>
      <w:rPr>
        <w:rFonts w:ascii="Courier New" w:hAnsi="Courier New" w:cs="Courier New" w:hint="default"/>
      </w:rPr>
    </w:lvl>
    <w:lvl w:ilvl="2" w:tplc="04050005" w:tentative="1">
      <w:start w:val="1"/>
      <w:numFmt w:val="bullet"/>
      <w:lvlText w:val=""/>
      <w:lvlJc w:val="left"/>
      <w:pPr>
        <w:tabs>
          <w:tab w:val="num" w:pos="1734"/>
        </w:tabs>
        <w:ind w:left="1734" w:hanging="360"/>
      </w:pPr>
      <w:rPr>
        <w:rFonts w:ascii="Wingdings" w:hAnsi="Wingdings" w:hint="default"/>
      </w:rPr>
    </w:lvl>
    <w:lvl w:ilvl="3" w:tplc="04050001" w:tentative="1">
      <w:start w:val="1"/>
      <w:numFmt w:val="bullet"/>
      <w:lvlText w:val=""/>
      <w:lvlJc w:val="left"/>
      <w:pPr>
        <w:tabs>
          <w:tab w:val="num" w:pos="2454"/>
        </w:tabs>
        <w:ind w:left="2454" w:hanging="360"/>
      </w:pPr>
      <w:rPr>
        <w:rFonts w:ascii="Symbol" w:hAnsi="Symbol" w:hint="default"/>
      </w:rPr>
    </w:lvl>
    <w:lvl w:ilvl="4" w:tplc="04050003" w:tentative="1">
      <w:start w:val="1"/>
      <w:numFmt w:val="bullet"/>
      <w:lvlText w:val="o"/>
      <w:lvlJc w:val="left"/>
      <w:pPr>
        <w:tabs>
          <w:tab w:val="num" w:pos="3174"/>
        </w:tabs>
        <w:ind w:left="3174" w:hanging="360"/>
      </w:pPr>
      <w:rPr>
        <w:rFonts w:ascii="Courier New" w:hAnsi="Courier New" w:cs="Courier New" w:hint="default"/>
      </w:rPr>
    </w:lvl>
    <w:lvl w:ilvl="5" w:tplc="04050005" w:tentative="1">
      <w:start w:val="1"/>
      <w:numFmt w:val="bullet"/>
      <w:lvlText w:val=""/>
      <w:lvlJc w:val="left"/>
      <w:pPr>
        <w:tabs>
          <w:tab w:val="num" w:pos="3894"/>
        </w:tabs>
        <w:ind w:left="3894" w:hanging="360"/>
      </w:pPr>
      <w:rPr>
        <w:rFonts w:ascii="Wingdings" w:hAnsi="Wingdings" w:hint="default"/>
      </w:rPr>
    </w:lvl>
    <w:lvl w:ilvl="6" w:tplc="04050001" w:tentative="1">
      <w:start w:val="1"/>
      <w:numFmt w:val="bullet"/>
      <w:lvlText w:val=""/>
      <w:lvlJc w:val="left"/>
      <w:pPr>
        <w:tabs>
          <w:tab w:val="num" w:pos="4614"/>
        </w:tabs>
        <w:ind w:left="4614" w:hanging="360"/>
      </w:pPr>
      <w:rPr>
        <w:rFonts w:ascii="Symbol" w:hAnsi="Symbol" w:hint="default"/>
      </w:rPr>
    </w:lvl>
    <w:lvl w:ilvl="7" w:tplc="04050003" w:tentative="1">
      <w:start w:val="1"/>
      <w:numFmt w:val="bullet"/>
      <w:lvlText w:val="o"/>
      <w:lvlJc w:val="left"/>
      <w:pPr>
        <w:tabs>
          <w:tab w:val="num" w:pos="5334"/>
        </w:tabs>
        <w:ind w:left="5334" w:hanging="360"/>
      </w:pPr>
      <w:rPr>
        <w:rFonts w:ascii="Courier New" w:hAnsi="Courier New" w:cs="Courier New" w:hint="default"/>
      </w:rPr>
    </w:lvl>
    <w:lvl w:ilvl="8" w:tplc="04050005" w:tentative="1">
      <w:start w:val="1"/>
      <w:numFmt w:val="bullet"/>
      <w:lvlText w:val=""/>
      <w:lvlJc w:val="left"/>
      <w:pPr>
        <w:tabs>
          <w:tab w:val="num" w:pos="6054"/>
        </w:tabs>
        <w:ind w:left="6054" w:hanging="360"/>
      </w:pPr>
      <w:rPr>
        <w:rFonts w:ascii="Wingdings" w:hAnsi="Wingdings" w:hint="default"/>
      </w:rPr>
    </w:lvl>
  </w:abstractNum>
  <w:abstractNum w:abstractNumId="39">
    <w:nsid w:val="7D1F63EE"/>
    <w:multiLevelType w:val="hybridMultilevel"/>
    <w:tmpl w:val="FCF86450"/>
    <w:lvl w:ilvl="0" w:tplc="96B05492">
      <w:start w:val="1"/>
      <w:numFmt w:val="lowerLetter"/>
      <w:lvlText w:val="%1)"/>
      <w:lvlJc w:val="left"/>
      <w:pPr>
        <w:tabs>
          <w:tab w:val="num" w:pos="735"/>
        </w:tabs>
        <w:ind w:left="735" w:hanging="37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7FE256B0"/>
    <w:multiLevelType w:val="hybridMultilevel"/>
    <w:tmpl w:val="A98A8866"/>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8"/>
  </w:num>
  <w:num w:numId="2">
    <w:abstractNumId w:val="22"/>
  </w:num>
  <w:num w:numId="3">
    <w:abstractNumId w:val="5"/>
  </w:num>
  <w:num w:numId="4">
    <w:abstractNumId w:val="30"/>
  </w:num>
  <w:num w:numId="5">
    <w:abstractNumId w:val="26"/>
  </w:num>
  <w:num w:numId="6">
    <w:abstractNumId w:val="2"/>
    <w:lvlOverride w:ilvl="0">
      <w:startOverride w:val="1"/>
    </w:lvlOverride>
  </w:num>
  <w:num w:numId="7">
    <w:abstractNumId w:val="13"/>
  </w:num>
  <w:num w:numId="8">
    <w:abstractNumId w:val="3"/>
  </w:num>
  <w:num w:numId="9">
    <w:abstractNumId w:val="14"/>
  </w:num>
  <w:num w:numId="10">
    <w:abstractNumId w:val="27"/>
  </w:num>
  <w:num w:numId="11">
    <w:abstractNumId w:val="39"/>
  </w:num>
  <w:num w:numId="12">
    <w:abstractNumId w:val="10"/>
  </w:num>
  <w:num w:numId="13">
    <w:abstractNumId w:val="31"/>
  </w:num>
  <w:num w:numId="14">
    <w:abstractNumId w:val="38"/>
  </w:num>
  <w:num w:numId="15">
    <w:abstractNumId w:val="4"/>
  </w:num>
  <w:num w:numId="16">
    <w:abstractNumId w:val="40"/>
  </w:num>
  <w:num w:numId="17">
    <w:abstractNumId w:val="35"/>
  </w:num>
  <w:num w:numId="18">
    <w:abstractNumId w:val="7"/>
  </w:num>
  <w:num w:numId="19">
    <w:abstractNumId w:val="34"/>
  </w:num>
  <w:num w:numId="20">
    <w:abstractNumId w:val="12"/>
  </w:num>
  <w:num w:numId="21">
    <w:abstractNumId w:val="15"/>
  </w:num>
  <w:num w:numId="22">
    <w:abstractNumId w:val="29"/>
  </w:num>
  <w:num w:numId="23">
    <w:abstractNumId w:val="28"/>
  </w:num>
  <w:num w:numId="24">
    <w:abstractNumId w:val="17"/>
  </w:num>
  <w:num w:numId="25">
    <w:abstractNumId w:val="37"/>
  </w:num>
  <w:num w:numId="26">
    <w:abstractNumId w:val="0"/>
  </w:num>
  <w:num w:numId="27">
    <w:abstractNumId w:val="36"/>
  </w:num>
  <w:num w:numId="28">
    <w:abstractNumId w:val="25"/>
  </w:num>
  <w:num w:numId="29">
    <w:abstractNumId w:val="23"/>
  </w:num>
  <w:num w:numId="30">
    <w:abstractNumId w:val="1"/>
  </w:num>
  <w:num w:numId="31">
    <w:abstractNumId w:val="33"/>
  </w:num>
  <w:num w:numId="32">
    <w:abstractNumId w:val="18"/>
  </w:num>
  <w:num w:numId="33">
    <w:abstractNumId w:val="16"/>
  </w:num>
  <w:num w:numId="34">
    <w:abstractNumId w:val="24"/>
  </w:num>
  <w:num w:numId="35">
    <w:abstractNumId w:val="20"/>
  </w:num>
  <w:num w:numId="36">
    <w:abstractNumId w:val="6"/>
  </w:num>
  <w:num w:numId="37">
    <w:abstractNumId w:val="9"/>
  </w:num>
  <w:num w:numId="38">
    <w:abstractNumId w:val="19"/>
  </w:num>
  <w:num w:numId="39">
    <w:abstractNumId w:val="32"/>
  </w:num>
  <w:num w:numId="40">
    <w:abstractNumId w:val="21"/>
  </w:num>
  <w:num w:numId="41">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50178"/>
  </w:hdrShapeDefaults>
  <w:footnotePr>
    <w:footnote w:id="-1"/>
    <w:footnote w:id="0"/>
  </w:footnotePr>
  <w:endnotePr>
    <w:endnote w:id="-1"/>
    <w:endnote w:id="0"/>
  </w:endnotePr>
  <w:compat/>
  <w:rsids>
    <w:rsidRoot w:val="006725FB"/>
    <w:rsid w:val="00001755"/>
    <w:rsid w:val="00005528"/>
    <w:rsid w:val="000115AB"/>
    <w:rsid w:val="00012E8A"/>
    <w:rsid w:val="000144DF"/>
    <w:rsid w:val="00014DE2"/>
    <w:rsid w:val="0001586B"/>
    <w:rsid w:val="0002094A"/>
    <w:rsid w:val="000227EC"/>
    <w:rsid w:val="00023085"/>
    <w:rsid w:val="0002367F"/>
    <w:rsid w:val="0002587B"/>
    <w:rsid w:val="000313A2"/>
    <w:rsid w:val="00032012"/>
    <w:rsid w:val="000341B3"/>
    <w:rsid w:val="00035AC1"/>
    <w:rsid w:val="00040AC7"/>
    <w:rsid w:val="00041929"/>
    <w:rsid w:val="00046638"/>
    <w:rsid w:val="00053F31"/>
    <w:rsid w:val="00055640"/>
    <w:rsid w:val="00055985"/>
    <w:rsid w:val="00055A71"/>
    <w:rsid w:val="00056102"/>
    <w:rsid w:val="000563D4"/>
    <w:rsid w:val="000610F4"/>
    <w:rsid w:val="000617B7"/>
    <w:rsid w:val="00061A39"/>
    <w:rsid w:val="0006571C"/>
    <w:rsid w:val="00066578"/>
    <w:rsid w:val="00066590"/>
    <w:rsid w:val="0006679F"/>
    <w:rsid w:val="0006699A"/>
    <w:rsid w:val="000677FF"/>
    <w:rsid w:val="00073DB5"/>
    <w:rsid w:val="00074793"/>
    <w:rsid w:val="00075403"/>
    <w:rsid w:val="00075893"/>
    <w:rsid w:val="00075901"/>
    <w:rsid w:val="00075F82"/>
    <w:rsid w:val="0007649F"/>
    <w:rsid w:val="00077695"/>
    <w:rsid w:val="00081E82"/>
    <w:rsid w:val="00081F54"/>
    <w:rsid w:val="000824BD"/>
    <w:rsid w:val="00082836"/>
    <w:rsid w:val="000842F8"/>
    <w:rsid w:val="00084FA5"/>
    <w:rsid w:val="0008600E"/>
    <w:rsid w:val="000868E6"/>
    <w:rsid w:val="0009015E"/>
    <w:rsid w:val="00091217"/>
    <w:rsid w:val="000916DD"/>
    <w:rsid w:val="00092FF5"/>
    <w:rsid w:val="000946FB"/>
    <w:rsid w:val="0009477B"/>
    <w:rsid w:val="00094E88"/>
    <w:rsid w:val="00095F1D"/>
    <w:rsid w:val="00096456"/>
    <w:rsid w:val="0009701C"/>
    <w:rsid w:val="00097B1E"/>
    <w:rsid w:val="00097C62"/>
    <w:rsid w:val="000A0733"/>
    <w:rsid w:val="000A6149"/>
    <w:rsid w:val="000A75A0"/>
    <w:rsid w:val="000B1B3B"/>
    <w:rsid w:val="000B3A8E"/>
    <w:rsid w:val="000B57BD"/>
    <w:rsid w:val="000B6BD5"/>
    <w:rsid w:val="000B75BF"/>
    <w:rsid w:val="000D1603"/>
    <w:rsid w:val="000D30E6"/>
    <w:rsid w:val="000D39C9"/>
    <w:rsid w:val="000D6314"/>
    <w:rsid w:val="000D660F"/>
    <w:rsid w:val="000E058A"/>
    <w:rsid w:val="000E1377"/>
    <w:rsid w:val="000E285C"/>
    <w:rsid w:val="000E3105"/>
    <w:rsid w:val="000E39E5"/>
    <w:rsid w:val="000E5AC9"/>
    <w:rsid w:val="000E5CB1"/>
    <w:rsid w:val="000E61BC"/>
    <w:rsid w:val="000E6BF8"/>
    <w:rsid w:val="000E7481"/>
    <w:rsid w:val="000E7D6F"/>
    <w:rsid w:val="000E7F45"/>
    <w:rsid w:val="000F22EC"/>
    <w:rsid w:val="000F7015"/>
    <w:rsid w:val="000F76E1"/>
    <w:rsid w:val="00101522"/>
    <w:rsid w:val="001016A5"/>
    <w:rsid w:val="00102735"/>
    <w:rsid w:val="00102E8F"/>
    <w:rsid w:val="00103D27"/>
    <w:rsid w:val="00104B3F"/>
    <w:rsid w:val="0010531B"/>
    <w:rsid w:val="00105433"/>
    <w:rsid w:val="0010579F"/>
    <w:rsid w:val="00105AF3"/>
    <w:rsid w:val="001072B2"/>
    <w:rsid w:val="001073E6"/>
    <w:rsid w:val="00107DAF"/>
    <w:rsid w:val="0011075D"/>
    <w:rsid w:val="001117B5"/>
    <w:rsid w:val="00112FDC"/>
    <w:rsid w:val="0011594E"/>
    <w:rsid w:val="001212C5"/>
    <w:rsid w:val="00121F71"/>
    <w:rsid w:val="00123273"/>
    <w:rsid w:val="00124FFA"/>
    <w:rsid w:val="0012608F"/>
    <w:rsid w:val="00126247"/>
    <w:rsid w:val="00126277"/>
    <w:rsid w:val="00126841"/>
    <w:rsid w:val="001268DB"/>
    <w:rsid w:val="00127131"/>
    <w:rsid w:val="0013007B"/>
    <w:rsid w:val="00130843"/>
    <w:rsid w:val="00130BEF"/>
    <w:rsid w:val="00130DAB"/>
    <w:rsid w:val="00131022"/>
    <w:rsid w:val="001325AC"/>
    <w:rsid w:val="0013539E"/>
    <w:rsid w:val="00136360"/>
    <w:rsid w:val="0013668D"/>
    <w:rsid w:val="0013721B"/>
    <w:rsid w:val="00137A69"/>
    <w:rsid w:val="00144311"/>
    <w:rsid w:val="00144718"/>
    <w:rsid w:val="00144936"/>
    <w:rsid w:val="00145253"/>
    <w:rsid w:val="001458A8"/>
    <w:rsid w:val="00146479"/>
    <w:rsid w:val="00146D25"/>
    <w:rsid w:val="00151EB6"/>
    <w:rsid w:val="00152477"/>
    <w:rsid w:val="0015470C"/>
    <w:rsid w:val="0015528B"/>
    <w:rsid w:val="00155F08"/>
    <w:rsid w:val="00156C7E"/>
    <w:rsid w:val="00162A06"/>
    <w:rsid w:val="001633E2"/>
    <w:rsid w:val="00163EE5"/>
    <w:rsid w:val="00164DFE"/>
    <w:rsid w:val="00167005"/>
    <w:rsid w:val="00171AE4"/>
    <w:rsid w:val="00174942"/>
    <w:rsid w:val="00176000"/>
    <w:rsid w:val="0017655F"/>
    <w:rsid w:val="0017677A"/>
    <w:rsid w:val="001779DB"/>
    <w:rsid w:val="00180B43"/>
    <w:rsid w:val="00182135"/>
    <w:rsid w:val="00182467"/>
    <w:rsid w:val="00182DF1"/>
    <w:rsid w:val="001834BA"/>
    <w:rsid w:val="00184780"/>
    <w:rsid w:val="00185DE1"/>
    <w:rsid w:val="00186166"/>
    <w:rsid w:val="001875ED"/>
    <w:rsid w:val="0019028D"/>
    <w:rsid w:val="00190953"/>
    <w:rsid w:val="00193FFD"/>
    <w:rsid w:val="0019538A"/>
    <w:rsid w:val="00196839"/>
    <w:rsid w:val="001A02DE"/>
    <w:rsid w:val="001A0378"/>
    <w:rsid w:val="001A140B"/>
    <w:rsid w:val="001A2C1C"/>
    <w:rsid w:val="001A307C"/>
    <w:rsid w:val="001A35AE"/>
    <w:rsid w:val="001A3E5B"/>
    <w:rsid w:val="001A45BE"/>
    <w:rsid w:val="001A6CF7"/>
    <w:rsid w:val="001A6E7C"/>
    <w:rsid w:val="001B1223"/>
    <w:rsid w:val="001B222A"/>
    <w:rsid w:val="001B287F"/>
    <w:rsid w:val="001B3FFE"/>
    <w:rsid w:val="001B42C6"/>
    <w:rsid w:val="001B50EE"/>
    <w:rsid w:val="001B610C"/>
    <w:rsid w:val="001B7ED4"/>
    <w:rsid w:val="001C1BC7"/>
    <w:rsid w:val="001C61AD"/>
    <w:rsid w:val="001C664B"/>
    <w:rsid w:val="001C7456"/>
    <w:rsid w:val="001C7C10"/>
    <w:rsid w:val="001D1514"/>
    <w:rsid w:val="001D1A4F"/>
    <w:rsid w:val="001D1F9B"/>
    <w:rsid w:val="001D3BF4"/>
    <w:rsid w:val="001D4FAD"/>
    <w:rsid w:val="001E0AEC"/>
    <w:rsid w:val="001E1045"/>
    <w:rsid w:val="001E582B"/>
    <w:rsid w:val="001E6776"/>
    <w:rsid w:val="001E6D06"/>
    <w:rsid w:val="001F1341"/>
    <w:rsid w:val="001F15C3"/>
    <w:rsid w:val="001F1E71"/>
    <w:rsid w:val="001F23A1"/>
    <w:rsid w:val="001F573A"/>
    <w:rsid w:val="001F5B8C"/>
    <w:rsid w:val="001F604E"/>
    <w:rsid w:val="00201E1D"/>
    <w:rsid w:val="00202671"/>
    <w:rsid w:val="002047EB"/>
    <w:rsid w:val="00205F44"/>
    <w:rsid w:val="002061CE"/>
    <w:rsid w:val="00207815"/>
    <w:rsid w:val="00207E8F"/>
    <w:rsid w:val="00211B4C"/>
    <w:rsid w:val="00211BE9"/>
    <w:rsid w:val="00211E3B"/>
    <w:rsid w:val="002126D7"/>
    <w:rsid w:val="00212A5D"/>
    <w:rsid w:val="00213375"/>
    <w:rsid w:val="0021591B"/>
    <w:rsid w:val="00215FCD"/>
    <w:rsid w:val="002170FD"/>
    <w:rsid w:val="002208F7"/>
    <w:rsid w:val="00221272"/>
    <w:rsid w:val="002243A0"/>
    <w:rsid w:val="002258F9"/>
    <w:rsid w:val="00226225"/>
    <w:rsid w:val="002269D3"/>
    <w:rsid w:val="00227BF7"/>
    <w:rsid w:val="00230930"/>
    <w:rsid w:val="002324B9"/>
    <w:rsid w:val="002345ED"/>
    <w:rsid w:val="00235DD6"/>
    <w:rsid w:val="00235EF6"/>
    <w:rsid w:val="00237C69"/>
    <w:rsid w:val="00240188"/>
    <w:rsid w:val="00240353"/>
    <w:rsid w:val="00240506"/>
    <w:rsid w:val="002407AF"/>
    <w:rsid w:val="00242436"/>
    <w:rsid w:val="00242CF5"/>
    <w:rsid w:val="00244721"/>
    <w:rsid w:val="00244778"/>
    <w:rsid w:val="00244818"/>
    <w:rsid w:val="0025130D"/>
    <w:rsid w:val="002534C0"/>
    <w:rsid w:val="00253AA2"/>
    <w:rsid w:val="00253CFF"/>
    <w:rsid w:val="00254296"/>
    <w:rsid w:val="002546B6"/>
    <w:rsid w:val="002558E0"/>
    <w:rsid w:val="00255A21"/>
    <w:rsid w:val="002566B2"/>
    <w:rsid w:val="00257C04"/>
    <w:rsid w:val="00261F6E"/>
    <w:rsid w:val="0026665A"/>
    <w:rsid w:val="00266BCD"/>
    <w:rsid w:val="00267B34"/>
    <w:rsid w:val="00267F1A"/>
    <w:rsid w:val="0027029E"/>
    <w:rsid w:val="002718DA"/>
    <w:rsid w:val="0027260F"/>
    <w:rsid w:val="00272D4F"/>
    <w:rsid w:val="002751BB"/>
    <w:rsid w:val="002763A4"/>
    <w:rsid w:val="00276641"/>
    <w:rsid w:val="00276973"/>
    <w:rsid w:val="0027769A"/>
    <w:rsid w:val="00281902"/>
    <w:rsid w:val="0028226A"/>
    <w:rsid w:val="00282DAD"/>
    <w:rsid w:val="00282E92"/>
    <w:rsid w:val="00284EF7"/>
    <w:rsid w:val="002853B1"/>
    <w:rsid w:val="00285711"/>
    <w:rsid w:val="00286A7E"/>
    <w:rsid w:val="00286BEA"/>
    <w:rsid w:val="002913D8"/>
    <w:rsid w:val="00293EFD"/>
    <w:rsid w:val="00293F45"/>
    <w:rsid w:val="002951E0"/>
    <w:rsid w:val="00295DF5"/>
    <w:rsid w:val="00296BDD"/>
    <w:rsid w:val="00296D8E"/>
    <w:rsid w:val="00297916"/>
    <w:rsid w:val="002A08AF"/>
    <w:rsid w:val="002A1093"/>
    <w:rsid w:val="002A37FC"/>
    <w:rsid w:val="002A39EA"/>
    <w:rsid w:val="002A65EA"/>
    <w:rsid w:val="002A708E"/>
    <w:rsid w:val="002A72C1"/>
    <w:rsid w:val="002B0365"/>
    <w:rsid w:val="002B126B"/>
    <w:rsid w:val="002B1844"/>
    <w:rsid w:val="002B3364"/>
    <w:rsid w:val="002B432E"/>
    <w:rsid w:val="002B4E21"/>
    <w:rsid w:val="002B5048"/>
    <w:rsid w:val="002B6F04"/>
    <w:rsid w:val="002B7788"/>
    <w:rsid w:val="002B7854"/>
    <w:rsid w:val="002C0606"/>
    <w:rsid w:val="002C2327"/>
    <w:rsid w:val="002C2EB6"/>
    <w:rsid w:val="002C4EC7"/>
    <w:rsid w:val="002C5D86"/>
    <w:rsid w:val="002C5F91"/>
    <w:rsid w:val="002C60C4"/>
    <w:rsid w:val="002C6CD6"/>
    <w:rsid w:val="002C72F9"/>
    <w:rsid w:val="002D14AF"/>
    <w:rsid w:val="002D25A0"/>
    <w:rsid w:val="002D2BBB"/>
    <w:rsid w:val="002D3855"/>
    <w:rsid w:val="002D4A5C"/>
    <w:rsid w:val="002D7657"/>
    <w:rsid w:val="002E00FB"/>
    <w:rsid w:val="002E3E19"/>
    <w:rsid w:val="002E4BEB"/>
    <w:rsid w:val="002E5861"/>
    <w:rsid w:val="002E5C5F"/>
    <w:rsid w:val="002E75DC"/>
    <w:rsid w:val="002F036F"/>
    <w:rsid w:val="002F1CF6"/>
    <w:rsid w:val="002F2EA5"/>
    <w:rsid w:val="002F54BC"/>
    <w:rsid w:val="002F688E"/>
    <w:rsid w:val="00300325"/>
    <w:rsid w:val="00300FD1"/>
    <w:rsid w:val="003011BD"/>
    <w:rsid w:val="00304257"/>
    <w:rsid w:val="003045E8"/>
    <w:rsid w:val="003048EA"/>
    <w:rsid w:val="00304C7B"/>
    <w:rsid w:val="00306353"/>
    <w:rsid w:val="0030679E"/>
    <w:rsid w:val="00306D0E"/>
    <w:rsid w:val="003074F6"/>
    <w:rsid w:val="00307C4A"/>
    <w:rsid w:val="003108D0"/>
    <w:rsid w:val="00310B9F"/>
    <w:rsid w:val="003118F9"/>
    <w:rsid w:val="00311C36"/>
    <w:rsid w:val="003120B6"/>
    <w:rsid w:val="0031284E"/>
    <w:rsid w:val="00312957"/>
    <w:rsid w:val="00313970"/>
    <w:rsid w:val="00314F3A"/>
    <w:rsid w:val="003155F5"/>
    <w:rsid w:val="00317673"/>
    <w:rsid w:val="0031779D"/>
    <w:rsid w:val="00317F0B"/>
    <w:rsid w:val="00321994"/>
    <w:rsid w:val="00322A3D"/>
    <w:rsid w:val="00322BAB"/>
    <w:rsid w:val="00323410"/>
    <w:rsid w:val="00323C5D"/>
    <w:rsid w:val="00324788"/>
    <w:rsid w:val="0032556D"/>
    <w:rsid w:val="00325ACA"/>
    <w:rsid w:val="00325F4B"/>
    <w:rsid w:val="0032613B"/>
    <w:rsid w:val="0032715D"/>
    <w:rsid w:val="003273BB"/>
    <w:rsid w:val="003329FE"/>
    <w:rsid w:val="003340D6"/>
    <w:rsid w:val="003340E1"/>
    <w:rsid w:val="00335B02"/>
    <w:rsid w:val="00336DE5"/>
    <w:rsid w:val="00337611"/>
    <w:rsid w:val="00340D72"/>
    <w:rsid w:val="0034279C"/>
    <w:rsid w:val="0034315F"/>
    <w:rsid w:val="00343408"/>
    <w:rsid w:val="003456B7"/>
    <w:rsid w:val="00345727"/>
    <w:rsid w:val="00346331"/>
    <w:rsid w:val="003508DA"/>
    <w:rsid w:val="00352372"/>
    <w:rsid w:val="0035238B"/>
    <w:rsid w:val="003539EB"/>
    <w:rsid w:val="00354828"/>
    <w:rsid w:val="00357664"/>
    <w:rsid w:val="00360F67"/>
    <w:rsid w:val="00364767"/>
    <w:rsid w:val="003652B1"/>
    <w:rsid w:val="0036731B"/>
    <w:rsid w:val="00367DA4"/>
    <w:rsid w:val="00367E72"/>
    <w:rsid w:val="0037071A"/>
    <w:rsid w:val="00371F1E"/>
    <w:rsid w:val="003732E2"/>
    <w:rsid w:val="00375B9A"/>
    <w:rsid w:val="00376E4D"/>
    <w:rsid w:val="00376F57"/>
    <w:rsid w:val="0038073D"/>
    <w:rsid w:val="00385186"/>
    <w:rsid w:val="00385EDB"/>
    <w:rsid w:val="00385F96"/>
    <w:rsid w:val="00386D4F"/>
    <w:rsid w:val="00387130"/>
    <w:rsid w:val="003905D7"/>
    <w:rsid w:val="0039108F"/>
    <w:rsid w:val="00391575"/>
    <w:rsid w:val="003948CF"/>
    <w:rsid w:val="003974F7"/>
    <w:rsid w:val="003979E5"/>
    <w:rsid w:val="003A0205"/>
    <w:rsid w:val="003A1492"/>
    <w:rsid w:val="003A26B8"/>
    <w:rsid w:val="003A4A0C"/>
    <w:rsid w:val="003A760D"/>
    <w:rsid w:val="003A7AF7"/>
    <w:rsid w:val="003B3A74"/>
    <w:rsid w:val="003B51C9"/>
    <w:rsid w:val="003B7ADD"/>
    <w:rsid w:val="003C174D"/>
    <w:rsid w:val="003C1E97"/>
    <w:rsid w:val="003C2CBE"/>
    <w:rsid w:val="003C2DCD"/>
    <w:rsid w:val="003C32F2"/>
    <w:rsid w:val="003C34F9"/>
    <w:rsid w:val="003C3D27"/>
    <w:rsid w:val="003C4BF8"/>
    <w:rsid w:val="003C51BF"/>
    <w:rsid w:val="003C53C7"/>
    <w:rsid w:val="003C6421"/>
    <w:rsid w:val="003C64F2"/>
    <w:rsid w:val="003C69D6"/>
    <w:rsid w:val="003D0674"/>
    <w:rsid w:val="003D2FB2"/>
    <w:rsid w:val="003D4C38"/>
    <w:rsid w:val="003D6936"/>
    <w:rsid w:val="003E02AB"/>
    <w:rsid w:val="003E1EDA"/>
    <w:rsid w:val="003E2547"/>
    <w:rsid w:val="003E52B0"/>
    <w:rsid w:val="003E67D6"/>
    <w:rsid w:val="003E6A3B"/>
    <w:rsid w:val="003E78C5"/>
    <w:rsid w:val="003E7C0E"/>
    <w:rsid w:val="003F0621"/>
    <w:rsid w:val="003F1F1D"/>
    <w:rsid w:val="003F2157"/>
    <w:rsid w:val="003F57F9"/>
    <w:rsid w:val="003F5C56"/>
    <w:rsid w:val="003F6B6B"/>
    <w:rsid w:val="003F73CA"/>
    <w:rsid w:val="003F7E83"/>
    <w:rsid w:val="00400028"/>
    <w:rsid w:val="004003DC"/>
    <w:rsid w:val="004004BB"/>
    <w:rsid w:val="004025E8"/>
    <w:rsid w:val="00402771"/>
    <w:rsid w:val="00403A60"/>
    <w:rsid w:val="00404092"/>
    <w:rsid w:val="00404264"/>
    <w:rsid w:val="004042AE"/>
    <w:rsid w:val="00404C20"/>
    <w:rsid w:val="00405C6D"/>
    <w:rsid w:val="0040661A"/>
    <w:rsid w:val="00406D72"/>
    <w:rsid w:val="00410422"/>
    <w:rsid w:val="00410B3C"/>
    <w:rsid w:val="004110C5"/>
    <w:rsid w:val="00411464"/>
    <w:rsid w:val="00411D47"/>
    <w:rsid w:val="004125FC"/>
    <w:rsid w:val="00413799"/>
    <w:rsid w:val="0041386D"/>
    <w:rsid w:val="0041389A"/>
    <w:rsid w:val="00420479"/>
    <w:rsid w:val="00420F4E"/>
    <w:rsid w:val="004219DB"/>
    <w:rsid w:val="004225A2"/>
    <w:rsid w:val="004225C6"/>
    <w:rsid w:val="004229A4"/>
    <w:rsid w:val="00424108"/>
    <w:rsid w:val="00426997"/>
    <w:rsid w:val="00426C42"/>
    <w:rsid w:val="00427D5C"/>
    <w:rsid w:val="004300E4"/>
    <w:rsid w:val="0043383A"/>
    <w:rsid w:val="00437032"/>
    <w:rsid w:val="00437BC9"/>
    <w:rsid w:val="00440766"/>
    <w:rsid w:val="00442983"/>
    <w:rsid w:val="004451D3"/>
    <w:rsid w:val="00446214"/>
    <w:rsid w:val="00450D8F"/>
    <w:rsid w:val="004522BB"/>
    <w:rsid w:val="00453B1A"/>
    <w:rsid w:val="00453F09"/>
    <w:rsid w:val="00454BBB"/>
    <w:rsid w:val="0045586F"/>
    <w:rsid w:val="00455DE6"/>
    <w:rsid w:val="00456AE1"/>
    <w:rsid w:val="00460A48"/>
    <w:rsid w:val="00462406"/>
    <w:rsid w:val="0046457D"/>
    <w:rsid w:val="00464CF4"/>
    <w:rsid w:val="00465C1A"/>
    <w:rsid w:val="00466858"/>
    <w:rsid w:val="004669DF"/>
    <w:rsid w:val="004673F3"/>
    <w:rsid w:val="004742D4"/>
    <w:rsid w:val="00481C28"/>
    <w:rsid w:val="00481C60"/>
    <w:rsid w:val="0048331E"/>
    <w:rsid w:val="00484556"/>
    <w:rsid w:val="00485BCF"/>
    <w:rsid w:val="00485EC5"/>
    <w:rsid w:val="00487E23"/>
    <w:rsid w:val="0049165A"/>
    <w:rsid w:val="00491756"/>
    <w:rsid w:val="0049217E"/>
    <w:rsid w:val="004921E8"/>
    <w:rsid w:val="00492254"/>
    <w:rsid w:val="004922E1"/>
    <w:rsid w:val="00492B63"/>
    <w:rsid w:val="00493D6D"/>
    <w:rsid w:val="0049625F"/>
    <w:rsid w:val="004A13A9"/>
    <w:rsid w:val="004A1613"/>
    <w:rsid w:val="004A3920"/>
    <w:rsid w:val="004A73C0"/>
    <w:rsid w:val="004B01E9"/>
    <w:rsid w:val="004B481A"/>
    <w:rsid w:val="004C3C95"/>
    <w:rsid w:val="004C41C7"/>
    <w:rsid w:val="004C77AC"/>
    <w:rsid w:val="004D17AE"/>
    <w:rsid w:val="004D3A78"/>
    <w:rsid w:val="004D50CD"/>
    <w:rsid w:val="004D5A27"/>
    <w:rsid w:val="004D6486"/>
    <w:rsid w:val="004D64F1"/>
    <w:rsid w:val="004D695D"/>
    <w:rsid w:val="004D714D"/>
    <w:rsid w:val="004D7877"/>
    <w:rsid w:val="004E1DDE"/>
    <w:rsid w:val="004E22A8"/>
    <w:rsid w:val="004E29E1"/>
    <w:rsid w:val="004E3AA6"/>
    <w:rsid w:val="004E4E34"/>
    <w:rsid w:val="004E5096"/>
    <w:rsid w:val="004E5776"/>
    <w:rsid w:val="004E6720"/>
    <w:rsid w:val="004F0302"/>
    <w:rsid w:val="004F1F16"/>
    <w:rsid w:val="004F20B8"/>
    <w:rsid w:val="004F20DB"/>
    <w:rsid w:val="004F24D6"/>
    <w:rsid w:val="004F29FA"/>
    <w:rsid w:val="004F2FA2"/>
    <w:rsid w:val="004F473E"/>
    <w:rsid w:val="004F574D"/>
    <w:rsid w:val="004F657C"/>
    <w:rsid w:val="004F7283"/>
    <w:rsid w:val="005001B8"/>
    <w:rsid w:val="0050052F"/>
    <w:rsid w:val="0050057A"/>
    <w:rsid w:val="005021B6"/>
    <w:rsid w:val="00503B2D"/>
    <w:rsid w:val="00503E28"/>
    <w:rsid w:val="0050472C"/>
    <w:rsid w:val="005051AD"/>
    <w:rsid w:val="00505E34"/>
    <w:rsid w:val="00506175"/>
    <w:rsid w:val="00506F56"/>
    <w:rsid w:val="00507AD2"/>
    <w:rsid w:val="00510141"/>
    <w:rsid w:val="00510F85"/>
    <w:rsid w:val="0051526A"/>
    <w:rsid w:val="0051582A"/>
    <w:rsid w:val="005179E0"/>
    <w:rsid w:val="00517AD6"/>
    <w:rsid w:val="00521964"/>
    <w:rsid w:val="00521DF0"/>
    <w:rsid w:val="00522775"/>
    <w:rsid w:val="00522A16"/>
    <w:rsid w:val="00522A38"/>
    <w:rsid w:val="00523212"/>
    <w:rsid w:val="0052425F"/>
    <w:rsid w:val="00524B5F"/>
    <w:rsid w:val="00524E98"/>
    <w:rsid w:val="00525366"/>
    <w:rsid w:val="00525587"/>
    <w:rsid w:val="00525FE0"/>
    <w:rsid w:val="00530C10"/>
    <w:rsid w:val="00533830"/>
    <w:rsid w:val="005348AE"/>
    <w:rsid w:val="00536920"/>
    <w:rsid w:val="005400D8"/>
    <w:rsid w:val="00541417"/>
    <w:rsid w:val="00541860"/>
    <w:rsid w:val="00541E7F"/>
    <w:rsid w:val="0054221D"/>
    <w:rsid w:val="005432F3"/>
    <w:rsid w:val="0054390C"/>
    <w:rsid w:val="00546293"/>
    <w:rsid w:val="005478E0"/>
    <w:rsid w:val="005626AE"/>
    <w:rsid w:val="00562A07"/>
    <w:rsid w:val="00564377"/>
    <w:rsid w:val="0056493E"/>
    <w:rsid w:val="00565EE1"/>
    <w:rsid w:val="00571334"/>
    <w:rsid w:val="0057204C"/>
    <w:rsid w:val="0057240B"/>
    <w:rsid w:val="0057320D"/>
    <w:rsid w:val="0057345D"/>
    <w:rsid w:val="00574567"/>
    <w:rsid w:val="005748D2"/>
    <w:rsid w:val="00574D7A"/>
    <w:rsid w:val="0057543C"/>
    <w:rsid w:val="00575AEB"/>
    <w:rsid w:val="005761FA"/>
    <w:rsid w:val="005774AF"/>
    <w:rsid w:val="00580936"/>
    <w:rsid w:val="00581DDC"/>
    <w:rsid w:val="005825DA"/>
    <w:rsid w:val="005852AD"/>
    <w:rsid w:val="00587EFC"/>
    <w:rsid w:val="00591358"/>
    <w:rsid w:val="0059222D"/>
    <w:rsid w:val="005972F0"/>
    <w:rsid w:val="005A0043"/>
    <w:rsid w:val="005A0CC5"/>
    <w:rsid w:val="005A303D"/>
    <w:rsid w:val="005A34AB"/>
    <w:rsid w:val="005A53DC"/>
    <w:rsid w:val="005A643B"/>
    <w:rsid w:val="005A6948"/>
    <w:rsid w:val="005A78D9"/>
    <w:rsid w:val="005B0025"/>
    <w:rsid w:val="005B0E85"/>
    <w:rsid w:val="005B44ED"/>
    <w:rsid w:val="005B5BDC"/>
    <w:rsid w:val="005C084D"/>
    <w:rsid w:val="005C09D3"/>
    <w:rsid w:val="005C2280"/>
    <w:rsid w:val="005C29AF"/>
    <w:rsid w:val="005C5498"/>
    <w:rsid w:val="005C5814"/>
    <w:rsid w:val="005C6C13"/>
    <w:rsid w:val="005C71D9"/>
    <w:rsid w:val="005D132B"/>
    <w:rsid w:val="005D3D5F"/>
    <w:rsid w:val="005D4439"/>
    <w:rsid w:val="005D4E29"/>
    <w:rsid w:val="005D5259"/>
    <w:rsid w:val="005D52AE"/>
    <w:rsid w:val="005D6425"/>
    <w:rsid w:val="005E1532"/>
    <w:rsid w:val="005E1FD3"/>
    <w:rsid w:val="005E430A"/>
    <w:rsid w:val="005E51E8"/>
    <w:rsid w:val="005E6A94"/>
    <w:rsid w:val="005E6DA3"/>
    <w:rsid w:val="005E78D8"/>
    <w:rsid w:val="005F00E8"/>
    <w:rsid w:val="005F2C4C"/>
    <w:rsid w:val="005F2CCD"/>
    <w:rsid w:val="005F3F80"/>
    <w:rsid w:val="005F470C"/>
    <w:rsid w:val="005F4CAA"/>
    <w:rsid w:val="005F5056"/>
    <w:rsid w:val="005F6FBD"/>
    <w:rsid w:val="005F7034"/>
    <w:rsid w:val="005F786B"/>
    <w:rsid w:val="005F7DBA"/>
    <w:rsid w:val="00601012"/>
    <w:rsid w:val="006018FC"/>
    <w:rsid w:val="006020E1"/>
    <w:rsid w:val="00602C9F"/>
    <w:rsid w:val="00603633"/>
    <w:rsid w:val="00604426"/>
    <w:rsid w:val="006055FE"/>
    <w:rsid w:val="0060583F"/>
    <w:rsid w:val="006079E9"/>
    <w:rsid w:val="00614758"/>
    <w:rsid w:val="00616B29"/>
    <w:rsid w:val="006170C5"/>
    <w:rsid w:val="00621144"/>
    <w:rsid w:val="00624333"/>
    <w:rsid w:val="00624601"/>
    <w:rsid w:val="00625B4D"/>
    <w:rsid w:val="00626B06"/>
    <w:rsid w:val="00626B67"/>
    <w:rsid w:val="00626BE0"/>
    <w:rsid w:val="006303E0"/>
    <w:rsid w:val="00633361"/>
    <w:rsid w:val="00636E1E"/>
    <w:rsid w:val="00637CA5"/>
    <w:rsid w:val="00640553"/>
    <w:rsid w:val="006409D3"/>
    <w:rsid w:val="00641D03"/>
    <w:rsid w:val="00641F6F"/>
    <w:rsid w:val="00643E26"/>
    <w:rsid w:val="006449F3"/>
    <w:rsid w:val="00650E4F"/>
    <w:rsid w:val="0065168B"/>
    <w:rsid w:val="006529D5"/>
    <w:rsid w:val="00653C67"/>
    <w:rsid w:val="00655079"/>
    <w:rsid w:val="006557CA"/>
    <w:rsid w:val="006573AE"/>
    <w:rsid w:val="00657CBF"/>
    <w:rsid w:val="00661195"/>
    <w:rsid w:val="00661E3C"/>
    <w:rsid w:val="00663BF7"/>
    <w:rsid w:val="00663D37"/>
    <w:rsid w:val="006702B5"/>
    <w:rsid w:val="006706B7"/>
    <w:rsid w:val="00671DB5"/>
    <w:rsid w:val="0067243A"/>
    <w:rsid w:val="006725FB"/>
    <w:rsid w:val="006745EE"/>
    <w:rsid w:val="006749C7"/>
    <w:rsid w:val="006750B7"/>
    <w:rsid w:val="006758BD"/>
    <w:rsid w:val="00675968"/>
    <w:rsid w:val="00676917"/>
    <w:rsid w:val="006779AE"/>
    <w:rsid w:val="006822CC"/>
    <w:rsid w:val="006829D5"/>
    <w:rsid w:val="006835B8"/>
    <w:rsid w:val="006836DA"/>
    <w:rsid w:val="00683BEB"/>
    <w:rsid w:val="0068449C"/>
    <w:rsid w:val="006847B8"/>
    <w:rsid w:val="0068508A"/>
    <w:rsid w:val="006855D1"/>
    <w:rsid w:val="006867DF"/>
    <w:rsid w:val="0068687A"/>
    <w:rsid w:val="006915F8"/>
    <w:rsid w:val="00694093"/>
    <w:rsid w:val="00694183"/>
    <w:rsid w:val="00697A57"/>
    <w:rsid w:val="00697AB7"/>
    <w:rsid w:val="006A149E"/>
    <w:rsid w:val="006A1B20"/>
    <w:rsid w:val="006A1FC0"/>
    <w:rsid w:val="006A20F2"/>
    <w:rsid w:val="006A3C65"/>
    <w:rsid w:val="006A608E"/>
    <w:rsid w:val="006A6831"/>
    <w:rsid w:val="006A70FE"/>
    <w:rsid w:val="006A7962"/>
    <w:rsid w:val="006B52F3"/>
    <w:rsid w:val="006B7AB0"/>
    <w:rsid w:val="006C0B3F"/>
    <w:rsid w:val="006C11B8"/>
    <w:rsid w:val="006C1A1D"/>
    <w:rsid w:val="006C2401"/>
    <w:rsid w:val="006C2BAB"/>
    <w:rsid w:val="006C3192"/>
    <w:rsid w:val="006C38E8"/>
    <w:rsid w:val="006C3D52"/>
    <w:rsid w:val="006C401A"/>
    <w:rsid w:val="006C4A3F"/>
    <w:rsid w:val="006C502D"/>
    <w:rsid w:val="006C6DCF"/>
    <w:rsid w:val="006C750F"/>
    <w:rsid w:val="006C7DFB"/>
    <w:rsid w:val="006D2431"/>
    <w:rsid w:val="006D2AEE"/>
    <w:rsid w:val="006D4066"/>
    <w:rsid w:val="006E1028"/>
    <w:rsid w:val="006E1979"/>
    <w:rsid w:val="006E3B17"/>
    <w:rsid w:val="006E400B"/>
    <w:rsid w:val="006E6446"/>
    <w:rsid w:val="006E65EC"/>
    <w:rsid w:val="006E6B6A"/>
    <w:rsid w:val="006E70E2"/>
    <w:rsid w:val="006F1500"/>
    <w:rsid w:val="006F4A1B"/>
    <w:rsid w:val="006F5487"/>
    <w:rsid w:val="00700332"/>
    <w:rsid w:val="00700759"/>
    <w:rsid w:val="00700C91"/>
    <w:rsid w:val="007021CC"/>
    <w:rsid w:val="0070358B"/>
    <w:rsid w:val="00703878"/>
    <w:rsid w:val="00706ACA"/>
    <w:rsid w:val="0071069A"/>
    <w:rsid w:val="00710E72"/>
    <w:rsid w:val="007112F2"/>
    <w:rsid w:val="007132DE"/>
    <w:rsid w:val="00713D97"/>
    <w:rsid w:val="00720FB5"/>
    <w:rsid w:val="00722002"/>
    <w:rsid w:val="00723490"/>
    <w:rsid w:val="00724896"/>
    <w:rsid w:val="0072622D"/>
    <w:rsid w:val="007264D0"/>
    <w:rsid w:val="00727790"/>
    <w:rsid w:val="00727B81"/>
    <w:rsid w:val="00727D94"/>
    <w:rsid w:val="00730C25"/>
    <w:rsid w:val="00731060"/>
    <w:rsid w:val="0073140F"/>
    <w:rsid w:val="00731FBD"/>
    <w:rsid w:val="00732654"/>
    <w:rsid w:val="007379A7"/>
    <w:rsid w:val="00740C4B"/>
    <w:rsid w:val="007421CC"/>
    <w:rsid w:val="007427A2"/>
    <w:rsid w:val="00743DF3"/>
    <w:rsid w:val="00744530"/>
    <w:rsid w:val="007451BE"/>
    <w:rsid w:val="00745BCE"/>
    <w:rsid w:val="007466E4"/>
    <w:rsid w:val="0074691C"/>
    <w:rsid w:val="00747A8A"/>
    <w:rsid w:val="00747BAC"/>
    <w:rsid w:val="0075153B"/>
    <w:rsid w:val="00753D0E"/>
    <w:rsid w:val="00754D52"/>
    <w:rsid w:val="00760A96"/>
    <w:rsid w:val="00760D55"/>
    <w:rsid w:val="007636B8"/>
    <w:rsid w:val="007636FA"/>
    <w:rsid w:val="00764CA5"/>
    <w:rsid w:val="00767FA0"/>
    <w:rsid w:val="0077113E"/>
    <w:rsid w:val="00771B50"/>
    <w:rsid w:val="007735D7"/>
    <w:rsid w:val="0077668F"/>
    <w:rsid w:val="00776C67"/>
    <w:rsid w:val="0078055A"/>
    <w:rsid w:val="00780B59"/>
    <w:rsid w:val="00781028"/>
    <w:rsid w:val="00781918"/>
    <w:rsid w:val="00782F42"/>
    <w:rsid w:val="0078416A"/>
    <w:rsid w:val="007849A4"/>
    <w:rsid w:val="00784C4D"/>
    <w:rsid w:val="00786EE4"/>
    <w:rsid w:val="007878C9"/>
    <w:rsid w:val="00787C86"/>
    <w:rsid w:val="007901C1"/>
    <w:rsid w:val="00791738"/>
    <w:rsid w:val="0079173C"/>
    <w:rsid w:val="007919CD"/>
    <w:rsid w:val="00793DE5"/>
    <w:rsid w:val="00793F60"/>
    <w:rsid w:val="00797B9B"/>
    <w:rsid w:val="00797C58"/>
    <w:rsid w:val="007A0022"/>
    <w:rsid w:val="007A02FE"/>
    <w:rsid w:val="007A0C62"/>
    <w:rsid w:val="007A16A8"/>
    <w:rsid w:val="007A1D75"/>
    <w:rsid w:val="007A2908"/>
    <w:rsid w:val="007A3868"/>
    <w:rsid w:val="007A3C6A"/>
    <w:rsid w:val="007A4ABA"/>
    <w:rsid w:val="007A4F83"/>
    <w:rsid w:val="007A6A28"/>
    <w:rsid w:val="007A6C86"/>
    <w:rsid w:val="007A71D6"/>
    <w:rsid w:val="007A787A"/>
    <w:rsid w:val="007A78AF"/>
    <w:rsid w:val="007B06E2"/>
    <w:rsid w:val="007B1DB0"/>
    <w:rsid w:val="007B1FB5"/>
    <w:rsid w:val="007B48AB"/>
    <w:rsid w:val="007B583A"/>
    <w:rsid w:val="007B6022"/>
    <w:rsid w:val="007B71C2"/>
    <w:rsid w:val="007B72D0"/>
    <w:rsid w:val="007C04AF"/>
    <w:rsid w:val="007C107A"/>
    <w:rsid w:val="007C3FF5"/>
    <w:rsid w:val="007C4AA4"/>
    <w:rsid w:val="007C599E"/>
    <w:rsid w:val="007C6E0B"/>
    <w:rsid w:val="007C6E34"/>
    <w:rsid w:val="007C796C"/>
    <w:rsid w:val="007D030B"/>
    <w:rsid w:val="007D1604"/>
    <w:rsid w:val="007D305F"/>
    <w:rsid w:val="007D3996"/>
    <w:rsid w:val="007D7320"/>
    <w:rsid w:val="007D7359"/>
    <w:rsid w:val="007D7C00"/>
    <w:rsid w:val="007D7F52"/>
    <w:rsid w:val="007E42E9"/>
    <w:rsid w:val="007E4C2F"/>
    <w:rsid w:val="007E4C8F"/>
    <w:rsid w:val="007E77E4"/>
    <w:rsid w:val="007F1893"/>
    <w:rsid w:val="007F1A5F"/>
    <w:rsid w:val="007F1C47"/>
    <w:rsid w:val="007F4084"/>
    <w:rsid w:val="007F67DE"/>
    <w:rsid w:val="008006FC"/>
    <w:rsid w:val="00801290"/>
    <w:rsid w:val="00801512"/>
    <w:rsid w:val="0080440E"/>
    <w:rsid w:val="0081000A"/>
    <w:rsid w:val="008107F7"/>
    <w:rsid w:val="0081267B"/>
    <w:rsid w:val="008135B3"/>
    <w:rsid w:val="0081361C"/>
    <w:rsid w:val="00813641"/>
    <w:rsid w:val="00814200"/>
    <w:rsid w:val="008157CE"/>
    <w:rsid w:val="00816197"/>
    <w:rsid w:val="0081620F"/>
    <w:rsid w:val="0082089F"/>
    <w:rsid w:val="008228E1"/>
    <w:rsid w:val="0082313A"/>
    <w:rsid w:val="0082474A"/>
    <w:rsid w:val="00824BC6"/>
    <w:rsid w:val="00824D1F"/>
    <w:rsid w:val="00825972"/>
    <w:rsid w:val="00825F71"/>
    <w:rsid w:val="0082681D"/>
    <w:rsid w:val="00826EFF"/>
    <w:rsid w:val="008276D2"/>
    <w:rsid w:val="00830BA2"/>
    <w:rsid w:val="00830BEF"/>
    <w:rsid w:val="00830C82"/>
    <w:rsid w:val="00831B6A"/>
    <w:rsid w:val="00832AFC"/>
    <w:rsid w:val="008337AF"/>
    <w:rsid w:val="00833B7E"/>
    <w:rsid w:val="00834459"/>
    <w:rsid w:val="00834BDF"/>
    <w:rsid w:val="0083545A"/>
    <w:rsid w:val="0084042A"/>
    <w:rsid w:val="00840692"/>
    <w:rsid w:val="008408C8"/>
    <w:rsid w:val="008425C6"/>
    <w:rsid w:val="00844DDC"/>
    <w:rsid w:val="008463F2"/>
    <w:rsid w:val="00846D77"/>
    <w:rsid w:val="00850B18"/>
    <w:rsid w:val="0085373D"/>
    <w:rsid w:val="00853937"/>
    <w:rsid w:val="00854312"/>
    <w:rsid w:val="008558BB"/>
    <w:rsid w:val="00857E01"/>
    <w:rsid w:val="00860204"/>
    <w:rsid w:val="00861CB0"/>
    <w:rsid w:val="00861FC9"/>
    <w:rsid w:val="00866118"/>
    <w:rsid w:val="008701AC"/>
    <w:rsid w:val="00870279"/>
    <w:rsid w:val="00870A3F"/>
    <w:rsid w:val="0087175F"/>
    <w:rsid w:val="00871A16"/>
    <w:rsid w:val="00877348"/>
    <w:rsid w:val="00882D79"/>
    <w:rsid w:val="00882DB3"/>
    <w:rsid w:val="00883133"/>
    <w:rsid w:val="00883448"/>
    <w:rsid w:val="0088370C"/>
    <w:rsid w:val="0088589D"/>
    <w:rsid w:val="008864EE"/>
    <w:rsid w:val="00886728"/>
    <w:rsid w:val="00887F80"/>
    <w:rsid w:val="008900C5"/>
    <w:rsid w:val="0089061D"/>
    <w:rsid w:val="0089165C"/>
    <w:rsid w:val="00891DC8"/>
    <w:rsid w:val="00892736"/>
    <w:rsid w:val="00893447"/>
    <w:rsid w:val="0089370C"/>
    <w:rsid w:val="0089381A"/>
    <w:rsid w:val="00896748"/>
    <w:rsid w:val="00896846"/>
    <w:rsid w:val="008A1113"/>
    <w:rsid w:val="008A16A2"/>
    <w:rsid w:val="008A22FE"/>
    <w:rsid w:val="008A6E07"/>
    <w:rsid w:val="008A7007"/>
    <w:rsid w:val="008A7519"/>
    <w:rsid w:val="008A772C"/>
    <w:rsid w:val="008B0A12"/>
    <w:rsid w:val="008B2E95"/>
    <w:rsid w:val="008B47EA"/>
    <w:rsid w:val="008B5CE7"/>
    <w:rsid w:val="008B7ECD"/>
    <w:rsid w:val="008C0BF7"/>
    <w:rsid w:val="008C1D26"/>
    <w:rsid w:val="008C3695"/>
    <w:rsid w:val="008C3D69"/>
    <w:rsid w:val="008C4D9E"/>
    <w:rsid w:val="008C5362"/>
    <w:rsid w:val="008C7A14"/>
    <w:rsid w:val="008D0A16"/>
    <w:rsid w:val="008D2483"/>
    <w:rsid w:val="008D303B"/>
    <w:rsid w:val="008D334B"/>
    <w:rsid w:val="008E09D2"/>
    <w:rsid w:val="008E183B"/>
    <w:rsid w:val="008E20E5"/>
    <w:rsid w:val="008E381F"/>
    <w:rsid w:val="008E480B"/>
    <w:rsid w:val="008E4A8C"/>
    <w:rsid w:val="008E4F7C"/>
    <w:rsid w:val="008E5217"/>
    <w:rsid w:val="008E753E"/>
    <w:rsid w:val="008F3E30"/>
    <w:rsid w:val="00901F80"/>
    <w:rsid w:val="00902B3C"/>
    <w:rsid w:val="009030F4"/>
    <w:rsid w:val="009040D6"/>
    <w:rsid w:val="00904868"/>
    <w:rsid w:val="00905137"/>
    <w:rsid w:val="0090524D"/>
    <w:rsid w:val="00905DDC"/>
    <w:rsid w:val="00910411"/>
    <w:rsid w:val="00910E30"/>
    <w:rsid w:val="00910E4C"/>
    <w:rsid w:val="00911AC1"/>
    <w:rsid w:val="0091245C"/>
    <w:rsid w:val="00915133"/>
    <w:rsid w:val="009155D8"/>
    <w:rsid w:val="009166F6"/>
    <w:rsid w:val="00916ADD"/>
    <w:rsid w:val="00916FAE"/>
    <w:rsid w:val="009209F5"/>
    <w:rsid w:val="00921F35"/>
    <w:rsid w:val="00922340"/>
    <w:rsid w:val="00922B29"/>
    <w:rsid w:val="00927BDE"/>
    <w:rsid w:val="00931511"/>
    <w:rsid w:val="009323BC"/>
    <w:rsid w:val="0093369A"/>
    <w:rsid w:val="00934E5C"/>
    <w:rsid w:val="00935490"/>
    <w:rsid w:val="00935FC8"/>
    <w:rsid w:val="00936660"/>
    <w:rsid w:val="00940118"/>
    <w:rsid w:val="00940A8C"/>
    <w:rsid w:val="00943EAF"/>
    <w:rsid w:val="00950AC0"/>
    <w:rsid w:val="00950F34"/>
    <w:rsid w:val="0095107F"/>
    <w:rsid w:val="009510A8"/>
    <w:rsid w:val="00951C3F"/>
    <w:rsid w:val="00951C5A"/>
    <w:rsid w:val="009525A8"/>
    <w:rsid w:val="009528BB"/>
    <w:rsid w:val="00952B1E"/>
    <w:rsid w:val="009531D8"/>
    <w:rsid w:val="009533A6"/>
    <w:rsid w:val="00953971"/>
    <w:rsid w:val="00953C96"/>
    <w:rsid w:val="00954592"/>
    <w:rsid w:val="00955583"/>
    <w:rsid w:val="00956E84"/>
    <w:rsid w:val="00960146"/>
    <w:rsid w:val="00961C3F"/>
    <w:rsid w:val="0096247A"/>
    <w:rsid w:val="00963183"/>
    <w:rsid w:val="009636DC"/>
    <w:rsid w:val="0096559C"/>
    <w:rsid w:val="00967892"/>
    <w:rsid w:val="0097063F"/>
    <w:rsid w:val="00970AC7"/>
    <w:rsid w:val="0097228F"/>
    <w:rsid w:val="009726EF"/>
    <w:rsid w:val="00973756"/>
    <w:rsid w:val="0097398B"/>
    <w:rsid w:val="00973EBA"/>
    <w:rsid w:val="00974A08"/>
    <w:rsid w:val="00974D5D"/>
    <w:rsid w:val="00976EA0"/>
    <w:rsid w:val="00980289"/>
    <w:rsid w:val="00981602"/>
    <w:rsid w:val="00982F4C"/>
    <w:rsid w:val="00983F29"/>
    <w:rsid w:val="00984881"/>
    <w:rsid w:val="00985754"/>
    <w:rsid w:val="00985D38"/>
    <w:rsid w:val="00986C04"/>
    <w:rsid w:val="0099008C"/>
    <w:rsid w:val="009910A4"/>
    <w:rsid w:val="00992737"/>
    <w:rsid w:val="00992773"/>
    <w:rsid w:val="00993909"/>
    <w:rsid w:val="00996404"/>
    <w:rsid w:val="00997457"/>
    <w:rsid w:val="009A0FD8"/>
    <w:rsid w:val="009A163F"/>
    <w:rsid w:val="009A175E"/>
    <w:rsid w:val="009A3F98"/>
    <w:rsid w:val="009A47DB"/>
    <w:rsid w:val="009A5433"/>
    <w:rsid w:val="009A5554"/>
    <w:rsid w:val="009A7FC5"/>
    <w:rsid w:val="009A7FF1"/>
    <w:rsid w:val="009B034E"/>
    <w:rsid w:val="009B13A1"/>
    <w:rsid w:val="009B3B98"/>
    <w:rsid w:val="009B48A8"/>
    <w:rsid w:val="009B5EA8"/>
    <w:rsid w:val="009B600E"/>
    <w:rsid w:val="009B6CFA"/>
    <w:rsid w:val="009B7E5F"/>
    <w:rsid w:val="009C0995"/>
    <w:rsid w:val="009C10C5"/>
    <w:rsid w:val="009C22B8"/>
    <w:rsid w:val="009C25A3"/>
    <w:rsid w:val="009C2A27"/>
    <w:rsid w:val="009C5F8C"/>
    <w:rsid w:val="009D52CA"/>
    <w:rsid w:val="009D68C6"/>
    <w:rsid w:val="009D68CB"/>
    <w:rsid w:val="009D6FEC"/>
    <w:rsid w:val="009E025F"/>
    <w:rsid w:val="009E1137"/>
    <w:rsid w:val="009E185C"/>
    <w:rsid w:val="009E2319"/>
    <w:rsid w:val="009E4BD4"/>
    <w:rsid w:val="009E6C4E"/>
    <w:rsid w:val="009F0019"/>
    <w:rsid w:val="009F0FE9"/>
    <w:rsid w:val="009F15A4"/>
    <w:rsid w:val="009F3D08"/>
    <w:rsid w:val="009F56C9"/>
    <w:rsid w:val="009F595C"/>
    <w:rsid w:val="009F5D79"/>
    <w:rsid w:val="009F653C"/>
    <w:rsid w:val="009F6850"/>
    <w:rsid w:val="009F78A5"/>
    <w:rsid w:val="00A01069"/>
    <w:rsid w:val="00A011F6"/>
    <w:rsid w:val="00A015E3"/>
    <w:rsid w:val="00A01E0B"/>
    <w:rsid w:val="00A021C9"/>
    <w:rsid w:val="00A02618"/>
    <w:rsid w:val="00A046FA"/>
    <w:rsid w:val="00A04A3F"/>
    <w:rsid w:val="00A05DFC"/>
    <w:rsid w:val="00A07799"/>
    <w:rsid w:val="00A07C6B"/>
    <w:rsid w:val="00A07FC4"/>
    <w:rsid w:val="00A102C0"/>
    <w:rsid w:val="00A10564"/>
    <w:rsid w:val="00A11C0A"/>
    <w:rsid w:val="00A11FFB"/>
    <w:rsid w:val="00A13C56"/>
    <w:rsid w:val="00A14394"/>
    <w:rsid w:val="00A15AE2"/>
    <w:rsid w:val="00A15E87"/>
    <w:rsid w:val="00A17AEE"/>
    <w:rsid w:val="00A17CDF"/>
    <w:rsid w:val="00A20F52"/>
    <w:rsid w:val="00A22995"/>
    <w:rsid w:val="00A22B19"/>
    <w:rsid w:val="00A2406C"/>
    <w:rsid w:val="00A248E6"/>
    <w:rsid w:val="00A27655"/>
    <w:rsid w:val="00A3063B"/>
    <w:rsid w:val="00A32678"/>
    <w:rsid w:val="00A32844"/>
    <w:rsid w:val="00A32BE6"/>
    <w:rsid w:val="00A32C69"/>
    <w:rsid w:val="00A331A4"/>
    <w:rsid w:val="00A334B1"/>
    <w:rsid w:val="00A34912"/>
    <w:rsid w:val="00A35822"/>
    <w:rsid w:val="00A35A6A"/>
    <w:rsid w:val="00A35AC2"/>
    <w:rsid w:val="00A35D96"/>
    <w:rsid w:val="00A35DD7"/>
    <w:rsid w:val="00A40FBA"/>
    <w:rsid w:val="00A41BD7"/>
    <w:rsid w:val="00A4210A"/>
    <w:rsid w:val="00A431C5"/>
    <w:rsid w:val="00A456BD"/>
    <w:rsid w:val="00A462AA"/>
    <w:rsid w:val="00A469BB"/>
    <w:rsid w:val="00A47FD6"/>
    <w:rsid w:val="00A5357A"/>
    <w:rsid w:val="00A53ABB"/>
    <w:rsid w:val="00A6071C"/>
    <w:rsid w:val="00A60EB9"/>
    <w:rsid w:val="00A60F46"/>
    <w:rsid w:val="00A61113"/>
    <w:rsid w:val="00A670FA"/>
    <w:rsid w:val="00A7089E"/>
    <w:rsid w:val="00A71721"/>
    <w:rsid w:val="00A72274"/>
    <w:rsid w:val="00A73B84"/>
    <w:rsid w:val="00A747F0"/>
    <w:rsid w:val="00A75421"/>
    <w:rsid w:val="00A77026"/>
    <w:rsid w:val="00A773EC"/>
    <w:rsid w:val="00A80871"/>
    <w:rsid w:val="00A82002"/>
    <w:rsid w:val="00A8227A"/>
    <w:rsid w:val="00A8241F"/>
    <w:rsid w:val="00A84844"/>
    <w:rsid w:val="00A85A13"/>
    <w:rsid w:val="00A93028"/>
    <w:rsid w:val="00A93CD3"/>
    <w:rsid w:val="00A95390"/>
    <w:rsid w:val="00A97288"/>
    <w:rsid w:val="00AA0057"/>
    <w:rsid w:val="00AA0283"/>
    <w:rsid w:val="00AA11D4"/>
    <w:rsid w:val="00AA1CE1"/>
    <w:rsid w:val="00AA2BCA"/>
    <w:rsid w:val="00AA5FC4"/>
    <w:rsid w:val="00AA6281"/>
    <w:rsid w:val="00AA7230"/>
    <w:rsid w:val="00AA7936"/>
    <w:rsid w:val="00AB16DB"/>
    <w:rsid w:val="00AB2FC0"/>
    <w:rsid w:val="00AB33AE"/>
    <w:rsid w:val="00AB3D9B"/>
    <w:rsid w:val="00AB613D"/>
    <w:rsid w:val="00AB7D05"/>
    <w:rsid w:val="00AC04B1"/>
    <w:rsid w:val="00AC2935"/>
    <w:rsid w:val="00AC5E35"/>
    <w:rsid w:val="00AC62C7"/>
    <w:rsid w:val="00AD097B"/>
    <w:rsid w:val="00AD15C6"/>
    <w:rsid w:val="00AD4422"/>
    <w:rsid w:val="00AE0D29"/>
    <w:rsid w:val="00AE149B"/>
    <w:rsid w:val="00AE3E2C"/>
    <w:rsid w:val="00AE4E62"/>
    <w:rsid w:val="00AE54A3"/>
    <w:rsid w:val="00AE7839"/>
    <w:rsid w:val="00AF1C29"/>
    <w:rsid w:val="00AF1E3E"/>
    <w:rsid w:val="00AF2257"/>
    <w:rsid w:val="00AF35EF"/>
    <w:rsid w:val="00AF4AD7"/>
    <w:rsid w:val="00AF5DD2"/>
    <w:rsid w:val="00AF672D"/>
    <w:rsid w:val="00AF69E3"/>
    <w:rsid w:val="00AF715A"/>
    <w:rsid w:val="00AF7889"/>
    <w:rsid w:val="00B02636"/>
    <w:rsid w:val="00B03315"/>
    <w:rsid w:val="00B05BE0"/>
    <w:rsid w:val="00B05F2C"/>
    <w:rsid w:val="00B0684A"/>
    <w:rsid w:val="00B06C84"/>
    <w:rsid w:val="00B10EBE"/>
    <w:rsid w:val="00B141EF"/>
    <w:rsid w:val="00B14406"/>
    <w:rsid w:val="00B15001"/>
    <w:rsid w:val="00B16157"/>
    <w:rsid w:val="00B173A0"/>
    <w:rsid w:val="00B20AD7"/>
    <w:rsid w:val="00B20C6D"/>
    <w:rsid w:val="00B20FB8"/>
    <w:rsid w:val="00B21C01"/>
    <w:rsid w:val="00B21ECD"/>
    <w:rsid w:val="00B252B5"/>
    <w:rsid w:val="00B255F7"/>
    <w:rsid w:val="00B31352"/>
    <w:rsid w:val="00B32803"/>
    <w:rsid w:val="00B32CEE"/>
    <w:rsid w:val="00B34EDD"/>
    <w:rsid w:val="00B34F05"/>
    <w:rsid w:val="00B3529D"/>
    <w:rsid w:val="00B36430"/>
    <w:rsid w:val="00B367F9"/>
    <w:rsid w:val="00B36F4A"/>
    <w:rsid w:val="00B3789D"/>
    <w:rsid w:val="00B4035C"/>
    <w:rsid w:val="00B410E1"/>
    <w:rsid w:val="00B422E3"/>
    <w:rsid w:val="00B43B59"/>
    <w:rsid w:val="00B43EFD"/>
    <w:rsid w:val="00B44AC2"/>
    <w:rsid w:val="00B47302"/>
    <w:rsid w:val="00B509D1"/>
    <w:rsid w:val="00B50F2E"/>
    <w:rsid w:val="00B52084"/>
    <w:rsid w:val="00B525B1"/>
    <w:rsid w:val="00B52CCD"/>
    <w:rsid w:val="00B532A9"/>
    <w:rsid w:val="00B54015"/>
    <w:rsid w:val="00B5697D"/>
    <w:rsid w:val="00B56C88"/>
    <w:rsid w:val="00B57D5E"/>
    <w:rsid w:val="00B61673"/>
    <w:rsid w:val="00B6182E"/>
    <w:rsid w:val="00B62D3D"/>
    <w:rsid w:val="00B6321E"/>
    <w:rsid w:val="00B638BF"/>
    <w:rsid w:val="00B64B22"/>
    <w:rsid w:val="00B64BBB"/>
    <w:rsid w:val="00B64F76"/>
    <w:rsid w:val="00B66DA4"/>
    <w:rsid w:val="00B67270"/>
    <w:rsid w:val="00B71D77"/>
    <w:rsid w:val="00B72A17"/>
    <w:rsid w:val="00B72BD4"/>
    <w:rsid w:val="00B72DD3"/>
    <w:rsid w:val="00B746B2"/>
    <w:rsid w:val="00B749DF"/>
    <w:rsid w:val="00B76AFC"/>
    <w:rsid w:val="00B77479"/>
    <w:rsid w:val="00B8028D"/>
    <w:rsid w:val="00B80876"/>
    <w:rsid w:val="00B8196E"/>
    <w:rsid w:val="00B82E82"/>
    <w:rsid w:val="00B837F4"/>
    <w:rsid w:val="00B83D68"/>
    <w:rsid w:val="00B86346"/>
    <w:rsid w:val="00B87343"/>
    <w:rsid w:val="00B87EF2"/>
    <w:rsid w:val="00B90F8C"/>
    <w:rsid w:val="00B91EA8"/>
    <w:rsid w:val="00B92A3D"/>
    <w:rsid w:val="00B92EAB"/>
    <w:rsid w:val="00B938BB"/>
    <w:rsid w:val="00B93E3B"/>
    <w:rsid w:val="00B940A1"/>
    <w:rsid w:val="00B9555C"/>
    <w:rsid w:val="00BA1FFB"/>
    <w:rsid w:val="00BA27E5"/>
    <w:rsid w:val="00BA2CD5"/>
    <w:rsid w:val="00BA47EB"/>
    <w:rsid w:val="00BA6540"/>
    <w:rsid w:val="00BA772D"/>
    <w:rsid w:val="00BB1CD3"/>
    <w:rsid w:val="00BB1EEE"/>
    <w:rsid w:val="00BB2562"/>
    <w:rsid w:val="00BB3490"/>
    <w:rsid w:val="00BB3DD2"/>
    <w:rsid w:val="00BB5A92"/>
    <w:rsid w:val="00BB707D"/>
    <w:rsid w:val="00BB745F"/>
    <w:rsid w:val="00BB7A16"/>
    <w:rsid w:val="00BC1097"/>
    <w:rsid w:val="00BC3529"/>
    <w:rsid w:val="00BC3A4F"/>
    <w:rsid w:val="00BC3CF2"/>
    <w:rsid w:val="00BC4C46"/>
    <w:rsid w:val="00BC6497"/>
    <w:rsid w:val="00BD0A04"/>
    <w:rsid w:val="00BD41DA"/>
    <w:rsid w:val="00BD4D69"/>
    <w:rsid w:val="00BD61EF"/>
    <w:rsid w:val="00BD66F5"/>
    <w:rsid w:val="00BD78D1"/>
    <w:rsid w:val="00BE22CF"/>
    <w:rsid w:val="00BE32AC"/>
    <w:rsid w:val="00BE3852"/>
    <w:rsid w:val="00BE7084"/>
    <w:rsid w:val="00BF0FD7"/>
    <w:rsid w:val="00BF10A8"/>
    <w:rsid w:val="00BF1E77"/>
    <w:rsid w:val="00BF2273"/>
    <w:rsid w:val="00BF2F99"/>
    <w:rsid w:val="00BF3118"/>
    <w:rsid w:val="00BF342C"/>
    <w:rsid w:val="00BF5ADD"/>
    <w:rsid w:val="00BF682F"/>
    <w:rsid w:val="00C005B5"/>
    <w:rsid w:val="00C05506"/>
    <w:rsid w:val="00C0770C"/>
    <w:rsid w:val="00C1016B"/>
    <w:rsid w:val="00C15633"/>
    <w:rsid w:val="00C15846"/>
    <w:rsid w:val="00C2045E"/>
    <w:rsid w:val="00C20F0F"/>
    <w:rsid w:val="00C21105"/>
    <w:rsid w:val="00C2131F"/>
    <w:rsid w:val="00C2463F"/>
    <w:rsid w:val="00C24FAC"/>
    <w:rsid w:val="00C26C22"/>
    <w:rsid w:val="00C27302"/>
    <w:rsid w:val="00C27B22"/>
    <w:rsid w:val="00C27F91"/>
    <w:rsid w:val="00C307A0"/>
    <w:rsid w:val="00C30C63"/>
    <w:rsid w:val="00C3154D"/>
    <w:rsid w:val="00C338C2"/>
    <w:rsid w:val="00C33D8E"/>
    <w:rsid w:val="00C34BD4"/>
    <w:rsid w:val="00C41526"/>
    <w:rsid w:val="00C418DA"/>
    <w:rsid w:val="00C42CF8"/>
    <w:rsid w:val="00C45E82"/>
    <w:rsid w:val="00C50CE5"/>
    <w:rsid w:val="00C511E3"/>
    <w:rsid w:val="00C52154"/>
    <w:rsid w:val="00C54812"/>
    <w:rsid w:val="00C54E88"/>
    <w:rsid w:val="00C55983"/>
    <w:rsid w:val="00C55EA7"/>
    <w:rsid w:val="00C56473"/>
    <w:rsid w:val="00C565E3"/>
    <w:rsid w:val="00C5747D"/>
    <w:rsid w:val="00C57AB0"/>
    <w:rsid w:val="00C57E8E"/>
    <w:rsid w:val="00C6040E"/>
    <w:rsid w:val="00C60B0A"/>
    <w:rsid w:val="00C6154E"/>
    <w:rsid w:val="00C629A1"/>
    <w:rsid w:val="00C62DCD"/>
    <w:rsid w:val="00C645AB"/>
    <w:rsid w:val="00C660E9"/>
    <w:rsid w:val="00C6673C"/>
    <w:rsid w:val="00C66EEF"/>
    <w:rsid w:val="00C70E6E"/>
    <w:rsid w:val="00C714B3"/>
    <w:rsid w:val="00C71B76"/>
    <w:rsid w:val="00C71E2B"/>
    <w:rsid w:val="00C73751"/>
    <w:rsid w:val="00C755B9"/>
    <w:rsid w:val="00C77070"/>
    <w:rsid w:val="00C770C1"/>
    <w:rsid w:val="00C77DEA"/>
    <w:rsid w:val="00C77EA8"/>
    <w:rsid w:val="00C80DA0"/>
    <w:rsid w:val="00C81E99"/>
    <w:rsid w:val="00C82408"/>
    <w:rsid w:val="00C827CF"/>
    <w:rsid w:val="00C834BD"/>
    <w:rsid w:val="00C84CBD"/>
    <w:rsid w:val="00C858A9"/>
    <w:rsid w:val="00C87041"/>
    <w:rsid w:val="00C870F8"/>
    <w:rsid w:val="00C90348"/>
    <w:rsid w:val="00C9040C"/>
    <w:rsid w:val="00C91055"/>
    <w:rsid w:val="00C94B8E"/>
    <w:rsid w:val="00C95748"/>
    <w:rsid w:val="00C95E4C"/>
    <w:rsid w:val="00C96CB8"/>
    <w:rsid w:val="00C96D17"/>
    <w:rsid w:val="00CA13F5"/>
    <w:rsid w:val="00CA1E24"/>
    <w:rsid w:val="00CA34DD"/>
    <w:rsid w:val="00CA39F8"/>
    <w:rsid w:val="00CA3AF4"/>
    <w:rsid w:val="00CA4B8C"/>
    <w:rsid w:val="00CA5DAE"/>
    <w:rsid w:val="00CA5FD7"/>
    <w:rsid w:val="00CA6174"/>
    <w:rsid w:val="00CA734E"/>
    <w:rsid w:val="00CB0494"/>
    <w:rsid w:val="00CB0539"/>
    <w:rsid w:val="00CB2137"/>
    <w:rsid w:val="00CB3ABF"/>
    <w:rsid w:val="00CB595D"/>
    <w:rsid w:val="00CB5C58"/>
    <w:rsid w:val="00CC03C9"/>
    <w:rsid w:val="00CC1707"/>
    <w:rsid w:val="00CC1FCC"/>
    <w:rsid w:val="00CC389E"/>
    <w:rsid w:val="00CC52F9"/>
    <w:rsid w:val="00CC68B5"/>
    <w:rsid w:val="00CC7195"/>
    <w:rsid w:val="00CD0748"/>
    <w:rsid w:val="00CD1F2B"/>
    <w:rsid w:val="00CD5123"/>
    <w:rsid w:val="00CD5B6A"/>
    <w:rsid w:val="00CD6ABB"/>
    <w:rsid w:val="00CD7319"/>
    <w:rsid w:val="00CD7DAA"/>
    <w:rsid w:val="00CD7F30"/>
    <w:rsid w:val="00CE19F2"/>
    <w:rsid w:val="00CE2AE8"/>
    <w:rsid w:val="00CE3E9D"/>
    <w:rsid w:val="00CE5735"/>
    <w:rsid w:val="00CE6470"/>
    <w:rsid w:val="00CF0BA4"/>
    <w:rsid w:val="00CF1802"/>
    <w:rsid w:val="00CF57C8"/>
    <w:rsid w:val="00D00139"/>
    <w:rsid w:val="00D025A3"/>
    <w:rsid w:val="00D02D38"/>
    <w:rsid w:val="00D02EC8"/>
    <w:rsid w:val="00D058B0"/>
    <w:rsid w:val="00D05C49"/>
    <w:rsid w:val="00D06771"/>
    <w:rsid w:val="00D10934"/>
    <w:rsid w:val="00D115CA"/>
    <w:rsid w:val="00D1230D"/>
    <w:rsid w:val="00D128A1"/>
    <w:rsid w:val="00D14997"/>
    <w:rsid w:val="00D1564A"/>
    <w:rsid w:val="00D16BCC"/>
    <w:rsid w:val="00D16E36"/>
    <w:rsid w:val="00D170EE"/>
    <w:rsid w:val="00D17807"/>
    <w:rsid w:val="00D17ED0"/>
    <w:rsid w:val="00D22281"/>
    <w:rsid w:val="00D23823"/>
    <w:rsid w:val="00D23FEA"/>
    <w:rsid w:val="00D24C89"/>
    <w:rsid w:val="00D26B86"/>
    <w:rsid w:val="00D27107"/>
    <w:rsid w:val="00D27A5E"/>
    <w:rsid w:val="00D305BD"/>
    <w:rsid w:val="00D31355"/>
    <w:rsid w:val="00D325C0"/>
    <w:rsid w:val="00D32EC6"/>
    <w:rsid w:val="00D338FB"/>
    <w:rsid w:val="00D33FE9"/>
    <w:rsid w:val="00D36651"/>
    <w:rsid w:val="00D4540B"/>
    <w:rsid w:val="00D4568D"/>
    <w:rsid w:val="00D45755"/>
    <w:rsid w:val="00D4699B"/>
    <w:rsid w:val="00D47542"/>
    <w:rsid w:val="00D50941"/>
    <w:rsid w:val="00D51C09"/>
    <w:rsid w:val="00D523A6"/>
    <w:rsid w:val="00D53491"/>
    <w:rsid w:val="00D53810"/>
    <w:rsid w:val="00D53CD3"/>
    <w:rsid w:val="00D5595C"/>
    <w:rsid w:val="00D571F0"/>
    <w:rsid w:val="00D57227"/>
    <w:rsid w:val="00D57E4C"/>
    <w:rsid w:val="00D605F1"/>
    <w:rsid w:val="00D60A00"/>
    <w:rsid w:val="00D62D53"/>
    <w:rsid w:val="00D63511"/>
    <w:rsid w:val="00D6374E"/>
    <w:rsid w:val="00D64521"/>
    <w:rsid w:val="00D64C46"/>
    <w:rsid w:val="00D657AD"/>
    <w:rsid w:val="00D668C0"/>
    <w:rsid w:val="00D707B3"/>
    <w:rsid w:val="00D71A46"/>
    <w:rsid w:val="00D728EF"/>
    <w:rsid w:val="00D7425C"/>
    <w:rsid w:val="00D7456D"/>
    <w:rsid w:val="00D756F9"/>
    <w:rsid w:val="00D7665D"/>
    <w:rsid w:val="00D772DA"/>
    <w:rsid w:val="00D80A78"/>
    <w:rsid w:val="00D82C86"/>
    <w:rsid w:val="00D832FD"/>
    <w:rsid w:val="00D836B3"/>
    <w:rsid w:val="00D847C0"/>
    <w:rsid w:val="00D85B37"/>
    <w:rsid w:val="00D85B59"/>
    <w:rsid w:val="00D869C0"/>
    <w:rsid w:val="00D8747F"/>
    <w:rsid w:val="00D87906"/>
    <w:rsid w:val="00D9110A"/>
    <w:rsid w:val="00D94D5E"/>
    <w:rsid w:val="00D95F8A"/>
    <w:rsid w:val="00D96AB2"/>
    <w:rsid w:val="00D9717C"/>
    <w:rsid w:val="00D97B30"/>
    <w:rsid w:val="00DA2286"/>
    <w:rsid w:val="00DA26EE"/>
    <w:rsid w:val="00DA4153"/>
    <w:rsid w:val="00DA52DB"/>
    <w:rsid w:val="00DA6BE8"/>
    <w:rsid w:val="00DB053A"/>
    <w:rsid w:val="00DB3A14"/>
    <w:rsid w:val="00DB3B12"/>
    <w:rsid w:val="00DB3B3F"/>
    <w:rsid w:val="00DB674D"/>
    <w:rsid w:val="00DB6927"/>
    <w:rsid w:val="00DB7E47"/>
    <w:rsid w:val="00DC2879"/>
    <w:rsid w:val="00DC4446"/>
    <w:rsid w:val="00DC4552"/>
    <w:rsid w:val="00DC48F8"/>
    <w:rsid w:val="00DC554B"/>
    <w:rsid w:val="00DC5F5C"/>
    <w:rsid w:val="00DC77D3"/>
    <w:rsid w:val="00DD0EA6"/>
    <w:rsid w:val="00DD1CB5"/>
    <w:rsid w:val="00DD4B65"/>
    <w:rsid w:val="00DD4B88"/>
    <w:rsid w:val="00DE0611"/>
    <w:rsid w:val="00DE3792"/>
    <w:rsid w:val="00DE3835"/>
    <w:rsid w:val="00DE3EA1"/>
    <w:rsid w:val="00DE56C8"/>
    <w:rsid w:val="00DE5DA3"/>
    <w:rsid w:val="00DE7577"/>
    <w:rsid w:val="00DF0BC1"/>
    <w:rsid w:val="00DF3919"/>
    <w:rsid w:val="00DF3BDC"/>
    <w:rsid w:val="00DF66E3"/>
    <w:rsid w:val="00DF7466"/>
    <w:rsid w:val="00E00DB3"/>
    <w:rsid w:val="00E01280"/>
    <w:rsid w:val="00E01741"/>
    <w:rsid w:val="00E01C9D"/>
    <w:rsid w:val="00E02F88"/>
    <w:rsid w:val="00E04B57"/>
    <w:rsid w:val="00E05C92"/>
    <w:rsid w:val="00E06DB7"/>
    <w:rsid w:val="00E0704C"/>
    <w:rsid w:val="00E07B9F"/>
    <w:rsid w:val="00E105FF"/>
    <w:rsid w:val="00E12A71"/>
    <w:rsid w:val="00E132FF"/>
    <w:rsid w:val="00E14357"/>
    <w:rsid w:val="00E15722"/>
    <w:rsid w:val="00E15874"/>
    <w:rsid w:val="00E2030F"/>
    <w:rsid w:val="00E20A09"/>
    <w:rsid w:val="00E268A5"/>
    <w:rsid w:val="00E2692A"/>
    <w:rsid w:val="00E311CC"/>
    <w:rsid w:val="00E33F15"/>
    <w:rsid w:val="00E34643"/>
    <w:rsid w:val="00E36DBD"/>
    <w:rsid w:val="00E41335"/>
    <w:rsid w:val="00E42342"/>
    <w:rsid w:val="00E43448"/>
    <w:rsid w:val="00E43752"/>
    <w:rsid w:val="00E442AE"/>
    <w:rsid w:val="00E47291"/>
    <w:rsid w:val="00E50771"/>
    <w:rsid w:val="00E50F83"/>
    <w:rsid w:val="00E5144E"/>
    <w:rsid w:val="00E52CAE"/>
    <w:rsid w:val="00E53139"/>
    <w:rsid w:val="00E54887"/>
    <w:rsid w:val="00E54905"/>
    <w:rsid w:val="00E558A1"/>
    <w:rsid w:val="00E571FC"/>
    <w:rsid w:val="00E5763D"/>
    <w:rsid w:val="00E57781"/>
    <w:rsid w:val="00E57BA6"/>
    <w:rsid w:val="00E604A9"/>
    <w:rsid w:val="00E60C0F"/>
    <w:rsid w:val="00E6206B"/>
    <w:rsid w:val="00E653C3"/>
    <w:rsid w:val="00E65AEF"/>
    <w:rsid w:val="00E65FEE"/>
    <w:rsid w:val="00E66D49"/>
    <w:rsid w:val="00E70135"/>
    <w:rsid w:val="00E70B24"/>
    <w:rsid w:val="00E70CCA"/>
    <w:rsid w:val="00E710F3"/>
    <w:rsid w:val="00E711E2"/>
    <w:rsid w:val="00E71423"/>
    <w:rsid w:val="00E717FB"/>
    <w:rsid w:val="00E7185B"/>
    <w:rsid w:val="00E7187B"/>
    <w:rsid w:val="00E71981"/>
    <w:rsid w:val="00E7223B"/>
    <w:rsid w:val="00E7372D"/>
    <w:rsid w:val="00E7390F"/>
    <w:rsid w:val="00E7499F"/>
    <w:rsid w:val="00E74D31"/>
    <w:rsid w:val="00E75560"/>
    <w:rsid w:val="00E75FAD"/>
    <w:rsid w:val="00E7616D"/>
    <w:rsid w:val="00E766C6"/>
    <w:rsid w:val="00E77FE5"/>
    <w:rsid w:val="00E81793"/>
    <w:rsid w:val="00E836B2"/>
    <w:rsid w:val="00E85021"/>
    <w:rsid w:val="00E85D18"/>
    <w:rsid w:val="00E86907"/>
    <w:rsid w:val="00E878CF"/>
    <w:rsid w:val="00E902EF"/>
    <w:rsid w:val="00E90375"/>
    <w:rsid w:val="00E912A7"/>
    <w:rsid w:val="00E958B0"/>
    <w:rsid w:val="00E95C54"/>
    <w:rsid w:val="00E95FDA"/>
    <w:rsid w:val="00E9637E"/>
    <w:rsid w:val="00E96678"/>
    <w:rsid w:val="00E96A4E"/>
    <w:rsid w:val="00EA03E5"/>
    <w:rsid w:val="00EA707D"/>
    <w:rsid w:val="00EB0B34"/>
    <w:rsid w:val="00EB0DA2"/>
    <w:rsid w:val="00EB1584"/>
    <w:rsid w:val="00EB199E"/>
    <w:rsid w:val="00EB234F"/>
    <w:rsid w:val="00EB4F8E"/>
    <w:rsid w:val="00EB5DE8"/>
    <w:rsid w:val="00EC139E"/>
    <w:rsid w:val="00EC2F90"/>
    <w:rsid w:val="00EC4EBA"/>
    <w:rsid w:val="00EC5389"/>
    <w:rsid w:val="00EC5DC3"/>
    <w:rsid w:val="00EC6539"/>
    <w:rsid w:val="00ED0769"/>
    <w:rsid w:val="00ED174C"/>
    <w:rsid w:val="00ED1A29"/>
    <w:rsid w:val="00ED2D32"/>
    <w:rsid w:val="00ED3E1C"/>
    <w:rsid w:val="00ED4BEF"/>
    <w:rsid w:val="00ED542F"/>
    <w:rsid w:val="00ED72D6"/>
    <w:rsid w:val="00ED764F"/>
    <w:rsid w:val="00EE13C9"/>
    <w:rsid w:val="00EE18AE"/>
    <w:rsid w:val="00EE405B"/>
    <w:rsid w:val="00EE440D"/>
    <w:rsid w:val="00EE5BF4"/>
    <w:rsid w:val="00EE6482"/>
    <w:rsid w:val="00EF37AB"/>
    <w:rsid w:val="00F02760"/>
    <w:rsid w:val="00F03273"/>
    <w:rsid w:val="00F034E5"/>
    <w:rsid w:val="00F035B8"/>
    <w:rsid w:val="00F039E1"/>
    <w:rsid w:val="00F041CE"/>
    <w:rsid w:val="00F0421D"/>
    <w:rsid w:val="00F05DC0"/>
    <w:rsid w:val="00F065B1"/>
    <w:rsid w:val="00F10FFA"/>
    <w:rsid w:val="00F12766"/>
    <w:rsid w:val="00F139E5"/>
    <w:rsid w:val="00F13F99"/>
    <w:rsid w:val="00F1701D"/>
    <w:rsid w:val="00F17273"/>
    <w:rsid w:val="00F17299"/>
    <w:rsid w:val="00F17AE8"/>
    <w:rsid w:val="00F201A7"/>
    <w:rsid w:val="00F21952"/>
    <w:rsid w:val="00F25C0E"/>
    <w:rsid w:val="00F26065"/>
    <w:rsid w:val="00F26638"/>
    <w:rsid w:val="00F31BA3"/>
    <w:rsid w:val="00F32D32"/>
    <w:rsid w:val="00F34904"/>
    <w:rsid w:val="00F35EEC"/>
    <w:rsid w:val="00F35F23"/>
    <w:rsid w:val="00F36537"/>
    <w:rsid w:val="00F3691A"/>
    <w:rsid w:val="00F371C8"/>
    <w:rsid w:val="00F420E7"/>
    <w:rsid w:val="00F422A0"/>
    <w:rsid w:val="00F42C03"/>
    <w:rsid w:val="00F42E04"/>
    <w:rsid w:val="00F44230"/>
    <w:rsid w:val="00F44453"/>
    <w:rsid w:val="00F44BE0"/>
    <w:rsid w:val="00F45712"/>
    <w:rsid w:val="00F45A44"/>
    <w:rsid w:val="00F4648A"/>
    <w:rsid w:val="00F50715"/>
    <w:rsid w:val="00F51150"/>
    <w:rsid w:val="00F51E04"/>
    <w:rsid w:val="00F53725"/>
    <w:rsid w:val="00F54624"/>
    <w:rsid w:val="00F57405"/>
    <w:rsid w:val="00F574CE"/>
    <w:rsid w:val="00F62750"/>
    <w:rsid w:val="00F63219"/>
    <w:rsid w:val="00F65E7D"/>
    <w:rsid w:val="00F67BB1"/>
    <w:rsid w:val="00F71333"/>
    <w:rsid w:val="00F72EA2"/>
    <w:rsid w:val="00F74E51"/>
    <w:rsid w:val="00F754A5"/>
    <w:rsid w:val="00F85158"/>
    <w:rsid w:val="00F86348"/>
    <w:rsid w:val="00F90096"/>
    <w:rsid w:val="00F90B13"/>
    <w:rsid w:val="00F914BE"/>
    <w:rsid w:val="00F924E3"/>
    <w:rsid w:val="00F9305E"/>
    <w:rsid w:val="00F93A14"/>
    <w:rsid w:val="00F93F83"/>
    <w:rsid w:val="00F940B4"/>
    <w:rsid w:val="00F95C9C"/>
    <w:rsid w:val="00F95F7E"/>
    <w:rsid w:val="00F96052"/>
    <w:rsid w:val="00F96078"/>
    <w:rsid w:val="00F966E7"/>
    <w:rsid w:val="00F978E1"/>
    <w:rsid w:val="00FA0A0B"/>
    <w:rsid w:val="00FA10A1"/>
    <w:rsid w:val="00FA1730"/>
    <w:rsid w:val="00FA2847"/>
    <w:rsid w:val="00FA3697"/>
    <w:rsid w:val="00FA36AD"/>
    <w:rsid w:val="00FA3A4B"/>
    <w:rsid w:val="00FA5D22"/>
    <w:rsid w:val="00FA7397"/>
    <w:rsid w:val="00FA7A21"/>
    <w:rsid w:val="00FA7D9B"/>
    <w:rsid w:val="00FB0B88"/>
    <w:rsid w:val="00FB0D27"/>
    <w:rsid w:val="00FB0D40"/>
    <w:rsid w:val="00FB1525"/>
    <w:rsid w:val="00FB3EFC"/>
    <w:rsid w:val="00FB4200"/>
    <w:rsid w:val="00FB641B"/>
    <w:rsid w:val="00FB6795"/>
    <w:rsid w:val="00FC03DD"/>
    <w:rsid w:val="00FC1E13"/>
    <w:rsid w:val="00FC2FC3"/>
    <w:rsid w:val="00FC3A60"/>
    <w:rsid w:val="00FC4117"/>
    <w:rsid w:val="00FC44D2"/>
    <w:rsid w:val="00FC496F"/>
    <w:rsid w:val="00FC5352"/>
    <w:rsid w:val="00FC7A20"/>
    <w:rsid w:val="00FC7C59"/>
    <w:rsid w:val="00FC7FFB"/>
    <w:rsid w:val="00FD0D1D"/>
    <w:rsid w:val="00FD1015"/>
    <w:rsid w:val="00FD18C4"/>
    <w:rsid w:val="00FD18EA"/>
    <w:rsid w:val="00FD2529"/>
    <w:rsid w:val="00FD5CB2"/>
    <w:rsid w:val="00FD6C3E"/>
    <w:rsid w:val="00FE19D4"/>
    <w:rsid w:val="00FE23DE"/>
    <w:rsid w:val="00FE5482"/>
    <w:rsid w:val="00FE64FF"/>
    <w:rsid w:val="00FE659E"/>
    <w:rsid w:val="00FF03AE"/>
    <w:rsid w:val="00FF18B5"/>
    <w:rsid w:val="00FF1CC9"/>
    <w:rsid w:val="00FF1E8E"/>
    <w:rsid w:val="00FF28A8"/>
    <w:rsid w:val="00FF2FEE"/>
    <w:rsid w:val="00FF44D3"/>
    <w:rsid w:val="00FF4656"/>
    <w:rsid w:val="00FF4D1E"/>
    <w:rsid w:val="00FF5C3B"/>
    <w:rsid w:val="00FF6660"/>
    <w:rsid w:val="00FF793F"/>
    <w:rsid w:val="00FF7A5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0178"/>
    <o:shapelayout v:ext="edit">
      <o:idmap v:ext="edit" data="1,2,3"/>
      <o:rules v:ext="edit">
        <o:r id="V:Rule14" type="arc" idref="#_x0000_s2657"/>
        <o:r id="V:Rule30" type="arc" idref="#_x0000_s1383"/>
        <o:r id="V:Rule49" type="arc" idref="#_x0000_s1486"/>
        <o:r id="V:Rule54" type="arc" idref="#_x0000_s1646"/>
        <o:r id="V:Rule57" type="arc" idref="#_x0000_s1498"/>
        <o:r id="V:Rule71" type="arc" idref="#_x0000_s1384"/>
        <o:r id="V:Rule82" type="arc" idref="#_x0000_s2202"/>
        <o:r id="V:Rule83" type="arc" idref="#_x0000_s2186"/>
        <o:r id="V:Rule93" type="arc" idref="#_x0000_s2189"/>
        <o:r id="V:Rule94" type="arc" idref="#_x0000_s2201"/>
        <o:r id="V:Rule95" type="arc" idref="#_x0000_s2188"/>
        <o:r id="V:Rule97" type="arc" idref="#_x0000_s2185"/>
        <o:r id="V:Rule101" type="arc" idref="#_x0000_s2203"/>
        <o:r id="V:Rule106" type="arc" idref="#_x0000_s2481"/>
        <o:r id="V:Rule107" type="arc" idref="#_x0000_s2473"/>
        <o:r id="V:Rule110" type="arc" idref="#_x0000_s2475"/>
        <o:r id="V:Rule117" type="arc" idref="#_x0000_s2513"/>
        <o:r id="V:Rule118" type="arc" idref="#_x0000_s2813"/>
        <o:r id="V:Rule122" type="arc" idref="#_x0000_s2812"/>
        <o:r id="V:Rule123" type="arc" idref="#_x0000_s2814"/>
        <o:r id="V:Rule131" type="arc" idref="#_x0000_s2482"/>
        <o:r id="V:Rule134" type="arc" idref="#_x0000_s2469"/>
        <o:r id="V:Rule137" type="arc" idref="#_x0000_s2472"/>
        <o:r id="V:Rule139" type="arc" idref="#_x0000_s2490"/>
        <o:r id="V:Rule170" type="arc" idref="#_x0000_s3015"/>
        <o:r id="V:Rule171" type="arc" idref="#_x0000_s3014"/>
        <o:r id="V:Rule172" type="arc" idref="#_x0000_s3013"/>
        <o:r id="V:Rule199" type="arc" idref="#_x0000_s2983"/>
        <o:r id="V:Rule201" type="arc" idref="#_x0000_s3002"/>
        <o:r id="V:Rule214" type="arc" idref="#_x0000_s3268"/>
        <o:r id="V:Rule224" type="arc" idref="#_x0000_s3266"/>
        <o:r id="V:Rule226" type="arc" idref="#_x0000_s3285"/>
        <o:r id="V:Rule234" type="arc" idref="#_x0000_s3275"/>
        <o:r id="V:Rule248" type="arc" idref="#_x0000_s3288"/>
        <o:r id="V:Rule252" type="arc" idref="#_x0000_s3514"/>
        <o:r id="V:Rule264" type="arc" idref="#_x0000_s3528"/>
        <o:r id="V:Rule266" type="arc" idref="#_x0000_s3596"/>
        <o:r id="V:Rule269" type="arc" idref="#_x0000_s3533"/>
        <o:r id="V:Rule273" type="arc" idref="#_x0000_s3530"/>
        <o:r id="V:Rule281" type="arc" idref="#_x0000_s3511"/>
        <o:r id="V:Rule286" type="arc" idref="#_x0000_s3591"/>
        <o:r id="V:Rule295" type="arc" idref="#_x0000_s3181"/>
        <o:r id="V:Rule314" type="arc" idref="#_x0000_s3329"/>
        <o:r id="V:Rule320" type="arc" idref="#_x0000_s3691"/>
        <o:r id="V:Rule329" type="arc" idref="#_x0000_s3167"/>
        <o:r id="V:Rule330" type="arc" idref="#_x0000_s3149"/>
        <o:r id="V:Rule336" type="arc" idref="#_x0000_s3319"/>
        <o:r id="V:Rule343" type="arc" idref="#_x0000_s3153"/>
        <o:r id="V:Rule346" type="arc" idref="#_x0000_s3192"/>
        <o:r id="V:Rule352" type="arc" idref="#_x0000_s3148"/>
        <o:r id="V:Rule361" type="arc" idref="#_x0000_s3748"/>
        <o:r id="V:Rule366" type="arc" idref="#_x0000_s3763"/>
        <o:r id="V:Rule376" type="arc" idref="#_x0000_s3771"/>
        <o:r id="V:Rule378" type="arc" idref="#_x0000_s3745"/>
        <o:r id="V:Rule380" type="arc" idref="#_x0000_s3787"/>
        <o:r id="V:Rule388" type="arc" idref="#_x0000_s3780"/>
        <o:r id="V:Rule391" type="arc" idref="#_x0000_s3870"/>
        <o:r id="V:Rule396" type="arc" idref="#_x0000_s3874"/>
        <o:r id="V:Rule397" type="arc" idref="#_x0000_s3873"/>
        <o:r id="V:Rule399" type="arc" idref="#_x0000_s3885"/>
        <o:r id="V:Rule412" type="arc" idref="#_x0000_s1942"/>
        <o:r id="V:Rule421" type="arc" idref="#_x0000_s1931"/>
        <o:r id="V:Rule424" type="arc" idref="#_x0000_s1790"/>
        <o:r id="V:Rule429" type="arc" idref="#_x0000_s2124"/>
        <o:r id="V:Rule430" type="arc" idref="#_x0000_s2010"/>
        <o:r id="V:Rule433" type="arc" idref="#_x0000_s1938"/>
        <o:r id="V:Rule446" type="arc" idref="#_x0000_s2046"/>
        <o:r id="V:Rule450" type="arc" idref="#_x0000_s2023"/>
        <o:r id="V:Rule461" type="arc" idref="#_x0000_s3921"/>
        <o:r id="V:Rule470" type="arc" idref="#_x0000_s1806"/>
        <o:r id="V:Rule474" type="arc" idref="#_x0000_s3933"/>
        <o:r id="V:Rule475" type="arc" idref="#_x0000_s3929"/>
        <o:r id="V:Rule476" type="arc" idref="#_x0000_s2007"/>
        <o:r id="V:Rule483" type="arc" idref="#_x0000_s1810"/>
        <o:r id="V:Rule484" type="arc" idref="#_x0000_s1805"/>
        <o:r id="V:Rule491" type="arc" idref="#_x0000_s1796"/>
        <o:r id="V:Rule492" type="arc" idref="#_x0000_s3957"/>
        <o:r id="V:Rule501" type="connector" idref="#_x0000_s3920"/>
        <o:r id="V:Rule502" type="connector" idref="#_x0000_s3756"/>
        <o:r id="V:Rule503" type="connector" idref="#_x0000_s3955"/>
        <o:r id="V:Rule504" type="connector" idref="#_x0000_s1391"/>
        <o:r id="V:Rule505" type="connector" idref="#_x0000_s3534"/>
        <o:r id="V:Rule506" type="connector" idref="#_x0000_s3936"/>
        <o:r id="V:Rule507" type="connector" idref="#_x0000_s3416"/>
        <o:r id="V:Rule508" type="connector" idref="#_x0000_s2919"/>
        <o:r id="V:Rule509" type="connector" idref="#_x0000_s3928"/>
        <o:r id="V:Rule510" type="connector" idref="#_x0000_s2988"/>
        <o:r id="V:Rule511" type="connector" idref="#_x0000_s1652"/>
        <o:r id="V:Rule512" type="connector" idref="#_x0000_s2584"/>
        <o:r id="V:Rule513" type="connector" idref="#_x0000_s3320"/>
        <o:r id="V:Rule514" type="connector" idref="#_x0000_s3701"/>
        <o:r id="V:Rule515" type="connector" idref="#_x0000_s3828"/>
        <o:r id="V:Rule516" type="connector" idref="#_x0000_s3525"/>
        <o:r id="V:Rule517" type="connector" idref="#_x0000_s2973"/>
        <o:r id="V:Rule518" type="connector" idref="#_x0000_s3171"/>
        <o:r id="V:Rule519" type="connector" idref="#_x0000_s3883"/>
        <o:r id="V:Rule520" type="connector" idref="#_x0000_s3174"/>
        <o:r id="V:Rule521" type="connector" idref="#_x0000_s3083"/>
        <o:r id="V:Rule522" type="connector" idref="#_x0000_s3281"/>
        <o:r id="V:Rule523" type="connector" idref="#_x0000_s2113"/>
        <o:r id="V:Rule524" type="connector" idref="#_x0000_s3331"/>
        <o:r id="V:Rule525" type="connector" idref="#_x0000_s1939"/>
        <o:r id="V:Rule526" type="connector" idref="#_x0000_s2187"/>
        <o:r id="V:Rule527" type="connector" idref="#_x0000_s2032"/>
        <o:r id="V:Rule528" type="connector" idref="#_x0000_s3752"/>
        <o:r id="V:Rule529" type="connector" idref="#_x0000_s3170"/>
        <o:r id="V:Rule530" type="connector" idref="#_x0000_s1462"/>
        <o:r id="V:Rule531" type="connector" idref="#_x0000_s3519"/>
        <o:r id="V:Rule532" type="connector" idref="#_x0000_s2022"/>
        <o:r id="V:Rule533" type="connector" idref="#_x0000_s3590"/>
        <o:r id="V:Rule534" type="connector" idref="#_x0000_s3783"/>
        <o:r id="V:Rule535" type="connector" idref="#_x0000_s3418"/>
        <o:r id="V:Rule536" type="connector" idref="#_x0000_s2916"/>
        <o:r id="V:Rule537" type="connector" idref="#_x0000_s3761"/>
        <o:r id="V:Rule538" type="connector" idref="#_x0000_s3777"/>
        <o:r id="V:Rule539" type="connector" idref="#_x0000_s3159"/>
        <o:r id="V:Rule540" type="connector" idref="#_x0000_s3521"/>
        <o:r id="V:Rule541" type="connector" idref="#_x0000_s2048"/>
        <o:r id="V:Rule542" type="connector" idref="#_x0000_s1653"/>
        <o:r id="V:Rule543" type="connector" idref="#_x0000_s2815"/>
        <o:r id="V:Rule544" type="connector" idref="#_x0000_s3199"/>
        <o:r id="V:Rule545" type="connector" idref="#_x0000_s3710"/>
        <o:r id="V:Rule546" type="connector" idref="#_x0000_s1304"/>
        <o:r id="V:Rule547" type="connector" idref="#_x0000_s2838"/>
        <o:r id="V:Rule548" type="connector" idref="#_x0000_s3515"/>
        <o:r id="V:Rule549" type="connector" idref="#_x0000_s3000"/>
        <o:r id="V:Rule550" type="connector" idref="#_x0000_s2585"/>
        <o:r id="V:Rule551" type="connector" idref="#_x0000_s2820"/>
        <o:r id="V:Rule552" type="connector" idref="#_x0000_s3151"/>
        <o:r id="V:Rule553" type="connector" idref="#_x0000_s2195"/>
        <o:r id="V:Rule554" type="connector" idref="#_x0000_s2962"/>
        <o:r id="V:Rule555" type="connector" idref="#_x0000_s2506"/>
        <o:r id="V:Rule556" type="connector" idref="#_x0000_s2956"/>
        <o:r id="V:Rule557" type="connector" idref="#_x0000_s3946"/>
        <o:r id="V:Rule558" type="connector" idref="#_x0000_s1793"/>
        <o:r id="V:Rule559" type="connector" idref="#_x0000_s2198"/>
        <o:r id="V:Rule560" type="connector" idref="#_x0000_s3286"/>
        <o:r id="V:Rule561" type="connector" idref="#_x0000_s2289"/>
        <o:r id="V:Rule562" type="connector" idref="#_x0000_s2834"/>
        <o:r id="V:Rule563" type="connector" idref="#_x0000_s2206"/>
        <o:r id="V:Rule564" type="connector" idref="#_x0000_s3616"/>
        <o:r id="V:Rule565" type="connector" idref="#_x0000_s1463"/>
        <o:r id="V:Rule566" type="connector" idref="#_x0000_s3282"/>
        <o:r id="V:Rule567" type="connector" idref="#_x0000_s1500"/>
        <o:r id="V:Rule568" type="connector" idref="#_x0000_s2041"/>
        <o:r id="V:Rule569" type="connector" idref="#_x0000_s2200"/>
        <o:r id="V:Rule570" type="connector" idref="#_x0000_s3524"/>
        <o:r id="V:Rule571" type="connector" idref="#_x0000_s3788"/>
        <o:r id="V:Rule572" type="connector" idref="#_x0000_s2948"/>
        <o:r id="V:Rule573" type="connector" idref="#_x0000_s3889"/>
        <o:r id="V:Rule574" type="connector" idref="#_x0000_s1940"/>
        <o:r id="V:Rule575" type="connector" idref="#_x0000_s2204"/>
        <o:r id="V:Rule576" type="connector" idref="#_x0000_s3532"/>
        <o:r id="V:Rule577" type="connector" idref="#_x0000_s3016"/>
        <o:r id="V:Rule578" type="connector" idref="#_x0000_s3832"/>
        <o:r id="V:Rule579" type="connector" idref="#_x0000_s3537"/>
        <o:r id="V:Rule580" type="connector" idref="#_x0000_s2835"/>
        <o:r id="V:Rule581" type="connector" idref="#_x0000_s3531"/>
        <o:r id="V:Rule582" type="connector" idref="#_x0000_s3009"/>
        <o:r id="V:Rule583" type="connector" idref="#_x0000_s3901"/>
        <o:r id="V:Rule584" type="connector" idref="#_x0000_s3759"/>
        <o:r id="V:Rule585" type="connector" idref="#_x0000_s3164"/>
        <o:r id="V:Rule586" type="connector" idref="#_x0000_s3879"/>
        <o:r id="V:Rule587" type="connector" idref="#_x0000_s3158"/>
        <o:r id="V:Rule588" type="connector" idref="#_x0000_s3930"/>
        <o:r id="V:Rule589" type="connector" idref="#_x0000_s1305"/>
        <o:r id="V:Rule590" type="connector" idref="#_x0000_s3762"/>
        <o:r id="V:Rule591" type="connector" idref="#_x0000_s1385"/>
        <o:r id="V:Rule592" type="connector" idref="#_x0000_s2028"/>
        <o:r id="V:Rule593" type="connector" idref="#_x0000_s3287"/>
        <o:r id="V:Rule594" type="connector" idref="#_x0000_s3751"/>
        <o:r id="V:Rule595" type="connector" idref="#_x0000_s2990"/>
        <o:r id="V:Rule596" type="connector" idref="#_x0000_s3598"/>
        <o:r id="V:Rule597" type="connector" idref="#_x0000_s3948"/>
        <o:r id="V:Rule598" type="connector" idref="#_x0000_s3516"/>
        <o:r id="V:Rule599" type="connector" idref="#_x0000_s2831"/>
        <o:r id="V:Rule600" type="connector" idref="#_x0000_s2196"/>
        <o:r id="V:Rule601" type="connector" idref="#_x0000_s2027"/>
        <o:r id="V:Rule602" type="connector" idref="#_x0000_s2972"/>
        <o:r id="V:Rule603" type="connector" idref="#_x0000_s3760"/>
        <o:r id="V:Rule604" type="connector" idref="#_x0000_s1297"/>
        <o:r id="V:Rule605" type="connector" idref="#_x0000_s2658"/>
        <o:r id="V:Rule606" type="connector" idref="#_x0000_s3776"/>
        <o:r id="V:Rule607" type="connector" idref="#_x0000_s2484"/>
        <o:r id="V:Rule608" type="connector" idref="#_x0000_s3172"/>
        <o:r id="V:Rule609" type="connector" idref="#_x0000_s1308"/>
        <o:r id="V:Rule610" type="connector" idref="#_x0000_s3906"/>
        <o:r id="V:Rule611" type="connector" idref="#_x0000_s2987"/>
        <o:r id="V:Rule612" type="connector" idref="#_x0000_s3270"/>
        <o:r id="V:Rule613" type="connector" idref="#_x0000_s2821"/>
        <o:r id="V:Rule614" type="connector" idref="#_x0000_s3272"/>
        <o:r id="V:Rule615" type="connector" idref="#_x0000_s3614"/>
        <o:r id="V:Rule616" type="connector" idref="#_x0000_s2963"/>
        <o:r id="V:Rule617" type="connector" idref="#_x0000_s1795"/>
        <o:r id="V:Rule618" type="connector" idref="#_x0000_s1945"/>
        <o:r id="V:Rule619" type="connector" idref="#_x0000_s1812"/>
        <o:r id="V:Rule620" type="connector" idref="#_x0000_s3789"/>
        <o:r id="V:Rule621" type="connector" idref="#_x0000_s2970"/>
        <o:r id="V:Rule622" type="connector" idref="#_x0000_s3949"/>
        <o:r id="V:Rule623" type="connector" idref="#_x0000_s2209"/>
        <o:r id="V:Rule624" type="connector" idref="#_x0000_s2488"/>
        <o:r id="V:Rule625" type="connector" idref="#_x0000_s3317"/>
        <o:r id="V:Rule626" type="connector" idref="#_x0000_s3942"/>
        <o:r id="V:Rule627" type="connector" idref="#_x0000_s2205"/>
        <o:r id="V:Rule628" type="connector" idref="#_x0000_s1382"/>
        <o:r id="V:Rule629" type="connector" idref="#_x0000_s1301"/>
        <o:r id="V:Rule630" type="connector" idref="#_x0000_s2197"/>
        <o:r id="V:Rule631" type="connector" idref="#_x0000_s1293"/>
        <o:r id="V:Rule632" type="connector" idref="#_x0000_s3265"/>
        <o:r id="V:Rule633" type="connector" idref="#_x0000_s2492"/>
        <o:r id="V:Rule634" type="connector" idref="#_x0000_s3415"/>
        <o:r id="V:Rule635" type="connector" idref="#_x0000_s3690"/>
        <o:r id="V:Rule636" type="connector" idref="#_x0000_s1392"/>
        <o:r id="V:Rule637" type="connector" idref="#_x0000_s2030"/>
        <o:r id="V:Rule638" type="connector" idref="#_x0000_s2828"/>
        <o:r id="V:Rule639" type="connector" idref="#_x0000_s3313"/>
        <o:r id="V:Rule640" type="connector" idref="#_x0000_s3951"/>
        <o:r id="V:Rule641" type="connector" idref="#_x0000_s1656"/>
        <o:r id="V:Rule642" type="connector" idref="#_x0000_s3377"/>
        <o:r id="V:Rule643" type="connector" idref="#_x0000_s3296"/>
        <o:r id="V:Rule644" type="connector" idref="#_x0000_s3005"/>
        <o:r id="V:Rule645" type="connector" idref="#_x0000_s3876"/>
        <o:r id="V:Rule646" type="connector" idref="#_x0000_s3183"/>
        <o:r id="V:Rule647" type="connector" idref="#_x0000_s3704"/>
        <o:r id="V:Rule648" type="connector" idref="#_x0000_s3003"/>
        <o:r id="V:Rule649" type="connector" idref="#_x0000_s3262"/>
        <o:r id="V:Rule650" type="connector" idref="#_x0000_s1804"/>
        <o:r id="V:Rule651" type="connector" idref="#_x0000_s3373"/>
        <o:r id="V:Rule652" type="connector" idref="#_x0000_s1576"/>
        <o:r id="V:Rule653" type="connector" idref="#_x0000_s2845"/>
        <o:r id="V:Rule654" type="connector" idref="#_x0000_s3604"/>
        <o:r id="V:Rule655" type="connector" idref="#_x0000_s1461"/>
        <o:r id="V:Rule656" type="connector" idref="#_x0000_s3006"/>
        <o:r id="V:Rule657" type="connector" idref="#_x0000_s3294"/>
        <o:r id="V:Rule658" type="connector" idref="#_x0000_s2350"/>
        <o:r id="V:Rule659" type="connector" idref="#_x0000_s1378"/>
        <o:r id="V:Rule660" type="connector" idref="#_x0000_s1873"/>
        <o:r id="V:Rule661" type="connector" idref="#_x0000_s3775"/>
        <o:r id="V:Rule662" type="connector" idref="#_x0000_s3017"/>
        <o:r id="V:Rule663" type="connector" idref="#_x0000_s2290"/>
        <o:r id="V:Rule664" type="connector" idref="#_x0000_s2487"/>
        <o:r id="V:Rule665" type="connector" idref="#_x0000_s1379"/>
        <o:r id="V:Rule666" type="connector" idref="#_x0000_s1797"/>
        <o:r id="V:Rule667" type="connector" idref="#_x0000_s3417"/>
        <o:r id="V:Rule668" type="connector" idref="#_x0000_s3182"/>
        <o:r id="V:Rule669" type="connector" idref="#_x0000_s2109"/>
        <o:r id="V:Rule670" type="connector" idref="#_x0000_s1792"/>
        <o:r id="V:Rule671" type="connector" idref="#_x0000_s2653"/>
        <o:r id="V:Rule672" type="connector" idref="#_x0000_s2976"/>
        <o:r id="V:Rule673" type="connector" idref="#_x0000_s3886"/>
        <o:r id="V:Rule674" type="connector" idref="#_x0000_s1798"/>
        <o:r id="V:Rule675" type="connector" idref="#_x0000_s3880"/>
        <o:r id="V:Rule676" type="connector" idref="#_x0000_s3458"/>
        <o:r id="V:Rule677" type="connector" idref="#_x0000_s3326"/>
        <o:r id="V:Rule678" type="connector" idref="#_x0000_s2476"/>
        <o:r id="V:Rule679" type="connector" idref="#_x0000_s2971"/>
        <o:r id="V:Rule680" type="connector" idref="#_x0000_s3609"/>
        <o:r id="V:Rule681" type="connector" idref="#_x0000_s3157"/>
        <o:r id="V:Rule682" type="connector" idref="#_x0000_s2847"/>
        <o:r id="V:Rule683" type="connector" idref="#_x0000_s3526"/>
        <o:r id="V:Rule684" type="connector" idref="#_x0000_s1487"/>
        <o:r id="V:Rule685" type="connector" idref="#_x0000_s2193"/>
        <o:r id="V:Rule686" type="connector" idref="#_x0000_s3261"/>
        <o:r id="V:Rule687" type="connector" idref="#_x0000_s3605"/>
        <o:r id="V:Rule688" type="connector" idref="#_x0000_s3154"/>
        <o:r id="V:Rule689" type="connector" idref="#_x0000_s3939"/>
        <o:r id="V:Rule690" type="connector" idref="#_x0000_s2677"/>
        <o:r id="V:Rule691" type="connector" idref="#_x0000_s2590"/>
        <o:r id="V:Rule692" type="connector" idref="#_x0000_s3372"/>
        <o:r id="V:Rule693" type="connector" idref="#_x0000_s3297"/>
        <o:r id="V:Rule694" type="connector" idref="#_x0000_s3758"/>
        <o:r id="V:Rule695" type="connector" idref="#_x0000_s3829"/>
        <o:r id="V:Rule696" type="connector" idref="#_x0000_s3019"/>
        <o:r id="V:Rule697" type="connector" idref="#_x0000_s2497"/>
        <o:r id="V:Rule698" type="connector" idref="#_x0000_s2287"/>
        <o:r id="V:Rule699" type="connector" idref="#_x0000_s3197"/>
        <o:r id="V:Rule700" type="connector" idref="#_x0000_s2034"/>
        <o:r id="V:Rule701" type="connector" idref="#_x0000_s2491"/>
        <o:r id="V:Rule702" type="connector" idref="#_x0000_s3592"/>
        <o:r id="V:Rule703" type="connector" idref="#_x0000_s3705"/>
        <o:r id="V:Rule704" type="connector" idref="#_x0000_s2182"/>
        <o:r id="V:Rule705" type="connector" idref="#_x0000_s2110"/>
        <o:r id="V:Rule706" type="connector" idref="#_x0000_s2853"/>
        <o:r id="V:Rule707" type="connector" idref="#_x0000_s2825"/>
        <o:r id="V:Rule708" type="connector" idref="#_x0000_s1389"/>
        <o:r id="V:Rule709" type="connector" idref="#_x0000_s2989"/>
        <o:r id="V:Rule710" type="connector" idref="#_x0000_s2854"/>
        <o:r id="V:Rule711" type="connector" idref="#_x0000_s2975"/>
        <o:r id="V:Rule712" type="connector" idref="#_x0000_s2961"/>
        <o:r id="V:Rule713" type="connector" idref="#_x0000_s3156"/>
        <o:r id="V:Rule714" type="connector" idref="#_x0000_s3895"/>
        <o:r id="V:Rule715" type="connector" idref="#_x0000_s3587"/>
        <o:r id="V:Rule716" type="connector" idref="#_x0000_s2043"/>
        <o:r id="V:Rule717" type="connector" idref="#_x0000_s3322"/>
        <o:r id="V:Rule718" type="connector" idref="#_x0000_s1292"/>
        <o:r id="V:Rule719" type="connector" idref="#_x0000_s1381"/>
        <o:r id="V:Rule720" type="connector" idref="#_x0000_s3943"/>
        <o:r id="V:Rule721" type="connector" idref="#_x0000_s2997"/>
        <o:r id="V:Rule722" type="connector" idref="#_x0000_s2510"/>
        <o:r id="V:Rule723" type="connector" idref="#_x0000_s3293"/>
        <o:r id="V:Rule724" type="connector" idref="#_x0000_s2410"/>
        <o:r id="V:Rule725" type="connector" idref="#_x0000_s2952"/>
        <o:r id="V:Rule726" type="connector" idref="#_x0000_s2489"/>
        <o:r id="V:Rule727" type="connector" idref="#_x0000_s1309"/>
        <o:r id="V:Rule728" type="connector" idref="#_x0000_s1299"/>
        <o:r id="V:Rule729" type="connector" idref="#_x0000_s3593"/>
        <o:r id="V:Rule730" type="connector" idref="#_x0000_s2824"/>
        <o:r id="V:Rule731" type="connector" idref="#_x0000_s3289"/>
        <o:r id="V:Rule732" type="connector" idref="#_x0000_s3944"/>
        <o:r id="V:Rule733" type="connector" idref="#_x0000_s3753"/>
        <o:r id="V:Rule734" type="connector" idref="#_x0000_s2517"/>
        <o:r id="V:Rule735" type="connector" idref="#_x0000_s2508"/>
        <o:r id="V:Rule736" type="connector" idref="#_x0000_s3615"/>
        <o:r id="V:Rule737" type="connector" idref="#_x0000_s1296"/>
        <o:r id="V:Rule738" type="connector" idref="#_x0000_s2123"/>
        <o:r id="V:Rule739" type="connector" idref="#_x0000_s3155"/>
        <o:r id="V:Rule740" type="connector" idref="#_x0000_s2939"/>
        <o:r id="V:Rule741" type="connector" idref="#_x0000_s3945"/>
        <o:r id="V:Rule742" type="connector" idref="#_x0000_s1800"/>
        <o:r id="V:Rule743" type="connector" idref="#_x0000_s1791"/>
        <o:r id="V:Rule744" type="connector" idref="#_x0000_s2649"/>
        <o:r id="V:Rule745" type="connector" idref="#_x0000_s2849"/>
        <o:r id="V:Rule746" type="connector" idref="#_x0000_s3284"/>
        <o:r id="V:Rule747" type="connector" idref="#_x0000_s1502"/>
        <o:r id="V:Rule748" type="connector" idref="#_x0000_s3169"/>
        <o:r id="V:Rule749" type="connector" idref="#_x0000_s3523"/>
        <o:r id="V:Rule750" type="connector" idref="#_x0000_s2515"/>
        <o:r id="V:Rule751" type="connector" idref="#_x0000_s3274"/>
        <o:r id="V:Rule752" type="connector" idref="#_x0000_s3200"/>
        <o:r id="V:Rule753" type="connector" idref="#_x0000_s2993"/>
        <o:r id="V:Rule754" type="connector" idref="#_x0000_s3518"/>
        <o:r id="V:Rule755" type="connector" idref="#_x0000_s2183"/>
        <o:r id="V:Rule756" type="connector" idref="#_x0000_s3884"/>
        <o:r id="V:Rule757" type="connector" idref="#_x0000_s1503"/>
        <o:r id="V:Rule758" type="connector" idref="#_x0000_s3595"/>
        <o:r id="V:Rule759" type="connector" idref="#_x0000_s1809"/>
        <o:r id="V:Rule760" type="connector" idref="#_x0000_s3273"/>
        <o:r id="V:Rule761" type="connector" idref="#_x0000_s2207"/>
        <o:r id="V:Rule762" type="connector" idref="#_x0000_s2579"/>
        <o:r id="V:Rule763" type="connector" idref="#_x0000_s1307"/>
        <o:r id="V:Rule764" type="connector" idref="#_x0000_s3283"/>
        <o:r id="V:Rule765" type="connector" idref="#_x0000_s2915"/>
        <o:r id="V:Rule766" type="connector" idref="#_x0000_s2580"/>
        <o:r id="V:Rule767" type="connector" idref="#_x0000_s2351"/>
        <o:r id="V:Rule768" type="connector" idref="#_x0000_s3693"/>
        <o:r id="V:Rule769" type="connector" idref="#_x0000_s2184"/>
        <o:r id="V:Rule770" type="connector" idref="#_x0000_s2918"/>
        <o:r id="V:Rule771" type="connector" idref="#_x0000_s3201"/>
        <o:r id="V:Rule772" type="connector" idref="#_x0000_s3692"/>
        <o:r id="V:Rule773" type="connector" idref="#_x0000_s3312"/>
        <o:r id="V:Rule774" type="connector" idref="#_x0000_s3022"/>
        <o:r id="V:Rule775" type="connector" idref="#_x0000_s3784"/>
        <o:r id="V:Rule776" type="connector" idref="#_x0000_s1303"/>
        <o:r id="V:Rule777" type="connector" idref="#_x0000_s2108"/>
        <o:r id="V:Rule778" type="connector" idref="#_x0000_s3522"/>
        <o:r id="V:Rule779" type="connector" idref="#_x0000_s2999"/>
        <o:r id="V:Rule780" type="connector" idref="#_x0000_s2038"/>
        <o:r id="V:Rule781" type="connector" idref="#_x0000_s3877"/>
        <o:r id="V:Rule782" type="connector" idref="#_x0000_s1949"/>
        <o:r id="V:Rule783" type="connector" idref="#_x0000_s2951"/>
        <o:r id="V:Rule784" type="connector" idref="#_x0000_s3371"/>
        <o:r id="V:Rule785" type="connector" idref="#_x0000_s3541"/>
        <o:r id="V:Rule786" type="connector" idref="#_x0000_s3754"/>
        <o:r id="V:Rule787" type="connector" idref="#_x0000_s3696"/>
        <o:r id="V:Rule788" type="connector" idref="#_x0000_s3956"/>
        <o:r id="V:Rule789" type="connector" idref="#_x0000_s1386"/>
        <o:r id="V:Rule790" type="connector" idref="#_x0000_s3292"/>
        <o:r id="V:Rule791" type="connector" idref="#_x0000_s2577"/>
        <o:r id="V:Rule792" type="connector" idref="#_x0000_s2992"/>
        <o:r id="V:Rule793" type="connector" idref="#_x0000_s2114"/>
        <o:r id="V:Rule794" type="connector" idref="#_x0000_s3924"/>
        <o:r id="V:Rule795" type="connector" idref="#_x0000_s3700"/>
        <o:r id="V:Rule796" type="connector" idref="#_x0000_s2998"/>
        <o:r id="V:Rule797" type="connector" idref="#_x0000_s1799"/>
        <o:r id="V:Rule798" type="connector" idref="#_x0000_s1808"/>
        <o:r id="V:Rule799" type="connector" idref="#_x0000_s1488"/>
        <o:r id="V:Rule800" type="connector" idref="#_x0000_s2934"/>
        <o:r id="V:Rule801" type="connector" idref="#_x0000_s3269"/>
        <o:r id="V:Rule802" type="connector" idref="#_x0000_s2914"/>
        <o:r id="V:Rule803" type="connector" idref="#_x0000_s3772"/>
        <o:r id="V:Rule804" type="connector" idref="#_x0000_s2991"/>
        <o:r id="V:Rule805" type="connector" idref="#_x0000_s3586"/>
        <o:r id="V:Rule806" type="connector" idref="#_x0000_s1471"/>
        <o:r id="V:Rule807" type="connector" idref="#_x0000_s3012"/>
        <o:r id="V:Rule808" type="connector" idref="#_x0000_s2833"/>
        <o:r id="V:Rule809" type="connector" idref="#_x0000_s3178"/>
        <o:r id="V:Rule810" type="connector" idref="#_x0000_s1294"/>
        <o:r id="V:Rule811" type="connector" idref="#_x0000_s3750"/>
        <o:r id="V:Rule812" type="connector" idref="#_x0000_s2967"/>
        <o:r id="V:Rule813" type="connector" idref="#_x0000_s2846"/>
        <o:r id="V:Rule814" type="connector" idref="#_x0000_s2480"/>
        <o:r id="V:Rule815" type="connector" idref="#_x0000_s1647"/>
        <o:r id="V:Rule816" type="connector" idref="#_x0000_s2977"/>
        <o:r id="V:Rule817" type="connector" idref="#_x0000_s2190"/>
        <o:r id="V:Rule818" type="connector" idref="#_x0000_s2944"/>
        <o:r id="V:Rule819" type="connector" idref="#_x0000_s2474"/>
        <o:r id="V:Rule820" type="connector" idref="#_x0000_s3529"/>
        <o:r id="V:Rule821" type="connector" idref="#_x0000_s3271"/>
        <o:r id="V:Rule822" type="connector" idref="#_x0000_s1870"/>
        <o:r id="V:Rule823" type="connector" idref="#_x0000_s3318"/>
        <o:r id="V:Rule824" type="connector" idref="#_x0000_s2946"/>
        <o:r id="V:Rule825" type="connector" idref="#_x0000_s1572"/>
        <o:r id="V:Rule826" type="connector" idref="#_x0000_s3770"/>
        <o:r id="V:Rule827" type="connector" idref="#_x0000_s3198"/>
        <o:r id="V:Rule828" type="connector" idref="#_x0000_s2986"/>
        <o:r id="V:Rule829" type="connector" idref="#_x0000_s2966"/>
        <o:r id="V:Rule830" type="connector" idref="#_x0000_s1807"/>
        <o:r id="V:Rule831" type="connector" idref="#_x0000_s3538"/>
        <o:r id="V:Rule832" type="connector" idref="#_x0000_s2836"/>
        <o:r id="V:Rule833" type="connector" idref="#_x0000_s3941"/>
        <o:r id="V:Rule834" type="connector" idref="#_x0000_s2479"/>
        <o:r id="V:Rule835" type="connector" idref="#_x0000_s2024"/>
        <o:r id="V:Rule836" type="connector" idref="#_x0000_s2470"/>
        <o:r id="V:Rule837" type="connector" idref="#_x0000_s1302"/>
        <o:r id="V:Rule838" type="connector" idref="#_x0000_s3152"/>
        <o:r id="V:Rule839" type="connector" idref="#_x0000_s3018"/>
        <o:r id="V:Rule840" type="connector" idref="#_x0000_s2483"/>
        <o:r id="V:Rule841" type="connector" idref="#_x0000_s2199"/>
        <o:r id="V:Rule842" type="connector" idref="#_x0000_s3773"/>
        <o:r id="V:Rule843" type="connector" idref="#_x0000_s2968"/>
        <o:r id="V:Rule844" type="connector" idref="#_x0000_s3314"/>
        <o:r id="V:Rule845" type="connector" idref="#_x0000_s2917"/>
        <o:r id="V:Rule846" type="connector" idref="#_x0000_s2514"/>
        <o:r id="V:Rule847" type="connector" idref="#_x0000_s1872"/>
        <o:r id="V:Rule848" type="connector" idref="#_x0000_s3021"/>
        <o:r id="V:Rule849" type="connector" idref="#_x0000_s3607"/>
        <o:r id="V:Rule850" type="connector" idref="#_x0000_s2981"/>
        <o:r id="V:Rule851" type="connector" idref="#_x0000_s2042"/>
        <o:r id="V:Rule852" type="connector" idref="#_x0000_s2018"/>
        <o:r id="V:Rule853" type="connector" idref="#_x0000_s3375"/>
        <o:r id="V:Rule854" type="connector" idref="#_x0000_s3332"/>
        <o:r id="V:Rule855" type="connector" idref="#_x0000_s2984"/>
        <o:r id="V:Rule856" type="connector" idref="#_x0000_s1948"/>
        <o:r id="V:Rule857" type="connector" idref="#_x0000_s3755"/>
        <o:r id="V:Rule858" type="connector" idref="#_x0000_s3290"/>
        <o:r id="V:Rule859" type="connector" idref="#_x0000_s3757"/>
        <o:r id="V:Rule860" type="connector" idref="#_x0000_s1380"/>
        <o:r id="V:Rule861" type="connector" idref="#_x0000_s2964"/>
        <o:r id="V:Rule862" type="connector" idref="#_x0000_s3947"/>
        <o:r id="V:Rule863" type="connector" idref="#_x0000_s3147"/>
        <o:r id="V:Rule864" type="connector" idref="#_x0000_s1300"/>
        <o:r id="V:Rule865" type="connector" idref="#_x0000_s3376"/>
        <o:r id="V:Rule866" type="connector" idref="#_x0000_s1291"/>
        <o:r id="V:Rule867" type="connector" idref="#_x0000_s2025"/>
        <o:r id="V:Rule868" type="connector" idref="#_x0000_s3878"/>
        <o:r id="V:Rule869" type="connector" idref="#_x0000_s1390"/>
        <o:r id="V:Rule870" type="connector" idref="#_x0000_s2516"/>
        <o:r id="V:Rule871" type="connector" idref="#_x0000_s2659"/>
        <o:r id="V:Rule872" type="connector" idref="#_x0000_s3321"/>
        <o:r id="V:Rule873" type="connector" idref="#_x0000_s2033"/>
        <o:r id="V:Rule874" type="connector" idref="#_x0000_s1944"/>
        <o:r id="V:Rule875" type="connector" idref="#_x0000_s2208"/>
        <o:r id="V:Rule876" type="connector" idref="#_x0000_s3173"/>
        <o:r id="V:Rule877" type="connector" idref="#_x0000_s3655"/>
        <o:r id="V:Rule878" type="connector" idref="#_x0000_s3588"/>
        <o:r id="V:Rule879" type="connector" idref="#_x0000_s3950"/>
        <o:r id="V:Rule880" type="connector" idref="#_x0000_s3527"/>
        <o:r id="V:Rule881" type="connector" idref="#_x0000_s3010"/>
        <o:r id="V:Rule882" type="connector" idref="#_x0000_s2839"/>
        <o:r id="V:Rule883" type="connector" idref="#_x0000_s3162"/>
        <o:r id="V:Rule884" type="connector" idref="#_x0000_s2017"/>
        <o:r id="V:Rule885" type="connector" idref="#_x0000_s2850"/>
        <o:r id="V:Rule886" type="connector" idref="#_x0000_s2191"/>
        <o:r id="V:Rule887" type="connector" idref="#_x0000_s1801"/>
        <o:r id="V:Rule888" type="connector" idref="#_x0000_s1306"/>
        <o:r id="V:Rule889" type="connector" idref="#_x0000_s1473"/>
        <o:r id="V:Rule890" type="connector" idref="#_x0000_s3295"/>
        <o:r id="V:Rule891" type="connector" idref="#_x0000_s3786"/>
        <o:r id="V:Rule892" type="connector" idref="#_x0000_s3161"/>
        <o:r id="V:Rule893" type="connector" idref="#_x0000_s3196"/>
        <o:r id="V:Rule894" type="connector" idref="#_x0000_s3606"/>
        <o:r id="V:Rule895" type="connector" idref="#_x0000_s2495"/>
        <o:r id="V:Rule896" type="connector" idref="#_x0000_s2118"/>
        <o:r id="V:Rule897" type="connector" idref="#_x0000_s1476"/>
        <o:r id="V:Rule898" type="connector" idref="#_x0000_s2029"/>
        <o:r id="V:Rule899" type="connector" idref="#_x0000_s3892"/>
        <o:r id="V:Rule900" type="connector" idref="#_x0000_s3938"/>
        <o:r id="V:Rule901" type="connector" idref="#_x0000_s1648"/>
        <o:r id="V:Rule902" type="connector" idref="#_x0000_s1499"/>
        <o:r id="V:Rule903" type="connector" idref="#_x0000_s3887"/>
        <o:r id="V:Rule904" type="connector" idref="#_x0000_s3782"/>
        <o:r id="V:Rule905" type="connector" idref="#_x0000_s2021"/>
        <o:r id="V:Rule906" type="connector" idref="#_x0000_s3582"/>
        <o:r id="V:Rule907" type="connector" idref="#_x0000_s3882"/>
        <o:r id="V:Rule908" type="connector" idref="#_x0000_s2965"/>
        <o:r id="V:Rule909" type="connector" idref="#_x0000_s3597"/>
        <o:r id="V:Rule910" type="connector" idref="#_x0000_s3594"/>
        <o:r id="V:Rule911" type="connector" idref="#_x0000_s3509"/>
        <o:r id="V:Rule912" type="connector" idref="#_x0000_s2648"/>
        <o:r id="V:Rule913" type="connector" idref="#_x0000_s3888"/>
        <o:r id="V:Rule914" type="connector" idref="#_x0000_s3540"/>
        <o:r id="V:Rule915" type="connector" idref="#_x0000_s2830"/>
        <o:r id="V:Rule916" type="connector" idref="#_x0000_s3507"/>
        <o:r id="V:Rule917" type="connector" idref="#_x0000_s2848"/>
        <o:r id="V:Rule918" type="connector" idref="#_x0000_s1295"/>
        <o:r id="V:Rule919" type="connector" idref="#_x0000_s2223"/>
        <o:r id="V:Rule920" type="connector" idref="#_x0000_s2047"/>
        <o:r id="V:Rule921" type="connector" idref="#_x0000_s3165"/>
        <o:r id="V:Rule922" type="connector" idref="#_x0000_s1811"/>
        <o:r id="V:Rule923" type="connector" idref="#_x0000_s2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68C0"/>
  </w:style>
  <w:style w:type="paragraph" w:styleId="Nadpis1">
    <w:name w:val="heading 1"/>
    <w:basedOn w:val="Normln"/>
    <w:next w:val="Normln"/>
    <w:link w:val="Nadpis1Char"/>
    <w:qFormat/>
    <w:rsid w:val="002C2327"/>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A95390"/>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BE7084"/>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semiHidden/>
    <w:rsid w:val="006557CA"/>
  </w:style>
  <w:style w:type="character" w:styleId="Znakapoznpodarou">
    <w:name w:val="footnote reference"/>
    <w:basedOn w:val="Standardnpsmoodstavce"/>
    <w:semiHidden/>
    <w:rsid w:val="006557CA"/>
    <w:rPr>
      <w:vertAlign w:val="superscript"/>
    </w:rPr>
  </w:style>
  <w:style w:type="paragraph" w:customStyle="1" w:styleId="Textnormy">
    <w:name w:val="Text normy"/>
    <w:link w:val="TextnormyChar1"/>
    <w:rsid w:val="00A95390"/>
    <w:pPr>
      <w:spacing w:after="120"/>
      <w:jc w:val="both"/>
    </w:pPr>
    <w:rPr>
      <w:rFonts w:ascii="Arial" w:hAnsi="Arial"/>
    </w:rPr>
  </w:style>
  <w:style w:type="paragraph" w:customStyle="1" w:styleId="ABCseznamCZ">
    <w:name w:val="ABC seznamCZ"/>
    <w:basedOn w:val="Textnormy"/>
    <w:rsid w:val="00A95390"/>
    <w:pPr>
      <w:numPr>
        <w:numId w:val="7"/>
      </w:numPr>
      <w:tabs>
        <w:tab w:val="clear" w:pos="720"/>
        <w:tab w:val="num" w:pos="360"/>
      </w:tabs>
      <w:ind w:left="284" w:hanging="284"/>
    </w:pPr>
  </w:style>
  <w:style w:type="paragraph" w:customStyle="1" w:styleId="ABCSeznamUS">
    <w:name w:val="ABC SeznamUS"/>
    <w:basedOn w:val="Textnormy"/>
    <w:rsid w:val="00A95390"/>
    <w:pPr>
      <w:numPr>
        <w:numId w:val="6"/>
      </w:numPr>
      <w:tabs>
        <w:tab w:val="clear" w:pos="360"/>
        <w:tab w:val="num" w:pos="720"/>
      </w:tabs>
      <w:ind w:left="0" w:firstLine="0"/>
    </w:pPr>
    <w:rPr>
      <w:snapToGrid w:val="0"/>
      <w:lang w:val="en-US"/>
    </w:rPr>
  </w:style>
  <w:style w:type="character" w:customStyle="1" w:styleId="TextnormyChar1">
    <w:name w:val="Text normy Char1"/>
    <w:basedOn w:val="Standardnpsmoodstavce"/>
    <w:link w:val="Textnormy"/>
    <w:rsid w:val="00A95390"/>
    <w:rPr>
      <w:rFonts w:ascii="Arial" w:hAnsi="Arial"/>
      <w:lang w:val="cs-CZ" w:eastAsia="cs-CZ" w:bidi="ar-SA"/>
    </w:rPr>
  </w:style>
  <w:style w:type="character" w:styleId="Hypertextovodkaz">
    <w:name w:val="Hyperlink"/>
    <w:basedOn w:val="Standardnpsmoodstavce"/>
    <w:rsid w:val="00927BDE"/>
    <w:rPr>
      <w:color w:val="0000FF"/>
      <w:u w:val="single"/>
    </w:rPr>
  </w:style>
  <w:style w:type="table" w:styleId="Mkatabulky">
    <w:name w:val="Table Grid"/>
    <w:basedOn w:val="Normlntabulka"/>
    <w:rsid w:val="00927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rsid w:val="00FD0D1D"/>
    <w:pPr>
      <w:spacing w:before="100" w:beforeAutospacing="1" w:after="100" w:afterAutospacing="1"/>
    </w:pPr>
    <w:rPr>
      <w:sz w:val="24"/>
      <w:szCs w:val="24"/>
    </w:rPr>
  </w:style>
  <w:style w:type="character" w:customStyle="1" w:styleId="Nadpis1Char">
    <w:name w:val="Nadpis 1 Char"/>
    <w:basedOn w:val="Standardnpsmoodstavce"/>
    <w:link w:val="Nadpis1"/>
    <w:rsid w:val="009D68CB"/>
    <w:rPr>
      <w:rFonts w:ascii="Arial" w:hAnsi="Arial" w:cs="Arial"/>
      <w:b/>
      <w:bCs/>
      <w:kern w:val="32"/>
      <w:sz w:val="32"/>
      <w:szCs w:val="32"/>
      <w:lang w:val="cs-CZ" w:eastAsia="cs-CZ" w:bidi="ar-SA"/>
    </w:rPr>
  </w:style>
  <w:style w:type="paragraph" w:styleId="Zpat">
    <w:name w:val="footer"/>
    <w:basedOn w:val="Normln"/>
    <w:rsid w:val="00F978E1"/>
    <w:pPr>
      <w:tabs>
        <w:tab w:val="center" w:pos="4536"/>
        <w:tab w:val="right" w:pos="9072"/>
      </w:tabs>
    </w:pPr>
  </w:style>
  <w:style w:type="character" w:styleId="slostrnky">
    <w:name w:val="page number"/>
    <w:basedOn w:val="Standardnpsmoodstavce"/>
    <w:rsid w:val="00F978E1"/>
  </w:style>
  <w:style w:type="paragraph" w:customStyle="1" w:styleId="posun">
    <w:name w:val="posun"/>
    <w:basedOn w:val="Normln"/>
    <w:rsid w:val="00492254"/>
    <w:pPr>
      <w:spacing w:before="100" w:beforeAutospacing="1" w:after="100" w:afterAutospacing="1"/>
    </w:pPr>
    <w:rPr>
      <w:sz w:val="24"/>
      <w:szCs w:val="24"/>
    </w:rPr>
  </w:style>
  <w:style w:type="paragraph" w:styleId="Textkomente">
    <w:name w:val="annotation text"/>
    <w:basedOn w:val="Normln"/>
    <w:link w:val="TextkomenteChar"/>
    <w:uiPriority w:val="99"/>
    <w:unhideWhenUsed/>
    <w:rsid w:val="00B05BE0"/>
    <w:rPr>
      <w:rFonts w:ascii="Arial" w:hAnsi="Arial"/>
    </w:rPr>
  </w:style>
  <w:style w:type="character" w:customStyle="1" w:styleId="TextkomenteChar">
    <w:name w:val="Text komentáře Char"/>
    <w:basedOn w:val="Standardnpsmoodstavce"/>
    <w:link w:val="Textkomente"/>
    <w:uiPriority w:val="99"/>
    <w:rsid w:val="00B05BE0"/>
    <w:rPr>
      <w:rFonts w:ascii="Arial" w:hAnsi="Arial"/>
      <w:lang w:val="cs-CZ" w:eastAsia="cs-CZ" w:bidi="ar-SA"/>
    </w:rPr>
  </w:style>
  <w:style w:type="paragraph" w:styleId="Nzev">
    <w:name w:val="Title"/>
    <w:basedOn w:val="Normln"/>
    <w:next w:val="Normln"/>
    <w:link w:val="NzevChar"/>
    <w:qFormat/>
    <w:rsid w:val="00A60F46"/>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rsid w:val="00A60F46"/>
    <w:rPr>
      <w:rFonts w:ascii="Cambria" w:eastAsia="Times New Roman" w:hAnsi="Cambria" w:cs="Times New Roman"/>
      <w:b/>
      <w:bCs/>
      <w:kern w:val="28"/>
      <w:sz w:val="32"/>
      <w:szCs w:val="32"/>
    </w:rPr>
  </w:style>
  <w:style w:type="character" w:styleId="Siln">
    <w:name w:val="Strong"/>
    <w:basedOn w:val="Standardnpsmoodstavce"/>
    <w:uiPriority w:val="22"/>
    <w:qFormat/>
    <w:rsid w:val="00936660"/>
    <w:rPr>
      <w:b/>
      <w:bCs/>
    </w:rPr>
  </w:style>
  <w:style w:type="paragraph" w:customStyle="1" w:styleId="Poznmka">
    <w:name w:val="Poznámka"/>
    <w:basedOn w:val="Textnormy"/>
    <w:next w:val="Textnormy"/>
    <w:rsid w:val="00FA1730"/>
    <w:pPr>
      <w:spacing w:before="80" w:after="200"/>
    </w:pPr>
    <w:rPr>
      <w:sz w:val="18"/>
    </w:rPr>
  </w:style>
  <w:style w:type="character" w:customStyle="1" w:styleId="Nadpis3Char">
    <w:name w:val="Nadpis 3 Char"/>
    <w:basedOn w:val="Standardnpsmoodstavce"/>
    <w:link w:val="Nadpis3"/>
    <w:rsid w:val="000F22EC"/>
    <w:rPr>
      <w:rFonts w:ascii="Arial" w:hAnsi="Arial" w:cs="Arial"/>
      <w:b/>
      <w:bCs/>
      <w:sz w:val="26"/>
      <w:szCs w:val="26"/>
    </w:rPr>
  </w:style>
  <w:style w:type="paragraph" w:styleId="Textbubliny">
    <w:name w:val="Balloon Text"/>
    <w:basedOn w:val="Normln"/>
    <w:link w:val="TextbublinyChar"/>
    <w:rsid w:val="003045E8"/>
    <w:rPr>
      <w:rFonts w:ascii="Tahoma" w:hAnsi="Tahoma" w:cs="Tahoma"/>
      <w:sz w:val="16"/>
      <w:szCs w:val="16"/>
    </w:rPr>
  </w:style>
  <w:style w:type="character" w:customStyle="1" w:styleId="TextbublinyChar">
    <w:name w:val="Text bubliny Char"/>
    <w:basedOn w:val="Standardnpsmoodstavce"/>
    <w:link w:val="Textbubliny"/>
    <w:rsid w:val="003045E8"/>
    <w:rPr>
      <w:rFonts w:ascii="Tahoma" w:hAnsi="Tahoma" w:cs="Tahoma"/>
      <w:sz w:val="16"/>
      <w:szCs w:val="16"/>
    </w:rPr>
  </w:style>
  <w:style w:type="character" w:styleId="Zstupntext">
    <w:name w:val="Placeholder Text"/>
    <w:basedOn w:val="Standardnpsmoodstavce"/>
    <w:uiPriority w:val="99"/>
    <w:semiHidden/>
    <w:rsid w:val="00624601"/>
    <w:rPr>
      <w:color w:val="808080"/>
    </w:rPr>
  </w:style>
  <w:style w:type="paragraph" w:styleId="Odstavecseseznamem">
    <w:name w:val="List Paragraph"/>
    <w:basedOn w:val="Normln"/>
    <w:uiPriority w:val="34"/>
    <w:qFormat/>
    <w:rsid w:val="000E3105"/>
    <w:pPr>
      <w:ind w:left="720"/>
      <w:contextualSpacing/>
    </w:pPr>
  </w:style>
  <w:style w:type="paragraph" w:styleId="Zhlav">
    <w:name w:val="header"/>
    <w:basedOn w:val="Normln"/>
    <w:link w:val="ZhlavChar"/>
    <w:rsid w:val="00A7089E"/>
    <w:pPr>
      <w:tabs>
        <w:tab w:val="center" w:pos="4536"/>
        <w:tab w:val="right" w:pos="9072"/>
      </w:tabs>
    </w:pPr>
  </w:style>
  <w:style w:type="character" w:customStyle="1" w:styleId="ZhlavChar">
    <w:name w:val="Záhlaví Char"/>
    <w:basedOn w:val="Standardnpsmoodstavce"/>
    <w:link w:val="Zhlav"/>
    <w:rsid w:val="00A7089E"/>
  </w:style>
  <w:style w:type="character" w:customStyle="1" w:styleId="mw-headline">
    <w:name w:val="mw-headline"/>
    <w:basedOn w:val="Standardnpsmoodstavce"/>
    <w:rsid w:val="008B47EA"/>
  </w:style>
  <w:style w:type="paragraph" w:customStyle="1" w:styleId="Default">
    <w:name w:val="Default"/>
    <w:rsid w:val="00DB3B3F"/>
    <w:pPr>
      <w:autoSpaceDE w:val="0"/>
      <w:autoSpaceDN w:val="0"/>
      <w:adjustRightInd w:val="0"/>
    </w:pPr>
    <w:rPr>
      <w:rFonts w:ascii="Arial" w:hAnsi="Arial" w:cs="Arial"/>
      <w:color w:val="000000"/>
      <w:sz w:val="24"/>
      <w:szCs w:val="24"/>
    </w:rPr>
  </w:style>
  <w:style w:type="paragraph" w:customStyle="1" w:styleId="Heading3">
    <w:name w:val="Heading 3"/>
    <w:basedOn w:val="Default"/>
    <w:next w:val="Default"/>
    <w:uiPriority w:val="99"/>
    <w:rsid w:val="00DB3B3F"/>
    <w:rPr>
      <w:color w:val="auto"/>
    </w:rPr>
  </w:style>
  <w:style w:type="character" w:customStyle="1" w:styleId="longtext1">
    <w:name w:val="long_text1"/>
    <w:basedOn w:val="Standardnpsmoodstavce"/>
    <w:rsid w:val="00E85021"/>
    <w:rPr>
      <w:sz w:val="13"/>
      <w:szCs w:val="13"/>
    </w:rPr>
  </w:style>
  <w:style w:type="paragraph" w:customStyle="1" w:styleId="NadpisTabObr">
    <w:name w:val="NadpisTabObr"/>
    <w:basedOn w:val="Normln"/>
    <w:next w:val="Textnormy"/>
    <w:rsid w:val="00E85021"/>
    <w:pPr>
      <w:keepLines/>
      <w:suppressAutoHyphens/>
      <w:spacing w:before="120" w:after="120"/>
      <w:jc w:val="center"/>
    </w:pPr>
    <w:rPr>
      <w:rFonts w:ascii="Arial" w:hAnsi="Arial"/>
      <w:b/>
    </w:rPr>
  </w:style>
  <w:style w:type="paragraph" w:customStyle="1" w:styleId="Texttabulky">
    <w:name w:val="Text tabulky"/>
    <w:basedOn w:val="Textnormy"/>
    <w:rsid w:val="00E85021"/>
    <w:pPr>
      <w:suppressAutoHyphens/>
      <w:spacing w:before="60" w:after="60"/>
      <w:jc w:val="left"/>
    </w:pPr>
    <w:rPr>
      <w:sz w:val="18"/>
    </w:rPr>
  </w:style>
  <w:style w:type="character" w:customStyle="1" w:styleId="TableFootNoteXref">
    <w:name w:val="TableFootNoteXref"/>
    <w:rsid w:val="00E85021"/>
    <w:rPr>
      <w:noProof/>
      <w:position w:val="6"/>
      <w:sz w:val="14"/>
      <w:lang w:val="fr-FR"/>
    </w:rPr>
  </w:style>
  <w:style w:type="paragraph" w:customStyle="1" w:styleId="Tabletext9">
    <w:name w:val="Table text (9)"/>
    <w:basedOn w:val="Normln"/>
    <w:link w:val="Tabletext9Char"/>
    <w:rsid w:val="00E85021"/>
    <w:pPr>
      <w:spacing w:before="60" w:after="60" w:line="210" w:lineRule="atLeast"/>
    </w:pPr>
    <w:rPr>
      <w:rFonts w:ascii="Arial" w:hAnsi="Arial"/>
      <w:sz w:val="18"/>
    </w:rPr>
  </w:style>
  <w:style w:type="character" w:customStyle="1" w:styleId="mediumtext1">
    <w:name w:val="medium_text1"/>
    <w:basedOn w:val="Standardnpsmoodstavce"/>
    <w:rsid w:val="00E85021"/>
    <w:rPr>
      <w:sz w:val="16"/>
      <w:szCs w:val="16"/>
    </w:rPr>
  </w:style>
  <w:style w:type="character" w:customStyle="1" w:styleId="shorttext1">
    <w:name w:val="short_text1"/>
    <w:basedOn w:val="Standardnpsmoodstavce"/>
    <w:rsid w:val="00E85021"/>
    <w:rPr>
      <w:sz w:val="19"/>
      <w:szCs w:val="19"/>
    </w:rPr>
  </w:style>
  <w:style w:type="character" w:customStyle="1" w:styleId="Tabletext9Char">
    <w:name w:val="Table text (9) Char"/>
    <w:basedOn w:val="Standardnpsmoodstavce"/>
    <w:link w:val="Tabletext9"/>
    <w:rsid w:val="00E85021"/>
    <w:rPr>
      <w:rFonts w:ascii="Arial" w:hAnsi="Arial"/>
      <w:sz w:val="18"/>
    </w:rPr>
  </w:style>
  <w:style w:type="character" w:customStyle="1" w:styleId="search">
    <w:name w:val="search"/>
    <w:basedOn w:val="Standardnpsmoodstavce"/>
    <w:rsid w:val="00E85021"/>
  </w:style>
</w:styles>
</file>

<file path=word/webSettings.xml><?xml version="1.0" encoding="utf-8"?>
<w:webSettings xmlns:r="http://schemas.openxmlformats.org/officeDocument/2006/relationships" xmlns:w="http://schemas.openxmlformats.org/wordprocessingml/2006/main">
  <w:divs>
    <w:div w:id="26566949">
      <w:bodyDiv w:val="1"/>
      <w:marLeft w:val="0"/>
      <w:marRight w:val="0"/>
      <w:marTop w:val="0"/>
      <w:marBottom w:val="0"/>
      <w:divBdr>
        <w:top w:val="none" w:sz="0" w:space="0" w:color="auto"/>
        <w:left w:val="none" w:sz="0" w:space="0" w:color="auto"/>
        <w:bottom w:val="none" w:sz="0" w:space="0" w:color="auto"/>
        <w:right w:val="none" w:sz="0" w:space="0" w:color="auto"/>
      </w:divBdr>
      <w:divsChild>
        <w:div w:id="1607231192">
          <w:marLeft w:val="0"/>
          <w:marRight w:val="0"/>
          <w:marTop w:val="0"/>
          <w:marBottom w:val="0"/>
          <w:divBdr>
            <w:top w:val="none" w:sz="0" w:space="0" w:color="auto"/>
            <w:left w:val="none" w:sz="0" w:space="0" w:color="auto"/>
            <w:bottom w:val="none" w:sz="0" w:space="0" w:color="auto"/>
            <w:right w:val="none" w:sz="0" w:space="0" w:color="auto"/>
          </w:divBdr>
          <w:divsChild>
            <w:div w:id="82713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705">
      <w:bodyDiv w:val="1"/>
      <w:marLeft w:val="0"/>
      <w:marRight w:val="0"/>
      <w:marTop w:val="0"/>
      <w:marBottom w:val="0"/>
      <w:divBdr>
        <w:top w:val="none" w:sz="0" w:space="0" w:color="auto"/>
        <w:left w:val="none" w:sz="0" w:space="0" w:color="auto"/>
        <w:bottom w:val="none" w:sz="0" w:space="0" w:color="auto"/>
        <w:right w:val="none" w:sz="0" w:space="0" w:color="auto"/>
      </w:divBdr>
      <w:divsChild>
        <w:div w:id="691225128">
          <w:marLeft w:val="0"/>
          <w:marRight w:val="0"/>
          <w:marTop w:val="0"/>
          <w:marBottom w:val="0"/>
          <w:divBdr>
            <w:top w:val="none" w:sz="0" w:space="0" w:color="auto"/>
            <w:left w:val="none" w:sz="0" w:space="0" w:color="auto"/>
            <w:bottom w:val="none" w:sz="0" w:space="0" w:color="auto"/>
            <w:right w:val="none" w:sz="0" w:space="0" w:color="auto"/>
          </w:divBdr>
        </w:div>
      </w:divsChild>
    </w:div>
    <w:div w:id="72315017">
      <w:bodyDiv w:val="1"/>
      <w:marLeft w:val="0"/>
      <w:marRight w:val="0"/>
      <w:marTop w:val="0"/>
      <w:marBottom w:val="0"/>
      <w:divBdr>
        <w:top w:val="none" w:sz="0" w:space="0" w:color="auto"/>
        <w:left w:val="none" w:sz="0" w:space="0" w:color="auto"/>
        <w:bottom w:val="none" w:sz="0" w:space="0" w:color="auto"/>
        <w:right w:val="none" w:sz="0" w:space="0" w:color="auto"/>
      </w:divBdr>
      <w:divsChild>
        <w:div w:id="1962029013">
          <w:marLeft w:val="0"/>
          <w:marRight w:val="0"/>
          <w:marTop w:val="0"/>
          <w:marBottom w:val="0"/>
          <w:divBdr>
            <w:top w:val="none" w:sz="0" w:space="0" w:color="auto"/>
            <w:left w:val="none" w:sz="0" w:space="0" w:color="auto"/>
            <w:bottom w:val="none" w:sz="0" w:space="0" w:color="auto"/>
            <w:right w:val="none" w:sz="0" w:space="0" w:color="auto"/>
          </w:divBdr>
        </w:div>
      </w:divsChild>
    </w:div>
    <w:div w:id="82653397">
      <w:bodyDiv w:val="1"/>
      <w:marLeft w:val="0"/>
      <w:marRight w:val="0"/>
      <w:marTop w:val="0"/>
      <w:marBottom w:val="0"/>
      <w:divBdr>
        <w:top w:val="none" w:sz="0" w:space="0" w:color="auto"/>
        <w:left w:val="none" w:sz="0" w:space="0" w:color="auto"/>
        <w:bottom w:val="none" w:sz="0" w:space="0" w:color="auto"/>
        <w:right w:val="none" w:sz="0" w:space="0" w:color="auto"/>
      </w:divBdr>
      <w:divsChild>
        <w:div w:id="206376851">
          <w:marLeft w:val="0"/>
          <w:marRight w:val="0"/>
          <w:marTop w:val="0"/>
          <w:marBottom w:val="0"/>
          <w:divBdr>
            <w:top w:val="none" w:sz="0" w:space="0" w:color="auto"/>
            <w:left w:val="single" w:sz="8" w:space="0" w:color="F1F1F1"/>
            <w:bottom w:val="none" w:sz="0" w:space="0" w:color="auto"/>
            <w:right w:val="single" w:sz="8" w:space="0" w:color="F1F1F1"/>
          </w:divBdr>
          <w:divsChild>
            <w:div w:id="300963916">
              <w:marLeft w:val="0"/>
              <w:marRight w:val="0"/>
              <w:marTop w:val="0"/>
              <w:marBottom w:val="0"/>
              <w:divBdr>
                <w:top w:val="none" w:sz="0" w:space="0" w:color="auto"/>
                <w:left w:val="none" w:sz="0" w:space="0" w:color="auto"/>
                <w:bottom w:val="none" w:sz="0" w:space="0" w:color="auto"/>
                <w:right w:val="none" w:sz="0" w:space="0" w:color="auto"/>
              </w:divBdr>
              <w:divsChild>
                <w:div w:id="1321235481">
                  <w:marLeft w:val="0"/>
                  <w:marRight w:val="0"/>
                  <w:marTop w:val="0"/>
                  <w:marBottom w:val="0"/>
                  <w:divBdr>
                    <w:top w:val="none" w:sz="0" w:space="0" w:color="auto"/>
                    <w:left w:val="none" w:sz="0" w:space="0" w:color="auto"/>
                    <w:bottom w:val="none" w:sz="0" w:space="0" w:color="auto"/>
                    <w:right w:val="none" w:sz="0" w:space="0" w:color="auto"/>
                  </w:divBdr>
                  <w:divsChild>
                    <w:div w:id="7846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7084">
      <w:bodyDiv w:val="1"/>
      <w:marLeft w:val="0"/>
      <w:marRight w:val="0"/>
      <w:marTop w:val="0"/>
      <w:marBottom w:val="0"/>
      <w:divBdr>
        <w:top w:val="none" w:sz="0" w:space="0" w:color="auto"/>
        <w:left w:val="none" w:sz="0" w:space="0" w:color="auto"/>
        <w:bottom w:val="none" w:sz="0" w:space="0" w:color="auto"/>
        <w:right w:val="none" w:sz="0" w:space="0" w:color="auto"/>
      </w:divBdr>
      <w:divsChild>
        <w:div w:id="1932086668">
          <w:marLeft w:val="0"/>
          <w:marRight w:val="0"/>
          <w:marTop w:val="0"/>
          <w:marBottom w:val="0"/>
          <w:divBdr>
            <w:top w:val="none" w:sz="0" w:space="0" w:color="auto"/>
            <w:left w:val="none" w:sz="0" w:space="0" w:color="auto"/>
            <w:bottom w:val="none" w:sz="0" w:space="0" w:color="auto"/>
            <w:right w:val="none" w:sz="0" w:space="0" w:color="auto"/>
          </w:divBdr>
          <w:divsChild>
            <w:div w:id="9098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1957">
      <w:bodyDiv w:val="1"/>
      <w:marLeft w:val="0"/>
      <w:marRight w:val="0"/>
      <w:marTop w:val="0"/>
      <w:marBottom w:val="0"/>
      <w:divBdr>
        <w:top w:val="none" w:sz="0" w:space="0" w:color="auto"/>
        <w:left w:val="none" w:sz="0" w:space="0" w:color="auto"/>
        <w:bottom w:val="none" w:sz="0" w:space="0" w:color="auto"/>
        <w:right w:val="none" w:sz="0" w:space="0" w:color="auto"/>
      </w:divBdr>
      <w:divsChild>
        <w:div w:id="459228659">
          <w:marLeft w:val="0"/>
          <w:marRight w:val="0"/>
          <w:marTop w:val="0"/>
          <w:marBottom w:val="0"/>
          <w:divBdr>
            <w:top w:val="none" w:sz="0" w:space="0" w:color="auto"/>
            <w:left w:val="none" w:sz="0" w:space="0" w:color="auto"/>
            <w:bottom w:val="none" w:sz="0" w:space="0" w:color="auto"/>
            <w:right w:val="none" w:sz="0" w:space="0" w:color="auto"/>
          </w:divBdr>
          <w:divsChild>
            <w:div w:id="918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9890">
      <w:bodyDiv w:val="1"/>
      <w:marLeft w:val="0"/>
      <w:marRight w:val="0"/>
      <w:marTop w:val="0"/>
      <w:marBottom w:val="0"/>
      <w:divBdr>
        <w:top w:val="none" w:sz="0" w:space="0" w:color="auto"/>
        <w:left w:val="none" w:sz="0" w:space="0" w:color="auto"/>
        <w:bottom w:val="none" w:sz="0" w:space="0" w:color="auto"/>
        <w:right w:val="none" w:sz="0" w:space="0" w:color="auto"/>
      </w:divBdr>
      <w:divsChild>
        <w:div w:id="14357098">
          <w:marLeft w:val="0"/>
          <w:marRight w:val="0"/>
          <w:marTop w:val="0"/>
          <w:marBottom w:val="0"/>
          <w:divBdr>
            <w:top w:val="none" w:sz="0" w:space="0" w:color="auto"/>
            <w:left w:val="none" w:sz="0" w:space="0" w:color="auto"/>
            <w:bottom w:val="none" w:sz="0" w:space="0" w:color="auto"/>
            <w:right w:val="none" w:sz="0" w:space="0" w:color="auto"/>
          </w:divBdr>
        </w:div>
        <w:div w:id="66848153">
          <w:marLeft w:val="0"/>
          <w:marRight w:val="0"/>
          <w:marTop w:val="0"/>
          <w:marBottom w:val="0"/>
          <w:divBdr>
            <w:top w:val="none" w:sz="0" w:space="0" w:color="auto"/>
            <w:left w:val="none" w:sz="0" w:space="0" w:color="auto"/>
            <w:bottom w:val="none" w:sz="0" w:space="0" w:color="auto"/>
            <w:right w:val="none" w:sz="0" w:space="0" w:color="auto"/>
          </w:divBdr>
        </w:div>
        <w:div w:id="342512821">
          <w:marLeft w:val="0"/>
          <w:marRight w:val="0"/>
          <w:marTop w:val="0"/>
          <w:marBottom w:val="0"/>
          <w:divBdr>
            <w:top w:val="none" w:sz="0" w:space="0" w:color="auto"/>
            <w:left w:val="none" w:sz="0" w:space="0" w:color="auto"/>
            <w:bottom w:val="none" w:sz="0" w:space="0" w:color="auto"/>
            <w:right w:val="none" w:sz="0" w:space="0" w:color="auto"/>
          </w:divBdr>
        </w:div>
        <w:div w:id="489096785">
          <w:marLeft w:val="0"/>
          <w:marRight w:val="0"/>
          <w:marTop w:val="0"/>
          <w:marBottom w:val="0"/>
          <w:divBdr>
            <w:top w:val="none" w:sz="0" w:space="0" w:color="auto"/>
            <w:left w:val="none" w:sz="0" w:space="0" w:color="auto"/>
            <w:bottom w:val="none" w:sz="0" w:space="0" w:color="auto"/>
            <w:right w:val="none" w:sz="0" w:space="0" w:color="auto"/>
          </w:divBdr>
        </w:div>
        <w:div w:id="640501581">
          <w:marLeft w:val="0"/>
          <w:marRight w:val="0"/>
          <w:marTop w:val="0"/>
          <w:marBottom w:val="0"/>
          <w:divBdr>
            <w:top w:val="none" w:sz="0" w:space="0" w:color="auto"/>
            <w:left w:val="none" w:sz="0" w:space="0" w:color="auto"/>
            <w:bottom w:val="none" w:sz="0" w:space="0" w:color="auto"/>
            <w:right w:val="none" w:sz="0" w:space="0" w:color="auto"/>
          </w:divBdr>
        </w:div>
        <w:div w:id="839126751">
          <w:marLeft w:val="0"/>
          <w:marRight w:val="0"/>
          <w:marTop w:val="0"/>
          <w:marBottom w:val="0"/>
          <w:divBdr>
            <w:top w:val="none" w:sz="0" w:space="0" w:color="auto"/>
            <w:left w:val="none" w:sz="0" w:space="0" w:color="auto"/>
            <w:bottom w:val="none" w:sz="0" w:space="0" w:color="auto"/>
            <w:right w:val="none" w:sz="0" w:space="0" w:color="auto"/>
          </w:divBdr>
        </w:div>
        <w:div w:id="850294679">
          <w:marLeft w:val="0"/>
          <w:marRight w:val="0"/>
          <w:marTop w:val="0"/>
          <w:marBottom w:val="0"/>
          <w:divBdr>
            <w:top w:val="none" w:sz="0" w:space="0" w:color="auto"/>
            <w:left w:val="none" w:sz="0" w:space="0" w:color="auto"/>
            <w:bottom w:val="none" w:sz="0" w:space="0" w:color="auto"/>
            <w:right w:val="none" w:sz="0" w:space="0" w:color="auto"/>
          </w:divBdr>
        </w:div>
        <w:div w:id="964310539">
          <w:marLeft w:val="0"/>
          <w:marRight w:val="0"/>
          <w:marTop w:val="0"/>
          <w:marBottom w:val="0"/>
          <w:divBdr>
            <w:top w:val="none" w:sz="0" w:space="0" w:color="auto"/>
            <w:left w:val="none" w:sz="0" w:space="0" w:color="auto"/>
            <w:bottom w:val="none" w:sz="0" w:space="0" w:color="auto"/>
            <w:right w:val="none" w:sz="0" w:space="0" w:color="auto"/>
          </w:divBdr>
        </w:div>
        <w:div w:id="1028214748">
          <w:marLeft w:val="0"/>
          <w:marRight w:val="0"/>
          <w:marTop w:val="0"/>
          <w:marBottom w:val="0"/>
          <w:divBdr>
            <w:top w:val="none" w:sz="0" w:space="0" w:color="auto"/>
            <w:left w:val="none" w:sz="0" w:space="0" w:color="auto"/>
            <w:bottom w:val="none" w:sz="0" w:space="0" w:color="auto"/>
            <w:right w:val="none" w:sz="0" w:space="0" w:color="auto"/>
          </w:divBdr>
        </w:div>
        <w:div w:id="1211305057">
          <w:marLeft w:val="0"/>
          <w:marRight w:val="0"/>
          <w:marTop w:val="0"/>
          <w:marBottom w:val="0"/>
          <w:divBdr>
            <w:top w:val="none" w:sz="0" w:space="0" w:color="auto"/>
            <w:left w:val="none" w:sz="0" w:space="0" w:color="auto"/>
            <w:bottom w:val="none" w:sz="0" w:space="0" w:color="auto"/>
            <w:right w:val="none" w:sz="0" w:space="0" w:color="auto"/>
          </w:divBdr>
        </w:div>
        <w:div w:id="1284920303">
          <w:marLeft w:val="0"/>
          <w:marRight w:val="0"/>
          <w:marTop w:val="0"/>
          <w:marBottom w:val="0"/>
          <w:divBdr>
            <w:top w:val="none" w:sz="0" w:space="0" w:color="auto"/>
            <w:left w:val="none" w:sz="0" w:space="0" w:color="auto"/>
            <w:bottom w:val="none" w:sz="0" w:space="0" w:color="auto"/>
            <w:right w:val="none" w:sz="0" w:space="0" w:color="auto"/>
          </w:divBdr>
        </w:div>
        <w:div w:id="1349604763">
          <w:marLeft w:val="0"/>
          <w:marRight w:val="0"/>
          <w:marTop w:val="0"/>
          <w:marBottom w:val="0"/>
          <w:divBdr>
            <w:top w:val="none" w:sz="0" w:space="0" w:color="auto"/>
            <w:left w:val="none" w:sz="0" w:space="0" w:color="auto"/>
            <w:bottom w:val="none" w:sz="0" w:space="0" w:color="auto"/>
            <w:right w:val="none" w:sz="0" w:space="0" w:color="auto"/>
          </w:divBdr>
        </w:div>
        <w:div w:id="1393697503">
          <w:marLeft w:val="0"/>
          <w:marRight w:val="0"/>
          <w:marTop w:val="0"/>
          <w:marBottom w:val="0"/>
          <w:divBdr>
            <w:top w:val="none" w:sz="0" w:space="0" w:color="auto"/>
            <w:left w:val="none" w:sz="0" w:space="0" w:color="auto"/>
            <w:bottom w:val="none" w:sz="0" w:space="0" w:color="auto"/>
            <w:right w:val="none" w:sz="0" w:space="0" w:color="auto"/>
          </w:divBdr>
        </w:div>
        <w:div w:id="1536968798">
          <w:marLeft w:val="0"/>
          <w:marRight w:val="0"/>
          <w:marTop w:val="0"/>
          <w:marBottom w:val="0"/>
          <w:divBdr>
            <w:top w:val="none" w:sz="0" w:space="0" w:color="auto"/>
            <w:left w:val="none" w:sz="0" w:space="0" w:color="auto"/>
            <w:bottom w:val="none" w:sz="0" w:space="0" w:color="auto"/>
            <w:right w:val="none" w:sz="0" w:space="0" w:color="auto"/>
          </w:divBdr>
        </w:div>
        <w:div w:id="1802962605">
          <w:marLeft w:val="0"/>
          <w:marRight w:val="0"/>
          <w:marTop w:val="0"/>
          <w:marBottom w:val="0"/>
          <w:divBdr>
            <w:top w:val="none" w:sz="0" w:space="0" w:color="auto"/>
            <w:left w:val="none" w:sz="0" w:space="0" w:color="auto"/>
            <w:bottom w:val="none" w:sz="0" w:space="0" w:color="auto"/>
            <w:right w:val="none" w:sz="0" w:space="0" w:color="auto"/>
          </w:divBdr>
        </w:div>
        <w:div w:id="2143033463">
          <w:marLeft w:val="0"/>
          <w:marRight w:val="0"/>
          <w:marTop w:val="0"/>
          <w:marBottom w:val="0"/>
          <w:divBdr>
            <w:top w:val="none" w:sz="0" w:space="0" w:color="auto"/>
            <w:left w:val="none" w:sz="0" w:space="0" w:color="auto"/>
            <w:bottom w:val="none" w:sz="0" w:space="0" w:color="auto"/>
            <w:right w:val="none" w:sz="0" w:space="0" w:color="auto"/>
          </w:divBdr>
        </w:div>
      </w:divsChild>
    </w:div>
    <w:div w:id="248780841">
      <w:bodyDiv w:val="1"/>
      <w:marLeft w:val="0"/>
      <w:marRight w:val="0"/>
      <w:marTop w:val="0"/>
      <w:marBottom w:val="0"/>
      <w:divBdr>
        <w:top w:val="none" w:sz="0" w:space="0" w:color="auto"/>
        <w:left w:val="none" w:sz="0" w:space="0" w:color="auto"/>
        <w:bottom w:val="none" w:sz="0" w:space="0" w:color="auto"/>
        <w:right w:val="none" w:sz="0" w:space="0" w:color="auto"/>
      </w:divBdr>
      <w:divsChild>
        <w:div w:id="1030489542">
          <w:marLeft w:val="0"/>
          <w:marRight w:val="0"/>
          <w:marTop w:val="0"/>
          <w:marBottom w:val="0"/>
          <w:divBdr>
            <w:top w:val="none" w:sz="0" w:space="0" w:color="auto"/>
            <w:left w:val="none" w:sz="0" w:space="0" w:color="auto"/>
            <w:bottom w:val="none" w:sz="0" w:space="0" w:color="auto"/>
            <w:right w:val="none" w:sz="0" w:space="0" w:color="auto"/>
          </w:divBdr>
        </w:div>
      </w:divsChild>
    </w:div>
    <w:div w:id="277297701">
      <w:bodyDiv w:val="1"/>
      <w:marLeft w:val="0"/>
      <w:marRight w:val="0"/>
      <w:marTop w:val="0"/>
      <w:marBottom w:val="0"/>
      <w:divBdr>
        <w:top w:val="none" w:sz="0" w:space="0" w:color="auto"/>
        <w:left w:val="none" w:sz="0" w:space="0" w:color="auto"/>
        <w:bottom w:val="none" w:sz="0" w:space="0" w:color="auto"/>
        <w:right w:val="none" w:sz="0" w:space="0" w:color="auto"/>
      </w:divBdr>
      <w:divsChild>
        <w:div w:id="640624056">
          <w:marLeft w:val="0"/>
          <w:marRight w:val="0"/>
          <w:marTop w:val="0"/>
          <w:marBottom w:val="0"/>
          <w:divBdr>
            <w:top w:val="none" w:sz="0" w:space="0" w:color="auto"/>
            <w:left w:val="none" w:sz="0" w:space="0" w:color="auto"/>
            <w:bottom w:val="none" w:sz="0" w:space="0" w:color="auto"/>
            <w:right w:val="none" w:sz="0" w:space="0" w:color="auto"/>
          </w:divBdr>
        </w:div>
      </w:divsChild>
    </w:div>
    <w:div w:id="326175061">
      <w:bodyDiv w:val="1"/>
      <w:marLeft w:val="0"/>
      <w:marRight w:val="0"/>
      <w:marTop w:val="0"/>
      <w:marBottom w:val="0"/>
      <w:divBdr>
        <w:top w:val="none" w:sz="0" w:space="0" w:color="auto"/>
        <w:left w:val="none" w:sz="0" w:space="0" w:color="auto"/>
        <w:bottom w:val="none" w:sz="0" w:space="0" w:color="auto"/>
        <w:right w:val="none" w:sz="0" w:space="0" w:color="auto"/>
      </w:divBdr>
      <w:divsChild>
        <w:div w:id="83109884">
          <w:marLeft w:val="0"/>
          <w:marRight w:val="0"/>
          <w:marTop w:val="0"/>
          <w:marBottom w:val="0"/>
          <w:divBdr>
            <w:top w:val="none" w:sz="0" w:space="0" w:color="auto"/>
            <w:left w:val="none" w:sz="0" w:space="0" w:color="auto"/>
            <w:bottom w:val="none" w:sz="0" w:space="0" w:color="auto"/>
            <w:right w:val="none" w:sz="0" w:space="0" w:color="auto"/>
          </w:divBdr>
        </w:div>
        <w:div w:id="139469678">
          <w:marLeft w:val="0"/>
          <w:marRight w:val="0"/>
          <w:marTop w:val="0"/>
          <w:marBottom w:val="0"/>
          <w:divBdr>
            <w:top w:val="none" w:sz="0" w:space="0" w:color="auto"/>
            <w:left w:val="none" w:sz="0" w:space="0" w:color="auto"/>
            <w:bottom w:val="none" w:sz="0" w:space="0" w:color="auto"/>
            <w:right w:val="none" w:sz="0" w:space="0" w:color="auto"/>
          </w:divBdr>
        </w:div>
        <w:div w:id="193809908">
          <w:marLeft w:val="0"/>
          <w:marRight w:val="0"/>
          <w:marTop w:val="0"/>
          <w:marBottom w:val="0"/>
          <w:divBdr>
            <w:top w:val="none" w:sz="0" w:space="0" w:color="auto"/>
            <w:left w:val="none" w:sz="0" w:space="0" w:color="auto"/>
            <w:bottom w:val="none" w:sz="0" w:space="0" w:color="auto"/>
            <w:right w:val="none" w:sz="0" w:space="0" w:color="auto"/>
          </w:divBdr>
        </w:div>
        <w:div w:id="390229376">
          <w:marLeft w:val="0"/>
          <w:marRight w:val="0"/>
          <w:marTop w:val="0"/>
          <w:marBottom w:val="0"/>
          <w:divBdr>
            <w:top w:val="none" w:sz="0" w:space="0" w:color="auto"/>
            <w:left w:val="none" w:sz="0" w:space="0" w:color="auto"/>
            <w:bottom w:val="none" w:sz="0" w:space="0" w:color="auto"/>
            <w:right w:val="none" w:sz="0" w:space="0" w:color="auto"/>
          </w:divBdr>
        </w:div>
        <w:div w:id="647899018">
          <w:marLeft w:val="0"/>
          <w:marRight w:val="0"/>
          <w:marTop w:val="0"/>
          <w:marBottom w:val="0"/>
          <w:divBdr>
            <w:top w:val="none" w:sz="0" w:space="0" w:color="auto"/>
            <w:left w:val="none" w:sz="0" w:space="0" w:color="auto"/>
            <w:bottom w:val="none" w:sz="0" w:space="0" w:color="auto"/>
            <w:right w:val="none" w:sz="0" w:space="0" w:color="auto"/>
          </w:divBdr>
        </w:div>
        <w:div w:id="911502458">
          <w:marLeft w:val="0"/>
          <w:marRight w:val="0"/>
          <w:marTop w:val="0"/>
          <w:marBottom w:val="0"/>
          <w:divBdr>
            <w:top w:val="none" w:sz="0" w:space="0" w:color="auto"/>
            <w:left w:val="none" w:sz="0" w:space="0" w:color="auto"/>
            <w:bottom w:val="none" w:sz="0" w:space="0" w:color="auto"/>
            <w:right w:val="none" w:sz="0" w:space="0" w:color="auto"/>
          </w:divBdr>
        </w:div>
        <w:div w:id="1025984574">
          <w:marLeft w:val="0"/>
          <w:marRight w:val="0"/>
          <w:marTop w:val="0"/>
          <w:marBottom w:val="0"/>
          <w:divBdr>
            <w:top w:val="none" w:sz="0" w:space="0" w:color="auto"/>
            <w:left w:val="none" w:sz="0" w:space="0" w:color="auto"/>
            <w:bottom w:val="none" w:sz="0" w:space="0" w:color="auto"/>
            <w:right w:val="none" w:sz="0" w:space="0" w:color="auto"/>
          </w:divBdr>
        </w:div>
        <w:div w:id="1083405824">
          <w:marLeft w:val="0"/>
          <w:marRight w:val="0"/>
          <w:marTop w:val="0"/>
          <w:marBottom w:val="0"/>
          <w:divBdr>
            <w:top w:val="none" w:sz="0" w:space="0" w:color="auto"/>
            <w:left w:val="none" w:sz="0" w:space="0" w:color="auto"/>
            <w:bottom w:val="none" w:sz="0" w:space="0" w:color="auto"/>
            <w:right w:val="none" w:sz="0" w:space="0" w:color="auto"/>
          </w:divBdr>
        </w:div>
        <w:div w:id="1146630926">
          <w:marLeft w:val="0"/>
          <w:marRight w:val="0"/>
          <w:marTop w:val="0"/>
          <w:marBottom w:val="0"/>
          <w:divBdr>
            <w:top w:val="none" w:sz="0" w:space="0" w:color="auto"/>
            <w:left w:val="none" w:sz="0" w:space="0" w:color="auto"/>
            <w:bottom w:val="none" w:sz="0" w:space="0" w:color="auto"/>
            <w:right w:val="none" w:sz="0" w:space="0" w:color="auto"/>
          </w:divBdr>
        </w:div>
        <w:div w:id="1353453411">
          <w:marLeft w:val="0"/>
          <w:marRight w:val="0"/>
          <w:marTop w:val="0"/>
          <w:marBottom w:val="0"/>
          <w:divBdr>
            <w:top w:val="none" w:sz="0" w:space="0" w:color="auto"/>
            <w:left w:val="none" w:sz="0" w:space="0" w:color="auto"/>
            <w:bottom w:val="none" w:sz="0" w:space="0" w:color="auto"/>
            <w:right w:val="none" w:sz="0" w:space="0" w:color="auto"/>
          </w:divBdr>
        </w:div>
        <w:div w:id="1405685687">
          <w:marLeft w:val="0"/>
          <w:marRight w:val="0"/>
          <w:marTop w:val="0"/>
          <w:marBottom w:val="0"/>
          <w:divBdr>
            <w:top w:val="none" w:sz="0" w:space="0" w:color="auto"/>
            <w:left w:val="none" w:sz="0" w:space="0" w:color="auto"/>
            <w:bottom w:val="none" w:sz="0" w:space="0" w:color="auto"/>
            <w:right w:val="none" w:sz="0" w:space="0" w:color="auto"/>
          </w:divBdr>
        </w:div>
        <w:div w:id="1691758029">
          <w:marLeft w:val="0"/>
          <w:marRight w:val="0"/>
          <w:marTop w:val="0"/>
          <w:marBottom w:val="0"/>
          <w:divBdr>
            <w:top w:val="none" w:sz="0" w:space="0" w:color="auto"/>
            <w:left w:val="none" w:sz="0" w:space="0" w:color="auto"/>
            <w:bottom w:val="none" w:sz="0" w:space="0" w:color="auto"/>
            <w:right w:val="none" w:sz="0" w:space="0" w:color="auto"/>
          </w:divBdr>
        </w:div>
        <w:div w:id="1720128796">
          <w:marLeft w:val="0"/>
          <w:marRight w:val="0"/>
          <w:marTop w:val="0"/>
          <w:marBottom w:val="0"/>
          <w:divBdr>
            <w:top w:val="none" w:sz="0" w:space="0" w:color="auto"/>
            <w:left w:val="none" w:sz="0" w:space="0" w:color="auto"/>
            <w:bottom w:val="none" w:sz="0" w:space="0" w:color="auto"/>
            <w:right w:val="none" w:sz="0" w:space="0" w:color="auto"/>
          </w:divBdr>
        </w:div>
        <w:div w:id="1947690657">
          <w:marLeft w:val="0"/>
          <w:marRight w:val="0"/>
          <w:marTop w:val="0"/>
          <w:marBottom w:val="0"/>
          <w:divBdr>
            <w:top w:val="none" w:sz="0" w:space="0" w:color="auto"/>
            <w:left w:val="none" w:sz="0" w:space="0" w:color="auto"/>
            <w:bottom w:val="none" w:sz="0" w:space="0" w:color="auto"/>
            <w:right w:val="none" w:sz="0" w:space="0" w:color="auto"/>
          </w:divBdr>
        </w:div>
      </w:divsChild>
    </w:div>
    <w:div w:id="335812783">
      <w:bodyDiv w:val="1"/>
      <w:marLeft w:val="0"/>
      <w:marRight w:val="0"/>
      <w:marTop w:val="0"/>
      <w:marBottom w:val="0"/>
      <w:divBdr>
        <w:top w:val="none" w:sz="0" w:space="0" w:color="auto"/>
        <w:left w:val="none" w:sz="0" w:space="0" w:color="auto"/>
        <w:bottom w:val="none" w:sz="0" w:space="0" w:color="auto"/>
        <w:right w:val="none" w:sz="0" w:space="0" w:color="auto"/>
      </w:divBdr>
      <w:divsChild>
        <w:div w:id="966083903">
          <w:marLeft w:val="0"/>
          <w:marRight w:val="0"/>
          <w:marTop w:val="0"/>
          <w:marBottom w:val="0"/>
          <w:divBdr>
            <w:top w:val="none" w:sz="0" w:space="0" w:color="auto"/>
            <w:left w:val="none" w:sz="0" w:space="0" w:color="auto"/>
            <w:bottom w:val="none" w:sz="0" w:space="0" w:color="auto"/>
            <w:right w:val="none" w:sz="0" w:space="0" w:color="auto"/>
          </w:divBdr>
        </w:div>
      </w:divsChild>
    </w:div>
    <w:div w:id="348147339">
      <w:bodyDiv w:val="1"/>
      <w:marLeft w:val="0"/>
      <w:marRight w:val="0"/>
      <w:marTop w:val="0"/>
      <w:marBottom w:val="0"/>
      <w:divBdr>
        <w:top w:val="none" w:sz="0" w:space="0" w:color="auto"/>
        <w:left w:val="none" w:sz="0" w:space="0" w:color="auto"/>
        <w:bottom w:val="none" w:sz="0" w:space="0" w:color="auto"/>
        <w:right w:val="none" w:sz="0" w:space="0" w:color="auto"/>
      </w:divBdr>
      <w:divsChild>
        <w:div w:id="1682656922">
          <w:marLeft w:val="0"/>
          <w:marRight w:val="0"/>
          <w:marTop w:val="0"/>
          <w:marBottom w:val="0"/>
          <w:divBdr>
            <w:top w:val="none" w:sz="0" w:space="0" w:color="auto"/>
            <w:left w:val="none" w:sz="0" w:space="0" w:color="auto"/>
            <w:bottom w:val="none" w:sz="0" w:space="0" w:color="auto"/>
            <w:right w:val="none" w:sz="0" w:space="0" w:color="auto"/>
          </w:divBdr>
        </w:div>
      </w:divsChild>
    </w:div>
    <w:div w:id="374040093">
      <w:bodyDiv w:val="1"/>
      <w:marLeft w:val="0"/>
      <w:marRight w:val="0"/>
      <w:marTop w:val="0"/>
      <w:marBottom w:val="0"/>
      <w:divBdr>
        <w:top w:val="none" w:sz="0" w:space="0" w:color="auto"/>
        <w:left w:val="none" w:sz="0" w:space="0" w:color="auto"/>
        <w:bottom w:val="none" w:sz="0" w:space="0" w:color="auto"/>
        <w:right w:val="none" w:sz="0" w:space="0" w:color="auto"/>
      </w:divBdr>
      <w:divsChild>
        <w:div w:id="1304315506">
          <w:marLeft w:val="0"/>
          <w:marRight w:val="0"/>
          <w:marTop w:val="0"/>
          <w:marBottom w:val="0"/>
          <w:divBdr>
            <w:top w:val="none" w:sz="0" w:space="0" w:color="auto"/>
            <w:left w:val="none" w:sz="0" w:space="0" w:color="auto"/>
            <w:bottom w:val="none" w:sz="0" w:space="0" w:color="auto"/>
            <w:right w:val="none" w:sz="0" w:space="0" w:color="auto"/>
          </w:divBdr>
        </w:div>
      </w:divsChild>
    </w:div>
    <w:div w:id="392779029">
      <w:bodyDiv w:val="1"/>
      <w:marLeft w:val="0"/>
      <w:marRight w:val="0"/>
      <w:marTop w:val="0"/>
      <w:marBottom w:val="0"/>
      <w:divBdr>
        <w:top w:val="none" w:sz="0" w:space="0" w:color="auto"/>
        <w:left w:val="none" w:sz="0" w:space="0" w:color="auto"/>
        <w:bottom w:val="none" w:sz="0" w:space="0" w:color="auto"/>
        <w:right w:val="none" w:sz="0" w:space="0" w:color="auto"/>
      </w:divBdr>
      <w:divsChild>
        <w:div w:id="1884054736">
          <w:marLeft w:val="0"/>
          <w:marRight w:val="0"/>
          <w:marTop w:val="0"/>
          <w:marBottom w:val="0"/>
          <w:divBdr>
            <w:top w:val="none" w:sz="0" w:space="0" w:color="auto"/>
            <w:left w:val="none" w:sz="0" w:space="0" w:color="auto"/>
            <w:bottom w:val="none" w:sz="0" w:space="0" w:color="auto"/>
            <w:right w:val="none" w:sz="0" w:space="0" w:color="auto"/>
          </w:divBdr>
        </w:div>
      </w:divsChild>
    </w:div>
    <w:div w:id="437455536">
      <w:bodyDiv w:val="1"/>
      <w:marLeft w:val="0"/>
      <w:marRight w:val="0"/>
      <w:marTop w:val="0"/>
      <w:marBottom w:val="0"/>
      <w:divBdr>
        <w:top w:val="none" w:sz="0" w:space="0" w:color="auto"/>
        <w:left w:val="none" w:sz="0" w:space="0" w:color="auto"/>
        <w:bottom w:val="none" w:sz="0" w:space="0" w:color="auto"/>
        <w:right w:val="none" w:sz="0" w:space="0" w:color="auto"/>
      </w:divBdr>
      <w:divsChild>
        <w:div w:id="2081562840">
          <w:marLeft w:val="0"/>
          <w:marRight w:val="0"/>
          <w:marTop w:val="0"/>
          <w:marBottom w:val="0"/>
          <w:divBdr>
            <w:top w:val="none" w:sz="0" w:space="0" w:color="auto"/>
            <w:left w:val="none" w:sz="0" w:space="0" w:color="auto"/>
            <w:bottom w:val="none" w:sz="0" w:space="0" w:color="auto"/>
            <w:right w:val="none" w:sz="0" w:space="0" w:color="auto"/>
          </w:divBdr>
        </w:div>
      </w:divsChild>
    </w:div>
    <w:div w:id="456262847">
      <w:bodyDiv w:val="1"/>
      <w:marLeft w:val="0"/>
      <w:marRight w:val="0"/>
      <w:marTop w:val="0"/>
      <w:marBottom w:val="0"/>
      <w:divBdr>
        <w:top w:val="none" w:sz="0" w:space="0" w:color="auto"/>
        <w:left w:val="none" w:sz="0" w:space="0" w:color="auto"/>
        <w:bottom w:val="none" w:sz="0" w:space="0" w:color="auto"/>
        <w:right w:val="none" w:sz="0" w:space="0" w:color="auto"/>
      </w:divBdr>
      <w:divsChild>
        <w:div w:id="587690970">
          <w:marLeft w:val="0"/>
          <w:marRight w:val="0"/>
          <w:marTop w:val="100"/>
          <w:marBottom w:val="100"/>
          <w:divBdr>
            <w:top w:val="none" w:sz="0" w:space="0" w:color="auto"/>
            <w:left w:val="none" w:sz="0" w:space="0" w:color="auto"/>
            <w:bottom w:val="none" w:sz="0" w:space="0" w:color="auto"/>
            <w:right w:val="none" w:sz="0" w:space="0" w:color="auto"/>
          </w:divBdr>
          <w:divsChild>
            <w:div w:id="2000770468">
              <w:marLeft w:val="0"/>
              <w:marRight w:val="0"/>
              <w:marTop w:val="0"/>
              <w:marBottom w:val="0"/>
              <w:divBdr>
                <w:top w:val="none" w:sz="0" w:space="0" w:color="auto"/>
                <w:left w:val="none" w:sz="0" w:space="0" w:color="auto"/>
                <w:bottom w:val="none" w:sz="0" w:space="0" w:color="auto"/>
                <w:right w:val="none" w:sz="0" w:space="0" w:color="auto"/>
              </w:divBdr>
              <w:divsChild>
                <w:div w:id="1448043703">
                  <w:marLeft w:val="0"/>
                  <w:marRight w:val="0"/>
                  <w:marTop w:val="0"/>
                  <w:marBottom w:val="0"/>
                  <w:divBdr>
                    <w:top w:val="none" w:sz="0" w:space="0" w:color="auto"/>
                    <w:left w:val="none" w:sz="0" w:space="0" w:color="auto"/>
                    <w:bottom w:val="none" w:sz="0" w:space="0" w:color="auto"/>
                    <w:right w:val="none" w:sz="0" w:space="0" w:color="auto"/>
                  </w:divBdr>
                  <w:divsChild>
                    <w:div w:id="2012677536">
                      <w:marLeft w:val="0"/>
                      <w:marRight w:val="0"/>
                      <w:marTop w:val="0"/>
                      <w:marBottom w:val="0"/>
                      <w:divBdr>
                        <w:top w:val="none" w:sz="0" w:space="0" w:color="auto"/>
                        <w:left w:val="none" w:sz="0" w:space="0" w:color="auto"/>
                        <w:bottom w:val="none" w:sz="0" w:space="0" w:color="auto"/>
                        <w:right w:val="none" w:sz="0" w:space="0" w:color="auto"/>
                      </w:divBdr>
                      <w:divsChild>
                        <w:div w:id="1587763683">
                          <w:marLeft w:val="0"/>
                          <w:marRight w:val="0"/>
                          <w:marTop w:val="0"/>
                          <w:marBottom w:val="0"/>
                          <w:divBdr>
                            <w:top w:val="none" w:sz="0" w:space="0" w:color="auto"/>
                            <w:left w:val="none" w:sz="0" w:space="0" w:color="auto"/>
                            <w:bottom w:val="none" w:sz="0" w:space="0" w:color="auto"/>
                            <w:right w:val="none" w:sz="0" w:space="0" w:color="auto"/>
                          </w:divBdr>
                          <w:divsChild>
                            <w:div w:id="18009483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2054">
      <w:bodyDiv w:val="1"/>
      <w:marLeft w:val="0"/>
      <w:marRight w:val="0"/>
      <w:marTop w:val="0"/>
      <w:marBottom w:val="0"/>
      <w:divBdr>
        <w:top w:val="none" w:sz="0" w:space="0" w:color="auto"/>
        <w:left w:val="none" w:sz="0" w:space="0" w:color="auto"/>
        <w:bottom w:val="none" w:sz="0" w:space="0" w:color="auto"/>
        <w:right w:val="none" w:sz="0" w:space="0" w:color="auto"/>
      </w:divBdr>
      <w:divsChild>
        <w:div w:id="1381443127">
          <w:marLeft w:val="0"/>
          <w:marRight w:val="0"/>
          <w:marTop w:val="0"/>
          <w:marBottom w:val="0"/>
          <w:divBdr>
            <w:top w:val="none" w:sz="0" w:space="0" w:color="auto"/>
            <w:left w:val="none" w:sz="0" w:space="0" w:color="auto"/>
            <w:bottom w:val="none" w:sz="0" w:space="0" w:color="auto"/>
            <w:right w:val="none" w:sz="0" w:space="0" w:color="auto"/>
          </w:divBdr>
        </w:div>
      </w:divsChild>
    </w:div>
    <w:div w:id="478036965">
      <w:bodyDiv w:val="1"/>
      <w:marLeft w:val="0"/>
      <w:marRight w:val="0"/>
      <w:marTop w:val="0"/>
      <w:marBottom w:val="0"/>
      <w:divBdr>
        <w:top w:val="none" w:sz="0" w:space="0" w:color="auto"/>
        <w:left w:val="none" w:sz="0" w:space="0" w:color="auto"/>
        <w:bottom w:val="none" w:sz="0" w:space="0" w:color="auto"/>
        <w:right w:val="none" w:sz="0" w:space="0" w:color="auto"/>
      </w:divBdr>
      <w:divsChild>
        <w:div w:id="1285885083">
          <w:marLeft w:val="0"/>
          <w:marRight w:val="0"/>
          <w:marTop w:val="0"/>
          <w:marBottom w:val="0"/>
          <w:divBdr>
            <w:top w:val="none" w:sz="0" w:space="0" w:color="auto"/>
            <w:left w:val="none" w:sz="0" w:space="0" w:color="auto"/>
            <w:bottom w:val="none" w:sz="0" w:space="0" w:color="auto"/>
            <w:right w:val="none" w:sz="0" w:space="0" w:color="auto"/>
          </w:divBdr>
        </w:div>
      </w:divsChild>
    </w:div>
    <w:div w:id="480583541">
      <w:bodyDiv w:val="1"/>
      <w:marLeft w:val="0"/>
      <w:marRight w:val="0"/>
      <w:marTop w:val="0"/>
      <w:marBottom w:val="0"/>
      <w:divBdr>
        <w:top w:val="none" w:sz="0" w:space="0" w:color="auto"/>
        <w:left w:val="none" w:sz="0" w:space="0" w:color="auto"/>
        <w:bottom w:val="none" w:sz="0" w:space="0" w:color="auto"/>
        <w:right w:val="none" w:sz="0" w:space="0" w:color="auto"/>
      </w:divBdr>
      <w:divsChild>
        <w:div w:id="1447844604">
          <w:marLeft w:val="0"/>
          <w:marRight w:val="0"/>
          <w:marTop w:val="0"/>
          <w:marBottom w:val="0"/>
          <w:divBdr>
            <w:top w:val="none" w:sz="0" w:space="0" w:color="auto"/>
            <w:left w:val="none" w:sz="0" w:space="0" w:color="auto"/>
            <w:bottom w:val="none" w:sz="0" w:space="0" w:color="auto"/>
            <w:right w:val="none" w:sz="0" w:space="0" w:color="auto"/>
          </w:divBdr>
        </w:div>
      </w:divsChild>
    </w:div>
    <w:div w:id="492642507">
      <w:bodyDiv w:val="1"/>
      <w:marLeft w:val="0"/>
      <w:marRight w:val="0"/>
      <w:marTop w:val="0"/>
      <w:marBottom w:val="0"/>
      <w:divBdr>
        <w:top w:val="none" w:sz="0" w:space="0" w:color="auto"/>
        <w:left w:val="none" w:sz="0" w:space="0" w:color="auto"/>
        <w:bottom w:val="none" w:sz="0" w:space="0" w:color="auto"/>
        <w:right w:val="none" w:sz="0" w:space="0" w:color="auto"/>
      </w:divBdr>
      <w:divsChild>
        <w:div w:id="944195837">
          <w:marLeft w:val="0"/>
          <w:marRight w:val="0"/>
          <w:marTop w:val="0"/>
          <w:marBottom w:val="0"/>
          <w:divBdr>
            <w:top w:val="none" w:sz="0" w:space="0" w:color="auto"/>
            <w:left w:val="none" w:sz="0" w:space="0" w:color="auto"/>
            <w:bottom w:val="none" w:sz="0" w:space="0" w:color="auto"/>
            <w:right w:val="none" w:sz="0" w:space="0" w:color="auto"/>
          </w:divBdr>
          <w:divsChild>
            <w:div w:id="83887447">
              <w:marLeft w:val="0"/>
              <w:marRight w:val="0"/>
              <w:marTop w:val="0"/>
              <w:marBottom w:val="0"/>
              <w:divBdr>
                <w:top w:val="none" w:sz="0" w:space="0" w:color="auto"/>
                <w:left w:val="none" w:sz="0" w:space="0" w:color="auto"/>
                <w:bottom w:val="none" w:sz="0" w:space="0" w:color="auto"/>
                <w:right w:val="none" w:sz="0" w:space="0" w:color="auto"/>
              </w:divBdr>
            </w:div>
            <w:div w:id="163785878">
              <w:marLeft w:val="0"/>
              <w:marRight w:val="0"/>
              <w:marTop w:val="0"/>
              <w:marBottom w:val="0"/>
              <w:divBdr>
                <w:top w:val="none" w:sz="0" w:space="0" w:color="auto"/>
                <w:left w:val="none" w:sz="0" w:space="0" w:color="auto"/>
                <w:bottom w:val="none" w:sz="0" w:space="0" w:color="auto"/>
                <w:right w:val="none" w:sz="0" w:space="0" w:color="auto"/>
              </w:divBdr>
            </w:div>
            <w:div w:id="284623797">
              <w:marLeft w:val="0"/>
              <w:marRight w:val="0"/>
              <w:marTop w:val="0"/>
              <w:marBottom w:val="0"/>
              <w:divBdr>
                <w:top w:val="none" w:sz="0" w:space="0" w:color="auto"/>
                <w:left w:val="none" w:sz="0" w:space="0" w:color="auto"/>
                <w:bottom w:val="none" w:sz="0" w:space="0" w:color="auto"/>
                <w:right w:val="none" w:sz="0" w:space="0" w:color="auto"/>
              </w:divBdr>
            </w:div>
            <w:div w:id="334187296">
              <w:marLeft w:val="0"/>
              <w:marRight w:val="0"/>
              <w:marTop w:val="0"/>
              <w:marBottom w:val="0"/>
              <w:divBdr>
                <w:top w:val="none" w:sz="0" w:space="0" w:color="auto"/>
                <w:left w:val="none" w:sz="0" w:space="0" w:color="auto"/>
                <w:bottom w:val="none" w:sz="0" w:space="0" w:color="auto"/>
                <w:right w:val="none" w:sz="0" w:space="0" w:color="auto"/>
              </w:divBdr>
            </w:div>
            <w:div w:id="642544375">
              <w:marLeft w:val="0"/>
              <w:marRight w:val="0"/>
              <w:marTop w:val="0"/>
              <w:marBottom w:val="0"/>
              <w:divBdr>
                <w:top w:val="none" w:sz="0" w:space="0" w:color="auto"/>
                <w:left w:val="none" w:sz="0" w:space="0" w:color="auto"/>
                <w:bottom w:val="none" w:sz="0" w:space="0" w:color="auto"/>
                <w:right w:val="none" w:sz="0" w:space="0" w:color="auto"/>
              </w:divBdr>
            </w:div>
            <w:div w:id="668099579">
              <w:marLeft w:val="0"/>
              <w:marRight w:val="0"/>
              <w:marTop w:val="0"/>
              <w:marBottom w:val="0"/>
              <w:divBdr>
                <w:top w:val="none" w:sz="0" w:space="0" w:color="auto"/>
                <w:left w:val="none" w:sz="0" w:space="0" w:color="auto"/>
                <w:bottom w:val="none" w:sz="0" w:space="0" w:color="auto"/>
                <w:right w:val="none" w:sz="0" w:space="0" w:color="auto"/>
              </w:divBdr>
            </w:div>
            <w:div w:id="727218151">
              <w:marLeft w:val="0"/>
              <w:marRight w:val="0"/>
              <w:marTop w:val="0"/>
              <w:marBottom w:val="0"/>
              <w:divBdr>
                <w:top w:val="none" w:sz="0" w:space="0" w:color="auto"/>
                <w:left w:val="none" w:sz="0" w:space="0" w:color="auto"/>
                <w:bottom w:val="none" w:sz="0" w:space="0" w:color="auto"/>
                <w:right w:val="none" w:sz="0" w:space="0" w:color="auto"/>
              </w:divBdr>
            </w:div>
            <w:div w:id="895973214">
              <w:marLeft w:val="0"/>
              <w:marRight w:val="0"/>
              <w:marTop w:val="0"/>
              <w:marBottom w:val="0"/>
              <w:divBdr>
                <w:top w:val="none" w:sz="0" w:space="0" w:color="auto"/>
                <w:left w:val="none" w:sz="0" w:space="0" w:color="auto"/>
                <w:bottom w:val="none" w:sz="0" w:space="0" w:color="auto"/>
                <w:right w:val="none" w:sz="0" w:space="0" w:color="auto"/>
              </w:divBdr>
            </w:div>
            <w:div w:id="1127047149">
              <w:marLeft w:val="0"/>
              <w:marRight w:val="0"/>
              <w:marTop w:val="0"/>
              <w:marBottom w:val="0"/>
              <w:divBdr>
                <w:top w:val="none" w:sz="0" w:space="0" w:color="auto"/>
                <w:left w:val="none" w:sz="0" w:space="0" w:color="auto"/>
                <w:bottom w:val="none" w:sz="0" w:space="0" w:color="auto"/>
                <w:right w:val="none" w:sz="0" w:space="0" w:color="auto"/>
              </w:divBdr>
            </w:div>
            <w:div w:id="1613900380">
              <w:marLeft w:val="0"/>
              <w:marRight w:val="0"/>
              <w:marTop w:val="0"/>
              <w:marBottom w:val="0"/>
              <w:divBdr>
                <w:top w:val="none" w:sz="0" w:space="0" w:color="auto"/>
                <w:left w:val="none" w:sz="0" w:space="0" w:color="auto"/>
                <w:bottom w:val="none" w:sz="0" w:space="0" w:color="auto"/>
                <w:right w:val="none" w:sz="0" w:space="0" w:color="auto"/>
              </w:divBdr>
            </w:div>
            <w:div w:id="1820150112">
              <w:marLeft w:val="0"/>
              <w:marRight w:val="0"/>
              <w:marTop w:val="0"/>
              <w:marBottom w:val="0"/>
              <w:divBdr>
                <w:top w:val="none" w:sz="0" w:space="0" w:color="auto"/>
                <w:left w:val="none" w:sz="0" w:space="0" w:color="auto"/>
                <w:bottom w:val="none" w:sz="0" w:space="0" w:color="auto"/>
                <w:right w:val="none" w:sz="0" w:space="0" w:color="auto"/>
              </w:divBdr>
            </w:div>
            <w:div w:id="1960992704">
              <w:marLeft w:val="0"/>
              <w:marRight w:val="0"/>
              <w:marTop w:val="0"/>
              <w:marBottom w:val="0"/>
              <w:divBdr>
                <w:top w:val="none" w:sz="0" w:space="0" w:color="auto"/>
                <w:left w:val="none" w:sz="0" w:space="0" w:color="auto"/>
                <w:bottom w:val="none" w:sz="0" w:space="0" w:color="auto"/>
                <w:right w:val="none" w:sz="0" w:space="0" w:color="auto"/>
              </w:divBdr>
            </w:div>
            <w:div w:id="20830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6303">
      <w:bodyDiv w:val="1"/>
      <w:marLeft w:val="0"/>
      <w:marRight w:val="0"/>
      <w:marTop w:val="0"/>
      <w:marBottom w:val="0"/>
      <w:divBdr>
        <w:top w:val="none" w:sz="0" w:space="0" w:color="auto"/>
        <w:left w:val="none" w:sz="0" w:space="0" w:color="auto"/>
        <w:bottom w:val="none" w:sz="0" w:space="0" w:color="auto"/>
        <w:right w:val="none" w:sz="0" w:space="0" w:color="auto"/>
      </w:divBdr>
      <w:divsChild>
        <w:div w:id="971326850">
          <w:marLeft w:val="0"/>
          <w:marRight w:val="0"/>
          <w:marTop w:val="0"/>
          <w:marBottom w:val="0"/>
          <w:divBdr>
            <w:top w:val="none" w:sz="0" w:space="0" w:color="auto"/>
            <w:left w:val="none" w:sz="0" w:space="0" w:color="auto"/>
            <w:bottom w:val="none" w:sz="0" w:space="0" w:color="auto"/>
            <w:right w:val="none" w:sz="0" w:space="0" w:color="auto"/>
          </w:divBdr>
        </w:div>
      </w:divsChild>
    </w:div>
    <w:div w:id="612322690">
      <w:bodyDiv w:val="1"/>
      <w:marLeft w:val="0"/>
      <w:marRight w:val="0"/>
      <w:marTop w:val="0"/>
      <w:marBottom w:val="0"/>
      <w:divBdr>
        <w:top w:val="none" w:sz="0" w:space="0" w:color="auto"/>
        <w:left w:val="none" w:sz="0" w:space="0" w:color="auto"/>
        <w:bottom w:val="none" w:sz="0" w:space="0" w:color="auto"/>
        <w:right w:val="none" w:sz="0" w:space="0" w:color="auto"/>
      </w:divBdr>
      <w:divsChild>
        <w:div w:id="31540987">
          <w:marLeft w:val="0"/>
          <w:marRight w:val="0"/>
          <w:marTop w:val="0"/>
          <w:marBottom w:val="0"/>
          <w:divBdr>
            <w:top w:val="none" w:sz="0" w:space="0" w:color="auto"/>
            <w:left w:val="none" w:sz="0" w:space="0" w:color="auto"/>
            <w:bottom w:val="none" w:sz="0" w:space="0" w:color="auto"/>
            <w:right w:val="none" w:sz="0" w:space="0" w:color="auto"/>
          </w:divBdr>
        </w:div>
      </w:divsChild>
    </w:div>
    <w:div w:id="655568783">
      <w:bodyDiv w:val="1"/>
      <w:marLeft w:val="0"/>
      <w:marRight w:val="0"/>
      <w:marTop w:val="0"/>
      <w:marBottom w:val="0"/>
      <w:divBdr>
        <w:top w:val="none" w:sz="0" w:space="0" w:color="auto"/>
        <w:left w:val="none" w:sz="0" w:space="0" w:color="auto"/>
        <w:bottom w:val="none" w:sz="0" w:space="0" w:color="auto"/>
        <w:right w:val="none" w:sz="0" w:space="0" w:color="auto"/>
      </w:divBdr>
      <w:divsChild>
        <w:div w:id="1402019496">
          <w:marLeft w:val="0"/>
          <w:marRight w:val="0"/>
          <w:marTop w:val="0"/>
          <w:marBottom w:val="0"/>
          <w:divBdr>
            <w:top w:val="none" w:sz="0" w:space="0" w:color="auto"/>
            <w:left w:val="none" w:sz="0" w:space="0" w:color="auto"/>
            <w:bottom w:val="none" w:sz="0" w:space="0" w:color="auto"/>
            <w:right w:val="none" w:sz="0" w:space="0" w:color="auto"/>
          </w:divBdr>
        </w:div>
      </w:divsChild>
    </w:div>
    <w:div w:id="698894748">
      <w:bodyDiv w:val="1"/>
      <w:marLeft w:val="0"/>
      <w:marRight w:val="0"/>
      <w:marTop w:val="0"/>
      <w:marBottom w:val="0"/>
      <w:divBdr>
        <w:top w:val="none" w:sz="0" w:space="0" w:color="auto"/>
        <w:left w:val="none" w:sz="0" w:space="0" w:color="auto"/>
        <w:bottom w:val="none" w:sz="0" w:space="0" w:color="auto"/>
        <w:right w:val="none" w:sz="0" w:space="0" w:color="auto"/>
      </w:divBdr>
      <w:divsChild>
        <w:div w:id="2137091688">
          <w:marLeft w:val="0"/>
          <w:marRight w:val="0"/>
          <w:marTop w:val="0"/>
          <w:marBottom w:val="0"/>
          <w:divBdr>
            <w:top w:val="none" w:sz="0" w:space="0" w:color="auto"/>
            <w:left w:val="none" w:sz="0" w:space="0" w:color="auto"/>
            <w:bottom w:val="none" w:sz="0" w:space="0" w:color="auto"/>
            <w:right w:val="none" w:sz="0" w:space="0" w:color="auto"/>
          </w:divBdr>
        </w:div>
      </w:divsChild>
    </w:div>
    <w:div w:id="778376899">
      <w:bodyDiv w:val="1"/>
      <w:marLeft w:val="0"/>
      <w:marRight w:val="0"/>
      <w:marTop w:val="0"/>
      <w:marBottom w:val="0"/>
      <w:divBdr>
        <w:top w:val="none" w:sz="0" w:space="0" w:color="auto"/>
        <w:left w:val="none" w:sz="0" w:space="0" w:color="auto"/>
        <w:bottom w:val="none" w:sz="0" w:space="0" w:color="auto"/>
        <w:right w:val="none" w:sz="0" w:space="0" w:color="auto"/>
      </w:divBdr>
      <w:divsChild>
        <w:div w:id="1186482002">
          <w:marLeft w:val="0"/>
          <w:marRight w:val="0"/>
          <w:marTop w:val="0"/>
          <w:marBottom w:val="0"/>
          <w:divBdr>
            <w:top w:val="none" w:sz="0" w:space="0" w:color="auto"/>
            <w:left w:val="none" w:sz="0" w:space="0" w:color="auto"/>
            <w:bottom w:val="none" w:sz="0" w:space="0" w:color="auto"/>
            <w:right w:val="none" w:sz="0" w:space="0" w:color="auto"/>
          </w:divBdr>
        </w:div>
      </w:divsChild>
    </w:div>
    <w:div w:id="846285676">
      <w:bodyDiv w:val="1"/>
      <w:marLeft w:val="0"/>
      <w:marRight w:val="0"/>
      <w:marTop w:val="0"/>
      <w:marBottom w:val="0"/>
      <w:divBdr>
        <w:top w:val="none" w:sz="0" w:space="0" w:color="auto"/>
        <w:left w:val="none" w:sz="0" w:space="0" w:color="auto"/>
        <w:bottom w:val="none" w:sz="0" w:space="0" w:color="auto"/>
        <w:right w:val="none" w:sz="0" w:space="0" w:color="auto"/>
      </w:divBdr>
      <w:divsChild>
        <w:div w:id="1933196270">
          <w:marLeft w:val="0"/>
          <w:marRight w:val="0"/>
          <w:marTop w:val="0"/>
          <w:marBottom w:val="0"/>
          <w:divBdr>
            <w:top w:val="none" w:sz="0" w:space="0" w:color="auto"/>
            <w:left w:val="none" w:sz="0" w:space="0" w:color="auto"/>
            <w:bottom w:val="none" w:sz="0" w:space="0" w:color="auto"/>
            <w:right w:val="none" w:sz="0" w:space="0" w:color="auto"/>
          </w:divBdr>
        </w:div>
      </w:divsChild>
    </w:div>
    <w:div w:id="847450129">
      <w:bodyDiv w:val="1"/>
      <w:marLeft w:val="0"/>
      <w:marRight w:val="0"/>
      <w:marTop w:val="0"/>
      <w:marBottom w:val="0"/>
      <w:divBdr>
        <w:top w:val="none" w:sz="0" w:space="0" w:color="auto"/>
        <w:left w:val="none" w:sz="0" w:space="0" w:color="auto"/>
        <w:bottom w:val="none" w:sz="0" w:space="0" w:color="auto"/>
        <w:right w:val="none" w:sz="0" w:space="0" w:color="auto"/>
      </w:divBdr>
      <w:divsChild>
        <w:div w:id="802426455">
          <w:marLeft w:val="0"/>
          <w:marRight w:val="0"/>
          <w:marTop w:val="0"/>
          <w:marBottom w:val="0"/>
          <w:divBdr>
            <w:top w:val="none" w:sz="0" w:space="0" w:color="auto"/>
            <w:left w:val="none" w:sz="0" w:space="0" w:color="auto"/>
            <w:bottom w:val="none" w:sz="0" w:space="0" w:color="auto"/>
            <w:right w:val="none" w:sz="0" w:space="0" w:color="auto"/>
          </w:divBdr>
        </w:div>
      </w:divsChild>
    </w:div>
    <w:div w:id="854658040">
      <w:bodyDiv w:val="1"/>
      <w:marLeft w:val="0"/>
      <w:marRight w:val="0"/>
      <w:marTop w:val="0"/>
      <w:marBottom w:val="0"/>
      <w:divBdr>
        <w:top w:val="none" w:sz="0" w:space="0" w:color="auto"/>
        <w:left w:val="none" w:sz="0" w:space="0" w:color="auto"/>
        <w:bottom w:val="none" w:sz="0" w:space="0" w:color="auto"/>
        <w:right w:val="none" w:sz="0" w:space="0" w:color="auto"/>
      </w:divBdr>
      <w:divsChild>
        <w:div w:id="1837182053">
          <w:marLeft w:val="0"/>
          <w:marRight w:val="0"/>
          <w:marTop w:val="0"/>
          <w:marBottom w:val="0"/>
          <w:divBdr>
            <w:top w:val="none" w:sz="0" w:space="0" w:color="auto"/>
            <w:left w:val="none" w:sz="0" w:space="0" w:color="auto"/>
            <w:bottom w:val="none" w:sz="0" w:space="0" w:color="auto"/>
            <w:right w:val="none" w:sz="0" w:space="0" w:color="auto"/>
          </w:divBdr>
        </w:div>
      </w:divsChild>
    </w:div>
    <w:div w:id="866527880">
      <w:bodyDiv w:val="1"/>
      <w:marLeft w:val="0"/>
      <w:marRight w:val="0"/>
      <w:marTop w:val="0"/>
      <w:marBottom w:val="0"/>
      <w:divBdr>
        <w:top w:val="none" w:sz="0" w:space="0" w:color="auto"/>
        <w:left w:val="none" w:sz="0" w:space="0" w:color="auto"/>
        <w:bottom w:val="none" w:sz="0" w:space="0" w:color="auto"/>
        <w:right w:val="none" w:sz="0" w:space="0" w:color="auto"/>
      </w:divBdr>
      <w:divsChild>
        <w:div w:id="1414929328">
          <w:marLeft w:val="0"/>
          <w:marRight w:val="0"/>
          <w:marTop w:val="0"/>
          <w:marBottom w:val="0"/>
          <w:divBdr>
            <w:top w:val="none" w:sz="0" w:space="0" w:color="auto"/>
            <w:left w:val="none" w:sz="0" w:space="0" w:color="auto"/>
            <w:bottom w:val="none" w:sz="0" w:space="0" w:color="auto"/>
            <w:right w:val="none" w:sz="0" w:space="0" w:color="auto"/>
          </w:divBdr>
          <w:divsChild>
            <w:div w:id="11537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5167">
      <w:bodyDiv w:val="1"/>
      <w:marLeft w:val="0"/>
      <w:marRight w:val="0"/>
      <w:marTop w:val="0"/>
      <w:marBottom w:val="0"/>
      <w:divBdr>
        <w:top w:val="none" w:sz="0" w:space="0" w:color="auto"/>
        <w:left w:val="none" w:sz="0" w:space="0" w:color="auto"/>
        <w:bottom w:val="none" w:sz="0" w:space="0" w:color="auto"/>
        <w:right w:val="none" w:sz="0" w:space="0" w:color="auto"/>
      </w:divBdr>
      <w:divsChild>
        <w:div w:id="1241252178">
          <w:marLeft w:val="0"/>
          <w:marRight w:val="0"/>
          <w:marTop w:val="0"/>
          <w:marBottom w:val="0"/>
          <w:divBdr>
            <w:top w:val="none" w:sz="0" w:space="0" w:color="auto"/>
            <w:left w:val="none" w:sz="0" w:space="0" w:color="auto"/>
            <w:bottom w:val="none" w:sz="0" w:space="0" w:color="auto"/>
            <w:right w:val="none" w:sz="0" w:space="0" w:color="auto"/>
          </w:divBdr>
        </w:div>
      </w:divsChild>
    </w:div>
    <w:div w:id="870075854">
      <w:bodyDiv w:val="1"/>
      <w:marLeft w:val="0"/>
      <w:marRight w:val="0"/>
      <w:marTop w:val="0"/>
      <w:marBottom w:val="0"/>
      <w:divBdr>
        <w:top w:val="none" w:sz="0" w:space="0" w:color="auto"/>
        <w:left w:val="none" w:sz="0" w:space="0" w:color="auto"/>
        <w:bottom w:val="none" w:sz="0" w:space="0" w:color="auto"/>
        <w:right w:val="none" w:sz="0" w:space="0" w:color="auto"/>
      </w:divBdr>
      <w:divsChild>
        <w:div w:id="447549132">
          <w:marLeft w:val="0"/>
          <w:marRight w:val="0"/>
          <w:marTop w:val="0"/>
          <w:marBottom w:val="0"/>
          <w:divBdr>
            <w:top w:val="none" w:sz="0" w:space="0" w:color="auto"/>
            <w:left w:val="none" w:sz="0" w:space="0" w:color="auto"/>
            <w:bottom w:val="none" w:sz="0" w:space="0" w:color="auto"/>
            <w:right w:val="none" w:sz="0" w:space="0" w:color="auto"/>
          </w:divBdr>
        </w:div>
      </w:divsChild>
    </w:div>
    <w:div w:id="872036457">
      <w:bodyDiv w:val="1"/>
      <w:marLeft w:val="0"/>
      <w:marRight w:val="0"/>
      <w:marTop w:val="0"/>
      <w:marBottom w:val="0"/>
      <w:divBdr>
        <w:top w:val="none" w:sz="0" w:space="0" w:color="auto"/>
        <w:left w:val="none" w:sz="0" w:space="0" w:color="auto"/>
        <w:bottom w:val="none" w:sz="0" w:space="0" w:color="auto"/>
        <w:right w:val="none" w:sz="0" w:space="0" w:color="auto"/>
      </w:divBdr>
      <w:divsChild>
        <w:div w:id="768357464">
          <w:marLeft w:val="0"/>
          <w:marRight w:val="0"/>
          <w:marTop w:val="0"/>
          <w:marBottom w:val="0"/>
          <w:divBdr>
            <w:top w:val="none" w:sz="0" w:space="0" w:color="auto"/>
            <w:left w:val="none" w:sz="0" w:space="0" w:color="auto"/>
            <w:bottom w:val="none" w:sz="0" w:space="0" w:color="auto"/>
            <w:right w:val="none" w:sz="0" w:space="0" w:color="auto"/>
          </w:divBdr>
          <w:divsChild>
            <w:div w:id="4659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3118">
      <w:bodyDiv w:val="1"/>
      <w:marLeft w:val="0"/>
      <w:marRight w:val="0"/>
      <w:marTop w:val="0"/>
      <w:marBottom w:val="0"/>
      <w:divBdr>
        <w:top w:val="none" w:sz="0" w:space="0" w:color="auto"/>
        <w:left w:val="none" w:sz="0" w:space="0" w:color="auto"/>
        <w:bottom w:val="none" w:sz="0" w:space="0" w:color="auto"/>
        <w:right w:val="none" w:sz="0" w:space="0" w:color="auto"/>
      </w:divBdr>
      <w:divsChild>
        <w:div w:id="119350132">
          <w:marLeft w:val="0"/>
          <w:marRight w:val="0"/>
          <w:marTop w:val="0"/>
          <w:marBottom w:val="0"/>
          <w:divBdr>
            <w:top w:val="none" w:sz="0" w:space="0" w:color="auto"/>
            <w:left w:val="none" w:sz="0" w:space="0" w:color="auto"/>
            <w:bottom w:val="none" w:sz="0" w:space="0" w:color="auto"/>
            <w:right w:val="none" w:sz="0" w:space="0" w:color="auto"/>
          </w:divBdr>
        </w:div>
      </w:divsChild>
    </w:div>
    <w:div w:id="945506737">
      <w:bodyDiv w:val="1"/>
      <w:marLeft w:val="0"/>
      <w:marRight w:val="0"/>
      <w:marTop w:val="0"/>
      <w:marBottom w:val="0"/>
      <w:divBdr>
        <w:top w:val="none" w:sz="0" w:space="0" w:color="auto"/>
        <w:left w:val="none" w:sz="0" w:space="0" w:color="auto"/>
        <w:bottom w:val="none" w:sz="0" w:space="0" w:color="auto"/>
        <w:right w:val="none" w:sz="0" w:space="0" w:color="auto"/>
      </w:divBdr>
      <w:divsChild>
        <w:div w:id="26957431">
          <w:marLeft w:val="0"/>
          <w:marRight w:val="0"/>
          <w:marTop w:val="0"/>
          <w:marBottom w:val="0"/>
          <w:divBdr>
            <w:top w:val="none" w:sz="0" w:space="0" w:color="auto"/>
            <w:left w:val="none" w:sz="0" w:space="0" w:color="auto"/>
            <w:bottom w:val="none" w:sz="0" w:space="0" w:color="auto"/>
            <w:right w:val="none" w:sz="0" w:space="0" w:color="auto"/>
          </w:divBdr>
        </w:div>
        <w:div w:id="633340322">
          <w:marLeft w:val="0"/>
          <w:marRight w:val="0"/>
          <w:marTop w:val="0"/>
          <w:marBottom w:val="0"/>
          <w:divBdr>
            <w:top w:val="none" w:sz="0" w:space="0" w:color="auto"/>
            <w:left w:val="none" w:sz="0" w:space="0" w:color="auto"/>
            <w:bottom w:val="none" w:sz="0" w:space="0" w:color="auto"/>
            <w:right w:val="none" w:sz="0" w:space="0" w:color="auto"/>
          </w:divBdr>
        </w:div>
        <w:div w:id="968558435">
          <w:marLeft w:val="0"/>
          <w:marRight w:val="0"/>
          <w:marTop w:val="0"/>
          <w:marBottom w:val="0"/>
          <w:divBdr>
            <w:top w:val="none" w:sz="0" w:space="0" w:color="auto"/>
            <w:left w:val="none" w:sz="0" w:space="0" w:color="auto"/>
            <w:bottom w:val="none" w:sz="0" w:space="0" w:color="auto"/>
            <w:right w:val="none" w:sz="0" w:space="0" w:color="auto"/>
          </w:divBdr>
        </w:div>
        <w:div w:id="1038624624">
          <w:marLeft w:val="0"/>
          <w:marRight w:val="0"/>
          <w:marTop w:val="0"/>
          <w:marBottom w:val="0"/>
          <w:divBdr>
            <w:top w:val="none" w:sz="0" w:space="0" w:color="auto"/>
            <w:left w:val="none" w:sz="0" w:space="0" w:color="auto"/>
            <w:bottom w:val="none" w:sz="0" w:space="0" w:color="auto"/>
            <w:right w:val="none" w:sz="0" w:space="0" w:color="auto"/>
          </w:divBdr>
        </w:div>
        <w:div w:id="1246960385">
          <w:marLeft w:val="0"/>
          <w:marRight w:val="0"/>
          <w:marTop w:val="0"/>
          <w:marBottom w:val="0"/>
          <w:divBdr>
            <w:top w:val="none" w:sz="0" w:space="0" w:color="auto"/>
            <w:left w:val="none" w:sz="0" w:space="0" w:color="auto"/>
            <w:bottom w:val="none" w:sz="0" w:space="0" w:color="auto"/>
            <w:right w:val="none" w:sz="0" w:space="0" w:color="auto"/>
          </w:divBdr>
        </w:div>
        <w:div w:id="1345473192">
          <w:marLeft w:val="0"/>
          <w:marRight w:val="0"/>
          <w:marTop w:val="0"/>
          <w:marBottom w:val="0"/>
          <w:divBdr>
            <w:top w:val="none" w:sz="0" w:space="0" w:color="auto"/>
            <w:left w:val="none" w:sz="0" w:space="0" w:color="auto"/>
            <w:bottom w:val="none" w:sz="0" w:space="0" w:color="auto"/>
            <w:right w:val="none" w:sz="0" w:space="0" w:color="auto"/>
          </w:divBdr>
        </w:div>
        <w:div w:id="1359744100">
          <w:marLeft w:val="0"/>
          <w:marRight w:val="0"/>
          <w:marTop w:val="0"/>
          <w:marBottom w:val="0"/>
          <w:divBdr>
            <w:top w:val="none" w:sz="0" w:space="0" w:color="auto"/>
            <w:left w:val="none" w:sz="0" w:space="0" w:color="auto"/>
            <w:bottom w:val="none" w:sz="0" w:space="0" w:color="auto"/>
            <w:right w:val="none" w:sz="0" w:space="0" w:color="auto"/>
          </w:divBdr>
        </w:div>
        <w:div w:id="1566452157">
          <w:marLeft w:val="0"/>
          <w:marRight w:val="0"/>
          <w:marTop w:val="0"/>
          <w:marBottom w:val="0"/>
          <w:divBdr>
            <w:top w:val="none" w:sz="0" w:space="0" w:color="auto"/>
            <w:left w:val="none" w:sz="0" w:space="0" w:color="auto"/>
            <w:bottom w:val="none" w:sz="0" w:space="0" w:color="auto"/>
            <w:right w:val="none" w:sz="0" w:space="0" w:color="auto"/>
          </w:divBdr>
        </w:div>
        <w:div w:id="1953784082">
          <w:marLeft w:val="0"/>
          <w:marRight w:val="0"/>
          <w:marTop w:val="0"/>
          <w:marBottom w:val="0"/>
          <w:divBdr>
            <w:top w:val="none" w:sz="0" w:space="0" w:color="auto"/>
            <w:left w:val="none" w:sz="0" w:space="0" w:color="auto"/>
            <w:bottom w:val="none" w:sz="0" w:space="0" w:color="auto"/>
            <w:right w:val="none" w:sz="0" w:space="0" w:color="auto"/>
          </w:divBdr>
        </w:div>
        <w:div w:id="2091922745">
          <w:marLeft w:val="0"/>
          <w:marRight w:val="0"/>
          <w:marTop w:val="0"/>
          <w:marBottom w:val="0"/>
          <w:divBdr>
            <w:top w:val="none" w:sz="0" w:space="0" w:color="auto"/>
            <w:left w:val="none" w:sz="0" w:space="0" w:color="auto"/>
            <w:bottom w:val="none" w:sz="0" w:space="0" w:color="auto"/>
            <w:right w:val="none" w:sz="0" w:space="0" w:color="auto"/>
          </w:divBdr>
        </w:div>
        <w:div w:id="2146581894">
          <w:marLeft w:val="0"/>
          <w:marRight w:val="0"/>
          <w:marTop w:val="0"/>
          <w:marBottom w:val="0"/>
          <w:divBdr>
            <w:top w:val="none" w:sz="0" w:space="0" w:color="auto"/>
            <w:left w:val="none" w:sz="0" w:space="0" w:color="auto"/>
            <w:bottom w:val="none" w:sz="0" w:space="0" w:color="auto"/>
            <w:right w:val="none" w:sz="0" w:space="0" w:color="auto"/>
          </w:divBdr>
        </w:div>
      </w:divsChild>
    </w:div>
    <w:div w:id="1060783394">
      <w:bodyDiv w:val="1"/>
      <w:marLeft w:val="0"/>
      <w:marRight w:val="0"/>
      <w:marTop w:val="0"/>
      <w:marBottom w:val="0"/>
      <w:divBdr>
        <w:top w:val="none" w:sz="0" w:space="0" w:color="auto"/>
        <w:left w:val="none" w:sz="0" w:space="0" w:color="auto"/>
        <w:bottom w:val="none" w:sz="0" w:space="0" w:color="auto"/>
        <w:right w:val="none" w:sz="0" w:space="0" w:color="auto"/>
      </w:divBdr>
      <w:divsChild>
        <w:div w:id="820271382">
          <w:marLeft w:val="0"/>
          <w:marRight w:val="0"/>
          <w:marTop w:val="0"/>
          <w:marBottom w:val="0"/>
          <w:divBdr>
            <w:top w:val="none" w:sz="0" w:space="0" w:color="auto"/>
            <w:left w:val="none" w:sz="0" w:space="0" w:color="auto"/>
            <w:bottom w:val="none" w:sz="0" w:space="0" w:color="auto"/>
            <w:right w:val="none" w:sz="0" w:space="0" w:color="auto"/>
          </w:divBdr>
        </w:div>
      </w:divsChild>
    </w:div>
    <w:div w:id="1075863193">
      <w:bodyDiv w:val="1"/>
      <w:marLeft w:val="0"/>
      <w:marRight w:val="0"/>
      <w:marTop w:val="0"/>
      <w:marBottom w:val="0"/>
      <w:divBdr>
        <w:top w:val="none" w:sz="0" w:space="0" w:color="auto"/>
        <w:left w:val="none" w:sz="0" w:space="0" w:color="auto"/>
        <w:bottom w:val="none" w:sz="0" w:space="0" w:color="auto"/>
        <w:right w:val="none" w:sz="0" w:space="0" w:color="auto"/>
      </w:divBdr>
      <w:divsChild>
        <w:div w:id="1082414982">
          <w:marLeft w:val="0"/>
          <w:marRight w:val="0"/>
          <w:marTop w:val="0"/>
          <w:marBottom w:val="0"/>
          <w:divBdr>
            <w:top w:val="none" w:sz="0" w:space="0" w:color="auto"/>
            <w:left w:val="none" w:sz="0" w:space="0" w:color="auto"/>
            <w:bottom w:val="none" w:sz="0" w:space="0" w:color="auto"/>
            <w:right w:val="none" w:sz="0" w:space="0" w:color="auto"/>
          </w:divBdr>
          <w:divsChild>
            <w:div w:id="86006408">
              <w:marLeft w:val="0"/>
              <w:marRight w:val="0"/>
              <w:marTop w:val="0"/>
              <w:marBottom w:val="0"/>
              <w:divBdr>
                <w:top w:val="none" w:sz="0" w:space="0" w:color="auto"/>
                <w:left w:val="none" w:sz="0" w:space="0" w:color="auto"/>
                <w:bottom w:val="none" w:sz="0" w:space="0" w:color="auto"/>
                <w:right w:val="none" w:sz="0" w:space="0" w:color="auto"/>
              </w:divBdr>
              <w:divsChild>
                <w:div w:id="1296983080">
                  <w:marLeft w:val="0"/>
                  <w:marRight w:val="0"/>
                  <w:marTop w:val="0"/>
                  <w:marBottom w:val="0"/>
                  <w:divBdr>
                    <w:top w:val="none" w:sz="0" w:space="0" w:color="auto"/>
                    <w:left w:val="none" w:sz="0" w:space="0" w:color="auto"/>
                    <w:bottom w:val="none" w:sz="0" w:space="0" w:color="auto"/>
                    <w:right w:val="none" w:sz="0" w:space="0" w:color="auto"/>
                  </w:divBdr>
                  <w:divsChild>
                    <w:div w:id="1219517762">
                      <w:marLeft w:val="0"/>
                      <w:marRight w:val="0"/>
                      <w:marTop w:val="0"/>
                      <w:marBottom w:val="0"/>
                      <w:divBdr>
                        <w:top w:val="none" w:sz="0" w:space="0" w:color="auto"/>
                        <w:left w:val="none" w:sz="0" w:space="0" w:color="auto"/>
                        <w:bottom w:val="none" w:sz="0" w:space="0" w:color="auto"/>
                        <w:right w:val="none" w:sz="0" w:space="0" w:color="auto"/>
                      </w:divBdr>
                      <w:divsChild>
                        <w:div w:id="863129377">
                          <w:marLeft w:val="0"/>
                          <w:marRight w:val="0"/>
                          <w:marTop w:val="0"/>
                          <w:marBottom w:val="0"/>
                          <w:divBdr>
                            <w:top w:val="none" w:sz="0" w:space="0" w:color="auto"/>
                            <w:left w:val="none" w:sz="0" w:space="0" w:color="auto"/>
                            <w:bottom w:val="none" w:sz="0" w:space="0" w:color="auto"/>
                            <w:right w:val="none" w:sz="0" w:space="0" w:color="auto"/>
                          </w:divBdr>
                          <w:divsChild>
                            <w:div w:id="2086490643">
                              <w:marLeft w:val="0"/>
                              <w:marRight w:val="0"/>
                              <w:marTop w:val="0"/>
                              <w:marBottom w:val="0"/>
                              <w:divBdr>
                                <w:top w:val="none" w:sz="0" w:space="0" w:color="auto"/>
                                <w:left w:val="none" w:sz="0" w:space="0" w:color="auto"/>
                                <w:bottom w:val="none" w:sz="0" w:space="0" w:color="auto"/>
                                <w:right w:val="none" w:sz="0" w:space="0" w:color="auto"/>
                              </w:divBdr>
                              <w:divsChild>
                                <w:div w:id="10702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099995">
      <w:bodyDiv w:val="1"/>
      <w:marLeft w:val="0"/>
      <w:marRight w:val="0"/>
      <w:marTop w:val="0"/>
      <w:marBottom w:val="0"/>
      <w:divBdr>
        <w:top w:val="none" w:sz="0" w:space="0" w:color="auto"/>
        <w:left w:val="none" w:sz="0" w:space="0" w:color="auto"/>
        <w:bottom w:val="none" w:sz="0" w:space="0" w:color="auto"/>
        <w:right w:val="none" w:sz="0" w:space="0" w:color="auto"/>
      </w:divBdr>
      <w:divsChild>
        <w:div w:id="157810880">
          <w:marLeft w:val="0"/>
          <w:marRight w:val="0"/>
          <w:marTop w:val="0"/>
          <w:marBottom w:val="0"/>
          <w:divBdr>
            <w:top w:val="none" w:sz="0" w:space="0" w:color="auto"/>
            <w:left w:val="none" w:sz="0" w:space="0" w:color="auto"/>
            <w:bottom w:val="none" w:sz="0" w:space="0" w:color="auto"/>
            <w:right w:val="none" w:sz="0" w:space="0" w:color="auto"/>
          </w:divBdr>
        </w:div>
      </w:divsChild>
    </w:div>
    <w:div w:id="1209950006">
      <w:bodyDiv w:val="1"/>
      <w:marLeft w:val="0"/>
      <w:marRight w:val="0"/>
      <w:marTop w:val="0"/>
      <w:marBottom w:val="0"/>
      <w:divBdr>
        <w:top w:val="none" w:sz="0" w:space="0" w:color="auto"/>
        <w:left w:val="none" w:sz="0" w:space="0" w:color="auto"/>
        <w:bottom w:val="none" w:sz="0" w:space="0" w:color="auto"/>
        <w:right w:val="none" w:sz="0" w:space="0" w:color="auto"/>
      </w:divBdr>
      <w:divsChild>
        <w:div w:id="1108620106">
          <w:marLeft w:val="0"/>
          <w:marRight w:val="0"/>
          <w:marTop w:val="0"/>
          <w:marBottom w:val="0"/>
          <w:divBdr>
            <w:top w:val="none" w:sz="0" w:space="0" w:color="auto"/>
            <w:left w:val="none" w:sz="0" w:space="0" w:color="auto"/>
            <w:bottom w:val="none" w:sz="0" w:space="0" w:color="auto"/>
            <w:right w:val="none" w:sz="0" w:space="0" w:color="auto"/>
          </w:divBdr>
          <w:divsChild>
            <w:div w:id="413625974">
              <w:marLeft w:val="0"/>
              <w:marRight w:val="0"/>
              <w:marTop w:val="0"/>
              <w:marBottom w:val="0"/>
              <w:divBdr>
                <w:top w:val="none" w:sz="0" w:space="0" w:color="auto"/>
                <w:left w:val="none" w:sz="0" w:space="0" w:color="auto"/>
                <w:bottom w:val="none" w:sz="0" w:space="0" w:color="auto"/>
                <w:right w:val="none" w:sz="0" w:space="0" w:color="auto"/>
              </w:divBdr>
            </w:div>
            <w:div w:id="473718029">
              <w:marLeft w:val="0"/>
              <w:marRight w:val="0"/>
              <w:marTop w:val="0"/>
              <w:marBottom w:val="0"/>
              <w:divBdr>
                <w:top w:val="none" w:sz="0" w:space="0" w:color="auto"/>
                <w:left w:val="none" w:sz="0" w:space="0" w:color="auto"/>
                <w:bottom w:val="none" w:sz="0" w:space="0" w:color="auto"/>
                <w:right w:val="none" w:sz="0" w:space="0" w:color="auto"/>
              </w:divBdr>
            </w:div>
            <w:div w:id="535889464">
              <w:marLeft w:val="0"/>
              <w:marRight w:val="0"/>
              <w:marTop w:val="0"/>
              <w:marBottom w:val="0"/>
              <w:divBdr>
                <w:top w:val="none" w:sz="0" w:space="0" w:color="auto"/>
                <w:left w:val="none" w:sz="0" w:space="0" w:color="auto"/>
                <w:bottom w:val="none" w:sz="0" w:space="0" w:color="auto"/>
                <w:right w:val="none" w:sz="0" w:space="0" w:color="auto"/>
              </w:divBdr>
            </w:div>
            <w:div w:id="1451826346">
              <w:marLeft w:val="0"/>
              <w:marRight w:val="0"/>
              <w:marTop w:val="0"/>
              <w:marBottom w:val="0"/>
              <w:divBdr>
                <w:top w:val="none" w:sz="0" w:space="0" w:color="auto"/>
                <w:left w:val="none" w:sz="0" w:space="0" w:color="auto"/>
                <w:bottom w:val="none" w:sz="0" w:space="0" w:color="auto"/>
                <w:right w:val="none" w:sz="0" w:space="0" w:color="auto"/>
              </w:divBdr>
            </w:div>
            <w:div w:id="16211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4508">
      <w:bodyDiv w:val="1"/>
      <w:marLeft w:val="0"/>
      <w:marRight w:val="0"/>
      <w:marTop w:val="0"/>
      <w:marBottom w:val="0"/>
      <w:divBdr>
        <w:top w:val="none" w:sz="0" w:space="0" w:color="auto"/>
        <w:left w:val="none" w:sz="0" w:space="0" w:color="auto"/>
        <w:bottom w:val="none" w:sz="0" w:space="0" w:color="auto"/>
        <w:right w:val="none" w:sz="0" w:space="0" w:color="auto"/>
      </w:divBdr>
      <w:divsChild>
        <w:div w:id="917177570">
          <w:marLeft w:val="0"/>
          <w:marRight w:val="0"/>
          <w:marTop w:val="0"/>
          <w:marBottom w:val="0"/>
          <w:divBdr>
            <w:top w:val="none" w:sz="0" w:space="0" w:color="auto"/>
            <w:left w:val="none" w:sz="0" w:space="0" w:color="auto"/>
            <w:bottom w:val="none" w:sz="0" w:space="0" w:color="auto"/>
            <w:right w:val="none" w:sz="0" w:space="0" w:color="auto"/>
          </w:divBdr>
          <w:divsChild>
            <w:div w:id="658537632">
              <w:marLeft w:val="0"/>
              <w:marRight w:val="0"/>
              <w:marTop w:val="0"/>
              <w:marBottom w:val="0"/>
              <w:divBdr>
                <w:top w:val="none" w:sz="0" w:space="0" w:color="auto"/>
                <w:left w:val="none" w:sz="0" w:space="0" w:color="auto"/>
                <w:bottom w:val="none" w:sz="0" w:space="0" w:color="auto"/>
                <w:right w:val="none" w:sz="0" w:space="0" w:color="auto"/>
              </w:divBdr>
              <w:divsChild>
                <w:div w:id="1408071226">
                  <w:marLeft w:val="0"/>
                  <w:marRight w:val="0"/>
                  <w:marTop w:val="0"/>
                  <w:marBottom w:val="0"/>
                  <w:divBdr>
                    <w:top w:val="none" w:sz="0" w:space="0" w:color="auto"/>
                    <w:left w:val="none" w:sz="0" w:space="0" w:color="auto"/>
                    <w:bottom w:val="none" w:sz="0" w:space="0" w:color="auto"/>
                    <w:right w:val="none" w:sz="0" w:space="0" w:color="auto"/>
                  </w:divBdr>
                  <w:divsChild>
                    <w:div w:id="1406220668">
                      <w:marLeft w:val="0"/>
                      <w:marRight w:val="0"/>
                      <w:marTop w:val="0"/>
                      <w:marBottom w:val="0"/>
                      <w:divBdr>
                        <w:top w:val="none" w:sz="0" w:space="0" w:color="auto"/>
                        <w:left w:val="none" w:sz="0" w:space="0" w:color="auto"/>
                        <w:bottom w:val="none" w:sz="0" w:space="0" w:color="auto"/>
                        <w:right w:val="none" w:sz="0" w:space="0" w:color="auto"/>
                      </w:divBdr>
                      <w:divsChild>
                        <w:div w:id="942808862">
                          <w:marLeft w:val="0"/>
                          <w:marRight w:val="0"/>
                          <w:marTop w:val="0"/>
                          <w:marBottom w:val="0"/>
                          <w:divBdr>
                            <w:top w:val="none" w:sz="0" w:space="0" w:color="auto"/>
                            <w:left w:val="none" w:sz="0" w:space="0" w:color="auto"/>
                            <w:bottom w:val="none" w:sz="0" w:space="0" w:color="auto"/>
                            <w:right w:val="none" w:sz="0" w:space="0" w:color="auto"/>
                          </w:divBdr>
                          <w:divsChild>
                            <w:div w:id="1209148446">
                              <w:marLeft w:val="0"/>
                              <w:marRight w:val="0"/>
                              <w:marTop w:val="0"/>
                              <w:marBottom w:val="0"/>
                              <w:divBdr>
                                <w:top w:val="none" w:sz="0" w:space="0" w:color="auto"/>
                                <w:left w:val="none" w:sz="0" w:space="0" w:color="auto"/>
                                <w:bottom w:val="none" w:sz="0" w:space="0" w:color="auto"/>
                                <w:right w:val="none" w:sz="0" w:space="0" w:color="auto"/>
                              </w:divBdr>
                              <w:divsChild>
                                <w:div w:id="20650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690580">
      <w:bodyDiv w:val="1"/>
      <w:marLeft w:val="0"/>
      <w:marRight w:val="0"/>
      <w:marTop w:val="0"/>
      <w:marBottom w:val="0"/>
      <w:divBdr>
        <w:top w:val="none" w:sz="0" w:space="0" w:color="auto"/>
        <w:left w:val="none" w:sz="0" w:space="0" w:color="auto"/>
        <w:bottom w:val="none" w:sz="0" w:space="0" w:color="auto"/>
        <w:right w:val="none" w:sz="0" w:space="0" w:color="auto"/>
      </w:divBdr>
      <w:divsChild>
        <w:div w:id="366836386">
          <w:marLeft w:val="0"/>
          <w:marRight w:val="0"/>
          <w:marTop w:val="0"/>
          <w:marBottom w:val="0"/>
          <w:divBdr>
            <w:top w:val="none" w:sz="0" w:space="0" w:color="auto"/>
            <w:left w:val="none" w:sz="0" w:space="0" w:color="auto"/>
            <w:bottom w:val="none" w:sz="0" w:space="0" w:color="auto"/>
            <w:right w:val="none" w:sz="0" w:space="0" w:color="auto"/>
          </w:divBdr>
          <w:divsChild>
            <w:div w:id="312878730">
              <w:marLeft w:val="0"/>
              <w:marRight w:val="0"/>
              <w:marTop w:val="0"/>
              <w:marBottom w:val="0"/>
              <w:divBdr>
                <w:top w:val="none" w:sz="0" w:space="0" w:color="auto"/>
                <w:left w:val="none" w:sz="0" w:space="0" w:color="auto"/>
                <w:bottom w:val="none" w:sz="0" w:space="0" w:color="auto"/>
                <w:right w:val="none" w:sz="0" w:space="0" w:color="auto"/>
              </w:divBdr>
              <w:divsChild>
                <w:div w:id="1222210362">
                  <w:marLeft w:val="0"/>
                  <w:marRight w:val="0"/>
                  <w:marTop w:val="0"/>
                  <w:marBottom w:val="0"/>
                  <w:divBdr>
                    <w:top w:val="none" w:sz="0" w:space="0" w:color="auto"/>
                    <w:left w:val="none" w:sz="0" w:space="0" w:color="auto"/>
                    <w:bottom w:val="none" w:sz="0" w:space="0" w:color="auto"/>
                    <w:right w:val="none" w:sz="0" w:space="0" w:color="auto"/>
                  </w:divBdr>
                  <w:divsChild>
                    <w:div w:id="81413810">
                      <w:marLeft w:val="0"/>
                      <w:marRight w:val="0"/>
                      <w:marTop w:val="0"/>
                      <w:marBottom w:val="0"/>
                      <w:divBdr>
                        <w:top w:val="none" w:sz="0" w:space="0" w:color="auto"/>
                        <w:left w:val="none" w:sz="0" w:space="0" w:color="auto"/>
                        <w:bottom w:val="none" w:sz="0" w:space="0" w:color="auto"/>
                        <w:right w:val="none" w:sz="0" w:space="0" w:color="auto"/>
                      </w:divBdr>
                      <w:divsChild>
                        <w:div w:id="2031640009">
                          <w:marLeft w:val="0"/>
                          <w:marRight w:val="0"/>
                          <w:marTop w:val="0"/>
                          <w:marBottom w:val="0"/>
                          <w:divBdr>
                            <w:top w:val="none" w:sz="0" w:space="0" w:color="auto"/>
                            <w:left w:val="none" w:sz="0" w:space="0" w:color="auto"/>
                            <w:bottom w:val="none" w:sz="0" w:space="0" w:color="auto"/>
                            <w:right w:val="none" w:sz="0" w:space="0" w:color="auto"/>
                          </w:divBdr>
                          <w:divsChild>
                            <w:div w:id="1224364584">
                              <w:marLeft w:val="0"/>
                              <w:marRight w:val="0"/>
                              <w:marTop w:val="0"/>
                              <w:marBottom w:val="0"/>
                              <w:divBdr>
                                <w:top w:val="none" w:sz="0" w:space="0" w:color="auto"/>
                                <w:left w:val="none" w:sz="0" w:space="0" w:color="auto"/>
                                <w:bottom w:val="none" w:sz="0" w:space="0" w:color="auto"/>
                                <w:right w:val="none" w:sz="0" w:space="0" w:color="auto"/>
                              </w:divBdr>
                              <w:divsChild>
                                <w:div w:id="9357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87798">
      <w:bodyDiv w:val="1"/>
      <w:marLeft w:val="0"/>
      <w:marRight w:val="0"/>
      <w:marTop w:val="0"/>
      <w:marBottom w:val="0"/>
      <w:divBdr>
        <w:top w:val="none" w:sz="0" w:space="0" w:color="auto"/>
        <w:left w:val="none" w:sz="0" w:space="0" w:color="auto"/>
        <w:bottom w:val="none" w:sz="0" w:space="0" w:color="auto"/>
        <w:right w:val="none" w:sz="0" w:space="0" w:color="auto"/>
      </w:divBdr>
      <w:divsChild>
        <w:div w:id="684090123">
          <w:marLeft w:val="0"/>
          <w:marRight w:val="0"/>
          <w:marTop w:val="0"/>
          <w:marBottom w:val="0"/>
          <w:divBdr>
            <w:top w:val="none" w:sz="0" w:space="0" w:color="auto"/>
            <w:left w:val="none" w:sz="0" w:space="0" w:color="auto"/>
            <w:bottom w:val="none" w:sz="0" w:space="0" w:color="auto"/>
            <w:right w:val="none" w:sz="0" w:space="0" w:color="auto"/>
          </w:divBdr>
        </w:div>
      </w:divsChild>
    </w:div>
    <w:div w:id="1443646691">
      <w:bodyDiv w:val="1"/>
      <w:marLeft w:val="0"/>
      <w:marRight w:val="0"/>
      <w:marTop w:val="0"/>
      <w:marBottom w:val="0"/>
      <w:divBdr>
        <w:top w:val="none" w:sz="0" w:space="0" w:color="auto"/>
        <w:left w:val="none" w:sz="0" w:space="0" w:color="auto"/>
        <w:bottom w:val="none" w:sz="0" w:space="0" w:color="auto"/>
        <w:right w:val="none" w:sz="0" w:space="0" w:color="auto"/>
      </w:divBdr>
      <w:divsChild>
        <w:div w:id="902638317">
          <w:marLeft w:val="0"/>
          <w:marRight w:val="0"/>
          <w:marTop w:val="0"/>
          <w:marBottom w:val="0"/>
          <w:divBdr>
            <w:top w:val="none" w:sz="0" w:space="0" w:color="auto"/>
            <w:left w:val="none" w:sz="0" w:space="0" w:color="auto"/>
            <w:bottom w:val="none" w:sz="0" w:space="0" w:color="auto"/>
            <w:right w:val="none" w:sz="0" w:space="0" w:color="auto"/>
          </w:divBdr>
          <w:divsChild>
            <w:div w:id="319039372">
              <w:marLeft w:val="0"/>
              <w:marRight w:val="0"/>
              <w:marTop w:val="0"/>
              <w:marBottom w:val="0"/>
              <w:divBdr>
                <w:top w:val="none" w:sz="0" w:space="0" w:color="auto"/>
                <w:left w:val="none" w:sz="0" w:space="0" w:color="auto"/>
                <w:bottom w:val="none" w:sz="0" w:space="0" w:color="auto"/>
                <w:right w:val="none" w:sz="0" w:space="0" w:color="auto"/>
              </w:divBdr>
              <w:divsChild>
                <w:div w:id="1279525538">
                  <w:marLeft w:val="0"/>
                  <w:marRight w:val="0"/>
                  <w:marTop w:val="0"/>
                  <w:marBottom w:val="0"/>
                  <w:divBdr>
                    <w:top w:val="none" w:sz="0" w:space="0" w:color="auto"/>
                    <w:left w:val="none" w:sz="0" w:space="0" w:color="auto"/>
                    <w:bottom w:val="none" w:sz="0" w:space="0" w:color="auto"/>
                    <w:right w:val="none" w:sz="0" w:space="0" w:color="auto"/>
                  </w:divBdr>
                  <w:divsChild>
                    <w:div w:id="2789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69548">
      <w:bodyDiv w:val="1"/>
      <w:marLeft w:val="0"/>
      <w:marRight w:val="0"/>
      <w:marTop w:val="0"/>
      <w:marBottom w:val="0"/>
      <w:divBdr>
        <w:top w:val="none" w:sz="0" w:space="0" w:color="auto"/>
        <w:left w:val="none" w:sz="0" w:space="0" w:color="auto"/>
        <w:bottom w:val="none" w:sz="0" w:space="0" w:color="auto"/>
        <w:right w:val="none" w:sz="0" w:space="0" w:color="auto"/>
      </w:divBdr>
      <w:divsChild>
        <w:div w:id="1818952650">
          <w:marLeft w:val="0"/>
          <w:marRight w:val="0"/>
          <w:marTop w:val="0"/>
          <w:marBottom w:val="0"/>
          <w:divBdr>
            <w:top w:val="none" w:sz="0" w:space="0" w:color="auto"/>
            <w:left w:val="none" w:sz="0" w:space="0" w:color="auto"/>
            <w:bottom w:val="none" w:sz="0" w:space="0" w:color="auto"/>
            <w:right w:val="none" w:sz="0" w:space="0" w:color="auto"/>
          </w:divBdr>
          <w:divsChild>
            <w:div w:id="276255128">
              <w:marLeft w:val="0"/>
              <w:marRight w:val="0"/>
              <w:marTop w:val="0"/>
              <w:marBottom w:val="0"/>
              <w:divBdr>
                <w:top w:val="none" w:sz="0" w:space="0" w:color="auto"/>
                <w:left w:val="none" w:sz="0" w:space="0" w:color="auto"/>
                <w:bottom w:val="none" w:sz="0" w:space="0" w:color="auto"/>
                <w:right w:val="none" w:sz="0" w:space="0" w:color="auto"/>
              </w:divBdr>
            </w:div>
            <w:div w:id="1246766155">
              <w:marLeft w:val="0"/>
              <w:marRight w:val="0"/>
              <w:marTop w:val="0"/>
              <w:marBottom w:val="0"/>
              <w:divBdr>
                <w:top w:val="none" w:sz="0" w:space="0" w:color="auto"/>
                <w:left w:val="none" w:sz="0" w:space="0" w:color="auto"/>
                <w:bottom w:val="none" w:sz="0" w:space="0" w:color="auto"/>
                <w:right w:val="none" w:sz="0" w:space="0" w:color="auto"/>
              </w:divBdr>
            </w:div>
            <w:div w:id="1305355253">
              <w:marLeft w:val="0"/>
              <w:marRight w:val="0"/>
              <w:marTop w:val="0"/>
              <w:marBottom w:val="0"/>
              <w:divBdr>
                <w:top w:val="none" w:sz="0" w:space="0" w:color="auto"/>
                <w:left w:val="none" w:sz="0" w:space="0" w:color="auto"/>
                <w:bottom w:val="none" w:sz="0" w:space="0" w:color="auto"/>
                <w:right w:val="none" w:sz="0" w:space="0" w:color="auto"/>
              </w:divBdr>
            </w:div>
            <w:div w:id="2116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1072">
      <w:bodyDiv w:val="1"/>
      <w:marLeft w:val="0"/>
      <w:marRight w:val="0"/>
      <w:marTop w:val="0"/>
      <w:marBottom w:val="0"/>
      <w:divBdr>
        <w:top w:val="none" w:sz="0" w:space="0" w:color="auto"/>
        <w:left w:val="none" w:sz="0" w:space="0" w:color="auto"/>
        <w:bottom w:val="none" w:sz="0" w:space="0" w:color="auto"/>
        <w:right w:val="none" w:sz="0" w:space="0" w:color="auto"/>
      </w:divBdr>
      <w:divsChild>
        <w:div w:id="476725271">
          <w:marLeft w:val="0"/>
          <w:marRight w:val="0"/>
          <w:marTop w:val="0"/>
          <w:marBottom w:val="0"/>
          <w:divBdr>
            <w:top w:val="none" w:sz="0" w:space="0" w:color="auto"/>
            <w:left w:val="none" w:sz="0" w:space="0" w:color="auto"/>
            <w:bottom w:val="none" w:sz="0" w:space="0" w:color="auto"/>
            <w:right w:val="none" w:sz="0" w:space="0" w:color="auto"/>
          </w:divBdr>
          <w:divsChild>
            <w:div w:id="181625742">
              <w:marLeft w:val="0"/>
              <w:marRight w:val="0"/>
              <w:marTop w:val="0"/>
              <w:marBottom w:val="0"/>
              <w:divBdr>
                <w:top w:val="none" w:sz="0" w:space="0" w:color="auto"/>
                <w:left w:val="none" w:sz="0" w:space="0" w:color="auto"/>
                <w:bottom w:val="none" w:sz="0" w:space="0" w:color="auto"/>
                <w:right w:val="none" w:sz="0" w:space="0" w:color="auto"/>
              </w:divBdr>
            </w:div>
            <w:div w:id="198325121">
              <w:marLeft w:val="0"/>
              <w:marRight w:val="0"/>
              <w:marTop w:val="0"/>
              <w:marBottom w:val="0"/>
              <w:divBdr>
                <w:top w:val="none" w:sz="0" w:space="0" w:color="auto"/>
                <w:left w:val="none" w:sz="0" w:space="0" w:color="auto"/>
                <w:bottom w:val="none" w:sz="0" w:space="0" w:color="auto"/>
                <w:right w:val="none" w:sz="0" w:space="0" w:color="auto"/>
              </w:divBdr>
            </w:div>
            <w:div w:id="243996254">
              <w:marLeft w:val="0"/>
              <w:marRight w:val="0"/>
              <w:marTop w:val="0"/>
              <w:marBottom w:val="0"/>
              <w:divBdr>
                <w:top w:val="none" w:sz="0" w:space="0" w:color="auto"/>
                <w:left w:val="none" w:sz="0" w:space="0" w:color="auto"/>
                <w:bottom w:val="none" w:sz="0" w:space="0" w:color="auto"/>
                <w:right w:val="none" w:sz="0" w:space="0" w:color="auto"/>
              </w:divBdr>
            </w:div>
            <w:div w:id="357314430">
              <w:marLeft w:val="0"/>
              <w:marRight w:val="0"/>
              <w:marTop w:val="0"/>
              <w:marBottom w:val="0"/>
              <w:divBdr>
                <w:top w:val="none" w:sz="0" w:space="0" w:color="auto"/>
                <w:left w:val="none" w:sz="0" w:space="0" w:color="auto"/>
                <w:bottom w:val="none" w:sz="0" w:space="0" w:color="auto"/>
                <w:right w:val="none" w:sz="0" w:space="0" w:color="auto"/>
              </w:divBdr>
            </w:div>
            <w:div w:id="533888303">
              <w:marLeft w:val="0"/>
              <w:marRight w:val="0"/>
              <w:marTop w:val="0"/>
              <w:marBottom w:val="0"/>
              <w:divBdr>
                <w:top w:val="none" w:sz="0" w:space="0" w:color="auto"/>
                <w:left w:val="none" w:sz="0" w:space="0" w:color="auto"/>
                <w:bottom w:val="none" w:sz="0" w:space="0" w:color="auto"/>
                <w:right w:val="none" w:sz="0" w:space="0" w:color="auto"/>
              </w:divBdr>
            </w:div>
            <w:div w:id="548153372">
              <w:marLeft w:val="0"/>
              <w:marRight w:val="0"/>
              <w:marTop w:val="0"/>
              <w:marBottom w:val="0"/>
              <w:divBdr>
                <w:top w:val="none" w:sz="0" w:space="0" w:color="auto"/>
                <w:left w:val="none" w:sz="0" w:space="0" w:color="auto"/>
                <w:bottom w:val="none" w:sz="0" w:space="0" w:color="auto"/>
                <w:right w:val="none" w:sz="0" w:space="0" w:color="auto"/>
              </w:divBdr>
            </w:div>
            <w:div w:id="1059133327">
              <w:marLeft w:val="0"/>
              <w:marRight w:val="0"/>
              <w:marTop w:val="0"/>
              <w:marBottom w:val="0"/>
              <w:divBdr>
                <w:top w:val="none" w:sz="0" w:space="0" w:color="auto"/>
                <w:left w:val="none" w:sz="0" w:space="0" w:color="auto"/>
                <w:bottom w:val="none" w:sz="0" w:space="0" w:color="auto"/>
                <w:right w:val="none" w:sz="0" w:space="0" w:color="auto"/>
              </w:divBdr>
            </w:div>
            <w:div w:id="1335766218">
              <w:marLeft w:val="0"/>
              <w:marRight w:val="0"/>
              <w:marTop w:val="0"/>
              <w:marBottom w:val="0"/>
              <w:divBdr>
                <w:top w:val="none" w:sz="0" w:space="0" w:color="auto"/>
                <w:left w:val="none" w:sz="0" w:space="0" w:color="auto"/>
                <w:bottom w:val="none" w:sz="0" w:space="0" w:color="auto"/>
                <w:right w:val="none" w:sz="0" w:space="0" w:color="auto"/>
              </w:divBdr>
            </w:div>
            <w:div w:id="1397705807">
              <w:marLeft w:val="0"/>
              <w:marRight w:val="0"/>
              <w:marTop w:val="0"/>
              <w:marBottom w:val="0"/>
              <w:divBdr>
                <w:top w:val="none" w:sz="0" w:space="0" w:color="auto"/>
                <w:left w:val="none" w:sz="0" w:space="0" w:color="auto"/>
                <w:bottom w:val="none" w:sz="0" w:space="0" w:color="auto"/>
                <w:right w:val="none" w:sz="0" w:space="0" w:color="auto"/>
              </w:divBdr>
            </w:div>
            <w:div w:id="1516187960">
              <w:marLeft w:val="0"/>
              <w:marRight w:val="0"/>
              <w:marTop w:val="0"/>
              <w:marBottom w:val="0"/>
              <w:divBdr>
                <w:top w:val="none" w:sz="0" w:space="0" w:color="auto"/>
                <w:left w:val="none" w:sz="0" w:space="0" w:color="auto"/>
                <w:bottom w:val="none" w:sz="0" w:space="0" w:color="auto"/>
                <w:right w:val="none" w:sz="0" w:space="0" w:color="auto"/>
              </w:divBdr>
            </w:div>
            <w:div w:id="1624732824">
              <w:marLeft w:val="0"/>
              <w:marRight w:val="0"/>
              <w:marTop w:val="0"/>
              <w:marBottom w:val="0"/>
              <w:divBdr>
                <w:top w:val="none" w:sz="0" w:space="0" w:color="auto"/>
                <w:left w:val="none" w:sz="0" w:space="0" w:color="auto"/>
                <w:bottom w:val="none" w:sz="0" w:space="0" w:color="auto"/>
                <w:right w:val="none" w:sz="0" w:space="0" w:color="auto"/>
              </w:divBdr>
            </w:div>
            <w:div w:id="1802185643">
              <w:marLeft w:val="0"/>
              <w:marRight w:val="0"/>
              <w:marTop w:val="0"/>
              <w:marBottom w:val="0"/>
              <w:divBdr>
                <w:top w:val="none" w:sz="0" w:space="0" w:color="auto"/>
                <w:left w:val="none" w:sz="0" w:space="0" w:color="auto"/>
                <w:bottom w:val="none" w:sz="0" w:space="0" w:color="auto"/>
                <w:right w:val="none" w:sz="0" w:space="0" w:color="auto"/>
              </w:divBdr>
            </w:div>
            <w:div w:id="19832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4734">
      <w:bodyDiv w:val="1"/>
      <w:marLeft w:val="0"/>
      <w:marRight w:val="0"/>
      <w:marTop w:val="0"/>
      <w:marBottom w:val="0"/>
      <w:divBdr>
        <w:top w:val="none" w:sz="0" w:space="0" w:color="auto"/>
        <w:left w:val="none" w:sz="0" w:space="0" w:color="auto"/>
        <w:bottom w:val="none" w:sz="0" w:space="0" w:color="auto"/>
        <w:right w:val="none" w:sz="0" w:space="0" w:color="auto"/>
      </w:divBdr>
      <w:divsChild>
        <w:div w:id="37248442">
          <w:marLeft w:val="0"/>
          <w:marRight w:val="0"/>
          <w:marTop w:val="0"/>
          <w:marBottom w:val="0"/>
          <w:divBdr>
            <w:top w:val="none" w:sz="0" w:space="0" w:color="auto"/>
            <w:left w:val="none" w:sz="0" w:space="0" w:color="auto"/>
            <w:bottom w:val="none" w:sz="0" w:space="0" w:color="auto"/>
            <w:right w:val="none" w:sz="0" w:space="0" w:color="auto"/>
          </w:divBdr>
        </w:div>
        <w:div w:id="146820157">
          <w:marLeft w:val="0"/>
          <w:marRight w:val="0"/>
          <w:marTop w:val="0"/>
          <w:marBottom w:val="0"/>
          <w:divBdr>
            <w:top w:val="none" w:sz="0" w:space="0" w:color="auto"/>
            <w:left w:val="none" w:sz="0" w:space="0" w:color="auto"/>
            <w:bottom w:val="none" w:sz="0" w:space="0" w:color="auto"/>
            <w:right w:val="none" w:sz="0" w:space="0" w:color="auto"/>
          </w:divBdr>
        </w:div>
        <w:div w:id="170727721">
          <w:marLeft w:val="0"/>
          <w:marRight w:val="0"/>
          <w:marTop w:val="0"/>
          <w:marBottom w:val="0"/>
          <w:divBdr>
            <w:top w:val="none" w:sz="0" w:space="0" w:color="auto"/>
            <w:left w:val="none" w:sz="0" w:space="0" w:color="auto"/>
            <w:bottom w:val="none" w:sz="0" w:space="0" w:color="auto"/>
            <w:right w:val="none" w:sz="0" w:space="0" w:color="auto"/>
          </w:divBdr>
        </w:div>
        <w:div w:id="209727915">
          <w:marLeft w:val="0"/>
          <w:marRight w:val="0"/>
          <w:marTop w:val="0"/>
          <w:marBottom w:val="0"/>
          <w:divBdr>
            <w:top w:val="none" w:sz="0" w:space="0" w:color="auto"/>
            <w:left w:val="none" w:sz="0" w:space="0" w:color="auto"/>
            <w:bottom w:val="none" w:sz="0" w:space="0" w:color="auto"/>
            <w:right w:val="none" w:sz="0" w:space="0" w:color="auto"/>
          </w:divBdr>
        </w:div>
        <w:div w:id="541672534">
          <w:marLeft w:val="0"/>
          <w:marRight w:val="0"/>
          <w:marTop w:val="0"/>
          <w:marBottom w:val="0"/>
          <w:divBdr>
            <w:top w:val="none" w:sz="0" w:space="0" w:color="auto"/>
            <w:left w:val="none" w:sz="0" w:space="0" w:color="auto"/>
            <w:bottom w:val="none" w:sz="0" w:space="0" w:color="auto"/>
            <w:right w:val="none" w:sz="0" w:space="0" w:color="auto"/>
          </w:divBdr>
        </w:div>
        <w:div w:id="603683729">
          <w:marLeft w:val="0"/>
          <w:marRight w:val="0"/>
          <w:marTop w:val="0"/>
          <w:marBottom w:val="0"/>
          <w:divBdr>
            <w:top w:val="none" w:sz="0" w:space="0" w:color="auto"/>
            <w:left w:val="none" w:sz="0" w:space="0" w:color="auto"/>
            <w:bottom w:val="none" w:sz="0" w:space="0" w:color="auto"/>
            <w:right w:val="none" w:sz="0" w:space="0" w:color="auto"/>
          </w:divBdr>
        </w:div>
        <w:div w:id="1072195280">
          <w:marLeft w:val="0"/>
          <w:marRight w:val="0"/>
          <w:marTop w:val="0"/>
          <w:marBottom w:val="0"/>
          <w:divBdr>
            <w:top w:val="none" w:sz="0" w:space="0" w:color="auto"/>
            <w:left w:val="none" w:sz="0" w:space="0" w:color="auto"/>
            <w:bottom w:val="none" w:sz="0" w:space="0" w:color="auto"/>
            <w:right w:val="none" w:sz="0" w:space="0" w:color="auto"/>
          </w:divBdr>
        </w:div>
        <w:div w:id="1241719404">
          <w:marLeft w:val="0"/>
          <w:marRight w:val="0"/>
          <w:marTop w:val="0"/>
          <w:marBottom w:val="0"/>
          <w:divBdr>
            <w:top w:val="none" w:sz="0" w:space="0" w:color="auto"/>
            <w:left w:val="none" w:sz="0" w:space="0" w:color="auto"/>
            <w:bottom w:val="none" w:sz="0" w:space="0" w:color="auto"/>
            <w:right w:val="none" w:sz="0" w:space="0" w:color="auto"/>
          </w:divBdr>
        </w:div>
        <w:div w:id="1347244598">
          <w:marLeft w:val="0"/>
          <w:marRight w:val="0"/>
          <w:marTop w:val="0"/>
          <w:marBottom w:val="0"/>
          <w:divBdr>
            <w:top w:val="none" w:sz="0" w:space="0" w:color="auto"/>
            <w:left w:val="none" w:sz="0" w:space="0" w:color="auto"/>
            <w:bottom w:val="none" w:sz="0" w:space="0" w:color="auto"/>
            <w:right w:val="none" w:sz="0" w:space="0" w:color="auto"/>
          </w:divBdr>
        </w:div>
        <w:div w:id="1778209644">
          <w:marLeft w:val="0"/>
          <w:marRight w:val="0"/>
          <w:marTop w:val="0"/>
          <w:marBottom w:val="0"/>
          <w:divBdr>
            <w:top w:val="none" w:sz="0" w:space="0" w:color="auto"/>
            <w:left w:val="none" w:sz="0" w:space="0" w:color="auto"/>
            <w:bottom w:val="none" w:sz="0" w:space="0" w:color="auto"/>
            <w:right w:val="none" w:sz="0" w:space="0" w:color="auto"/>
          </w:divBdr>
        </w:div>
        <w:div w:id="1809084059">
          <w:marLeft w:val="0"/>
          <w:marRight w:val="0"/>
          <w:marTop w:val="0"/>
          <w:marBottom w:val="0"/>
          <w:divBdr>
            <w:top w:val="none" w:sz="0" w:space="0" w:color="auto"/>
            <w:left w:val="none" w:sz="0" w:space="0" w:color="auto"/>
            <w:bottom w:val="none" w:sz="0" w:space="0" w:color="auto"/>
            <w:right w:val="none" w:sz="0" w:space="0" w:color="auto"/>
          </w:divBdr>
        </w:div>
        <w:div w:id="1942294022">
          <w:marLeft w:val="0"/>
          <w:marRight w:val="0"/>
          <w:marTop w:val="0"/>
          <w:marBottom w:val="0"/>
          <w:divBdr>
            <w:top w:val="none" w:sz="0" w:space="0" w:color="auto"/>
            <w:left w:val="none" w:sz="0" w:space="0" w:color="auto"/>
            <w:bottom w:val="none" w:sz="0" w:space="0" w:color="auto"/>
            <w:right w:val="none" w:sz="0" w:space="0" w:color="auto"/>
          </w:divBdr>
        </w:div>
        <w:div w:id="2046059557">
          <w:marLeft w:val="0"/>
          <w:marRight w:val="0"/>
          <w:marTop w:val="0"/>
          <w:marBottom w:val="0"/>
          <w:divBdr>
            <w:top w:val="none" w:sz="0" w:space="0" w:color="auto"/>
            <w:left w:val="none" w:sz="0" w:space="0" w:color="auto"/>
            <w:bottom w:val="none" w:sz="0" w:space="0" w:color="auto"/>
            <w:right w:val="none" w:sz="0" w:space="0" w:color="auto"/>
          </w:divBdr>
        </w:div>
        <w:div w:id="2110345180">
          <w:marLeft w:val="0"/>
          <w:marRight w:val="0"/>
          <w:marTop w:val="0"/>
          <w:marBottom w:val="0"/>
          <w:divBdr>
            <w:top w:val="none" w:sz="0" w:space="0" w:color="auto"/>
            <w:left w:val="none" w:sz="0" w:space="0" w:color="auto"/>
            <w:bottom w:val="none" w:sz="0" w:space="0" w:color="auto"/>
            <w:right w:val="none" w:sz="0" w:space="0" w:color="auto"/>
          </w:divBdr>
        </w:div>
      </w:divsChild>
    </w:div>
    <w:div w:id="1567572175">
      <w:bodyDiv w:val="1"/>
      <w:marLeft w:val="0"/>
      <w:marRight w:val="0"/>
      <w:marTop w:val="0"/>
      <w:marBottom w:val="0"/>
      <w:divBdr>
        <w:top w:val="none" w:sz="0" w:space="0" w:color="auto"/>
        <w:left w:val="none" w:sz="0" w:space="0" w:color="auto"/>
        <w:bottom w:val="none" w:sz="0" w:space="0" w:color="auto"/>
        <w:right w:val="none" w:sz="0" w:space="0" w:color="auto"/>
      </w:divBdr>
      <w:divsChild>
        <w:div w:id="27687244">
          <w:marLeft w:val="0"/>
          <w:marRight w:val="0"/>
          <w:marTop w:val="0"/>
          <w:marBottom w:val="0"/>
          <w:divBdr>
            <w:top w:val="none" w:sz="0" w:space="0" w:color="auto"/>
            <w:left w:val="none" w:sz="0" w:space="0" w:color="auto"/>
            <w:bottom w:val="none" w:sz="0" w:space="0" w:color="auto"/>
            <w:right w:val="none" w:sz="0" w:space="0" w:color="auto"/>
          </w:divBdr>
        </w:div>
        <w:div w:id="115291693">
          <w:marLeft w:val="0"/>
          <w:marRight w:val="0"/>
          <w:marTop w:val="0"/>
          <w:marBottom w:val="0"/>
          <w:divBdr>
            <w:top w:val="none" w:sz="0" w:space="0" w:color="auto"/>
            <w:left w:val="none" w:sz="0" w:space="0" w:color="auto"/>
            <w:bottom w:val="none" w:sz="0" w:space="0" w:color="auto"/>
            <w:right w:val="none" w:sz="0" w:space="0" w:color="auto"/>
          </w:divBdr>
        </w:div>
        <w:div w:id="753403270">
          <w:marLeft w:val="0"/>
          <w:marRight w:val="0"/>
          <w:marTop w:val="0"/>
          <w:marBottom w:val="0"/>
          <w:divBdr>
            <w:top w:val="none" w:sz="0" w:space="0" w:color="auto"/>
            <w:left w:val="none" w:sz="0" w:space="0" w:color="auto"/>
            <w:bottom w:val="none" w:sz="0" w:space="0" w:color="auto"/>
            <w:right w:val="none" w:sz="0" w:space="0" w:color="auto"/>
          </w:divBdr>
        </w:div>
        <w:div w:id="782116295">
          <w:marLeft w:val="0"/>
          <w:marRight w:val="0"/>
          <w:marTop w:val="0"/>
          <w:marBottom w:val="0"/>
          <w:divBdr>
            <w:top w:val="none" w:sz="0" w:space="0" w:color="auto"/>
            <w:left w:val="none" w:sz="0" w:space="0" w:color="auto"/>
            <w:bottom w:val="none" w:sz="0" w:space="0" w:color="auto"/>
            <w:right w:val="none" w:sz="0" w:space="0" w:color="auto"/>
          </w:divBdr>
        </w:div>
        <w:div w:id="1347556211">
          <w:marLeft w:val="0"/>
          <w:marRight w:val="0"/>
          <w:marTop w:val="0"/>
          <w:marBottom w:val="0"/>
          <w:divBdr>
            <w:top w:val="none" w:sz="0" w:space="0" w:color="auto"/>
            <w:left w:val="none" w:sz="0" w:space="0" w:color="auto"/>
            <w:bottom w:val="none" w:sz="0" w:space="0" w:color="auto"/>
            <w:right w:val="none" w:sz="0" w:space="0" w:color="auto"/>
          </w:divBdr>
        </w:div>
        <w:div w:id="1415668656">
          <w:marLeft w:val="0"/>
          <w:marRight w:val="0"/>
          <w:marTop w:val="0"/>
          <w:marBottom w:val="0"/>
          <w:divBdr>
            <w:top w:val="none" w:sz="0" w:space="0" w:color="auto"/>
            <w:left w:val="none" w:sz="0" w:space="0" w:color="auto"/>
            <w:bottom w:val="none" w:sz="0" w:space="0" w:color="auto"/>
            <w:right w:val="none" w:sz="0" w:space="0" w:color="auto"/>
          </w:divBdr>
        </w:div>
        <w:div w:id="1822695669">
          <w:marLeft w:val="0"/>
          <w:marRight w:val="0"/>
          <w:marTop w:val="0"/>
          <w:marBottom w:val="0"/>
          <w:divBdr>
            <w:top w:val="none" w:sz="0" w:space="0" w:color="auto"/>
            <w:left w:val="none" w:sz="0" w:space="0" w:color="auto"/>
            <w:bottom w:val="none" w:sz="0" w:space="0" w:color="auto"/>
            <w:right w:val="none" w:sz="0" w:space="0" w:color="auto"/>
          </w:divBdr>
        </w:div>
        <w:div w:id="1918318584">
          <w:marLeft w:val="0"/>
          <w:marRight w:val="0"/>
          <w:marTop w:val="0"/>
          <w:marBottom w:val="0"/>
          <w:divBdr>
            <w:top w:val="none" w:sz="0" w:space="0" w:color="auto"/>
            <w:left w:val="none" w:sz="0" w:space="0" w:color="auto"/>
            <w:bottom w:val="none" w:sz="0" w:space="0" w:color="auto"/>
            <w:right w:val="none" w:sz="0" w:space="0" w:color="auto"/>
          </w:divBdr>
        </w:div>
        <w:div w:id="2034915681">
          <w:marLeft w:val="0"/>
          <w:marRight w:val="0"/>
          <w:marTop w:val="0"/>
          <w:marBottom w:val="0"/>
          <w:divBdr>
            <w:top w:val="none" w:sz="0" w:space="0" w:color="auto"/>
            <w:left w:val="none" w:sz="0" w:space="0" w:color="auto"/>
            <w:bottom w:val="none" w:sz="0" w:space="0" w:color="auto"/>
            <w:right w:val="none" w:sz="0" w:space="0" w:color="auto"/>
          </w:divBdr>
        </w:div>
        <w:div w:id="2049989932">
          <w:marLeft w:val="0"/>
          <w:marRight w:val="0"/>
          <w:marTop w:val="0"/>
          <w:marBottom w:val="0"/>
          <w:divBdr>
            <w:top w:val="none" w:sz="0" w:space="0" w:color="auto"/>
            <w:left w:val="none" w:sz="0" w:space="0" w:color="auto"/>
            <w:bottom w:val="none" w:sz="0" w:space="0" w:color="auto"/>
            <w:right w:val="none" w:sz="0" w:space="0" w:color="auto"/>
          </w:divBdr>
        </w:div>
      </w:divsChild>
    </w:div>
    <w:div w:id="1573545603">
      <w:bodyDiv w:val="1"/>
      <w:marLeft w:val="0"/>
      <w:marRight w:val="0"/>
      <w:marTop w:val="0"/>
      <w:marBottom w:val="0"/>
      <w:divBdr>
        <w:top w:val="none" w:sz="0" w:space="0" w:color="auto"/>
        <w:left w:val="none" w:sz="0" w:space="0" w:color="auto"/>
        <w:bottom w:val="none" w:sz="0" w:space="0" w:color="auto"/>
        <w:right w:val="none" w:sz="0" w:space="0" w:color="auto"/>
      </w:divBdr>
      <w:divsChild>
        <w:div w:id="10954794">
          <w:marLeft w:val="0"/>
          <w:marRight w:val="0"/>
          <w:marTop w:val="0"/>
          <w:marBottom w:val="0"/>
          <w:divBdr>
            <w:top w:val="none" w:sz="0" w:space="0" w:color="auto"/>
            <w:left w:val="none" w:sz="0" w:space="0" w:color="auto"/>
            <w:bottom w:val="none" w:sz="0" w:space="0" w:color="auto"/>
            <w:right w:val="none" w:sz="0" w:space="0" w:color="auto"/>
          </w:divBdr>
        </w:div>
        <w:div w:id="264503805">
          <w:marLeft w:val="0"/>
          <w:marRight w:val="0"/>
          <w:marTop w:val="0"/>
          <w:marBottom w:val="0"/>
          <w:divBdr>
            <w:top w:val="none" w:sz="0" w:space="0" w:color="auto"/>
            <w:left w:val="none" w:sz="0" w:space="0" w:color="auto"/>
            <w:bottom w:val="none" w:sz="0" w:space="0" w:color="auto"/>
            <w:right w:val="none" w:sz="0" w:space="0" w:color="auto"/>
          </w:divBdr>
        </w:div>
        <w:div w:id="478428581">
          <w:marLeft w:val="0"/>
          <w:marRight w:val="0"/>
          <w:marTop w:val="0"/>
          <w:marBottom w:val="0"/>
          <w:divBdr>
            <w:top w:val="none" w:sz="0" w:space="0" w:color="auto"/>
            <w:left w:val="none" w:sz="0" w:space="0" w:color="auto"/>
            <w:bottom w:val="none" w:sz="0" w:space="0" w:color="auto"/>
            <w:right w:val="none" w:sz="0" w:space="0" w:color="auto"/>
          </w:divBdr>
        </w:div>
        <w:div w:id="620067423">
          <w:marLeft w:val="0"/>
          <w:marRight w:val="0"/>
          <w:marTop w:val="0"/>
          <w:marBottom w:val="0"/>
          <w:divBdr>
            <w:top w:val="none" w:sz="0" w:space="0" w:color="auto"/>
            <w:left w:val="none" w:sz="0" w:space="0" w:color="auto"/>
            <w:bottom w:val="none" w:sz="0" w:space="0" w:color="auto"/>
            <w:right w:val="none" w:sz="0" w:space="0" w:color="auto"/>
          </w:divBdr>
        </w:div>
        <w:div w:id="663048644">
          <w:marLeft w:val="0"/>
          <w:marRight w:val="0"/>
          <w:marTop w:val="0"/>
          <w:marBottom w:val="0"/>
          <w:divBdr>
            <w:top w:val="none" w:sz="0" w:space="0" w:color="auto"/>
            <w:left w:val="none" w:sz="0" w:space="0" w:color="auto"/>
            <w:bottom w:val="none" w:sz="0" w:space="0" w:color="auto"/>
            <w:right w:val="none" w:sz="0" w:space="0" w:color="auto"/>
          </w:divBdr>
        </w:div>
        <w:div w:id="1270578849">
          <w:marLeft w:val="0"/>
          <w:marRight w:val="0"/>
          <w:marTop w:val="0"/>
          <w:marBottom w:val="0"/>
          <w:divBdr>
            <w:top w:val="none" w:sz="0" w:space="0" w:color="auto"/>
            <w:left w:val="none" w:sz="0" w:space="0" w:color="auto"/>
            <w:bottom w:val="none" w:sz="0" w:space="0" w:color="auto"/>
            <w:right w:val="none" w:sz="0" w:space="0" w:color="auto"/>
          </w:divBdr>
        </w:div>
        <w:div w:id="1603681945">
          <w:marLeft w:val="0"/>
          <w:marRight w:val="0"/>
          <w:marTop w:val="0"/>
          <w:marBottom w:val="0"/>
          <w:divBdr>
            <w:top w:val="none" w:sz="0" w:space="0" w:color="auto"/>
            <w:left w:val="none" w:sz="0" w:space="0" w:color="auto"/>
            <w:bottom w:val="none" w:sz="0" w:space="0" w:color="auto"/>
            <w:right w:val="none" w:sz="0" w:space="0" w:color="auto"/>
          </w:divBdr>
        </w:div>
        <w:div w:id="1898667759">
          <w:marLeft w:val="0"/>
          <w:marRight w:val="0"/>
          <w:marTop w:val="0"/>
          <w:marBottom w:val="0"/>
          <w:divBdr>
            <w:top w:val="none" w:sz="0" w:space="0" w:color="auto"/>
            <w:left w:val="none" w:sz="0" w:space="0" w:color="auto"/>
            <w:bottom w:val="none" w:sz="0" w:space="0" w:color="auto"/>
            <w:right w:val="none" w:sz="0" w:space="0" w:color="auto"/>
          </w:divBdr>
        </w:div>
        <w:div w:id="1946305520">
          <w:marLeft w:val="0"/>
          <w:marRight w:val="0"/>
          <w:marTop w:val="0"/>
          <w:marBottom w:val="0"/>
          <w:divBdr>
            <w:top w:val="none" w:sz="0" w:space="0" w:color="auto"/>
            <w:left w:val="none" w:sz="0" w:space="0" w:color="auto"/>
            <w:bottom w:val="none" w:sz="0" w:space="0" w:color="auto"/>
            <w:right w:val="none" w:sz="0" w:space="0" w:color="auto"/>
          </w:divBdr>
        </w:div>
        <w:div w:id="1960261517">
          <w:marLeft w:val="0"/>
          <w:marRight w:val="0"/>
          <w:marTop w:val="0"/>
          <w:marBottom w:val="0"/>
          <w:divBdr>
            <w:top w:val="none" w:sz="0" w:space="0" w:color="auto"/>
            <w:left w:val="none" w:sz="0" w:space="0" w:color="auto"/>
            <w:bottom w:val="none" w:sz="0" w:space="0" w:color="auto"/>
            <w:right w:val="none" w:sz="0" w:space="0" w:color="auto"/>
          </w:divBdr>
        </w:div>
        <w:div w:id="2105951236">
          <w:marLeft w:val="0"/>
          <w:marRight w:val="0"/>
          <w:marTop w:val="0"/>
          <w:marBottom w:val="0"/>
          <w:divBdr>
            <w:top w:val="none" w:sz="0" w:space="0" w:color="auto"/>
            <w:left w:val="none" w:sz="0" w:space="0" w:color="auto"/>
            <w:bottom w:val="none" w:sz="0" w:space="0" w:color="auto"/>
            <w:right w:val="none" w:sz="0" w:space="0" w:color="auto"/>
          </w:divBdr>
        </w:div>
      </w:divsChild>
    </w:div>
    <w:div w:id="1582644927">
      <w:bodyDiv w:val="1"/>
      <w:marLeft w:val="0"/>
      <w:marRight w:val="0"/>
      <w:marTop w:val="0"/>
      <w:marBottom w:val="0"/>
      <w:divBdr>
        <w:top w:val="none" w:sz="0" w:space="0" w:color="auto"/>
        <w:left w:val="none" w:sz="0" w:space="0" w:color="auto"/>
        <w:bottom w:val="none" w:sz="0" w:space="0" w:color="auto"/>
        <w:right w:val="none" w:sz="0" w:space="0" w:color="auto"/>
      </w:divBdr>
      <w:divsChild>
        <w:div w:id="1154564066">
          <w:marLeft w:val="0"/>
          <w:marRight w:val="0"/>
          <w:marTop w:val="0"/>
          <w:marBottom w:val="0"/>
          <w:divBdr>
            <w:top w:val="none" w:sz="0" w:space="0" w:color="auto"/>
            <w:left w:val="none" w:sz="0" w:space="0" w:color="auto"/>
            <w:bottom w:val="none" w:sz="0" w:space="0" w:color="auto"/>
            <w:right w:val="none" w:sz="0" w:space="0" w:color="auto"/>
          </w:divBdr>
        </w:div>
      </w:divsChild>
    </w:div>
    <w:div w:id="1587495001">
      <w:bodyDiv w:val="1"/>
      <w:marLeft w:val="0"/>
      <w:marRight w:val="0"/>
      <w:marTop w:val="0"/>
      <w:marBottom w:val="0"/>
      <w:divBdr>
        <w:top w:val="none" w:sz="0" w:space="0" w:color="auto"/>
        <w:left w:val="none" w:sz="0" w:space="0" w:color="auto"/>
        <w:bottom w:val="none" w:sz="0" w:space="0" w:color="auto"/>
        <w:right w:val="none" w:sz="0" w:space="0" w:color="auto"/>
      </w:divBdr>
      <w:divsChild>
        <w:div w:id="1150052195">
          <w:marLeft w:val="0"/>
          <w:marRight w:val="0"/>
          <w:marTop w:val="0"/>
          <w:marBottom w:val="0"/>
          <w:divBdr>
            <w:top w:val="none" w:sz="0" w:space="0" w:color="auto"/>
            <w:left w:val="none" w:sz="0" w:space="0" w:color="auto"/>
            <w:bottom w:val="none" w:sz="0" w:space="0" w:color="auto"/>
            <w:right w:val="none" w:sz="0" w:space="0" w:color="auto"/>
          </w:divBdr>
        </w:div>
      </w:divsChild>
    </w:div>
    <w:div w:id="1590500618">
      <w:bodyDiv w:val="1"/>
      <w:marLeft w:val="0"/>
      <w:marRight w:val="0"/>
      <w:marTop w:val="0"/>
      <w:marBottom w:val="0"/>
      <w:divBdr>
        <w:top w:val="none" w:sz="0" w:space="0" w:color="auto"/>
        <w:left w:val="none" w:sz="0" w:space="0" w:color="auto"/>
        <w:bottom w:val="none" w:sz="0" w:space="0" w:color="auto"/>
        <w:right w:val="none" w:sz="0" w:space="0" w:color="auto"/>
      </w:divBdr>
      <w:divsChild>
        <w:div w:id="1022979275">
          <w:marLeft w:val="0"/>
          <w:marRight w:val="0"/>
          <w:marTop w:val="0"/>
          <w:marBottom w:val="0"/>
          <w:divBdr>
            <w:top w:val="none" w:sz="0" w:space="0" w:color="auto"/>
            <w:left w:val="none" w:sz="0" w:space="0" w:color="auto"/>
            <w:bottom w:val="none" w:sz="0" w:space="0" w:color="auto"/>
            <w:right w:val="none" w:sz="0" w:space="0" w:color="auto"/>
          </w:divBdr>
          <w:divsChild>
            <w:div w:id="178128364">
              <w:marLeft w:val="0"/>
              <w:marRight w:val="0"/>
              <w:marTop w:val="0"/>
              <w:marBottom w:val="0"/>
              <w:divBdr>
                <w:top w:val="none" w:sz="0" w:space="0" w:color="auto"/>
                <w:left w:val="none" w:sz="0" w:space="0" w:color="auto"/>
                <w:bottom w:val="none" w:sz="0" w:space="0" w:color="auto"/>
                <w:right w:val="none" w:sz="0" w:space="0" w:color="auto"/>
              </w:divBdr>
              <w:divsChild>
                <w:div w:id="710806736">
                  <w:marLeft w:val="0"/>
                  <w:marRight w:val="0"/>
                  <w:marTop w:val="0"/>
                  <w:marBottom w:val="0"/>
                  <w:divBdr>
                    <w:top w:val="none" w:sz="0" w:space="0" w:color="auto"/>
                    <w:left w:val="none" w:sz="0" w:space="0" w:color="auto"/>
                    <w:bottom w:val="none" w:sz="0" w:space="0" w:color="auto"/>
                    <w:right w:val="none" w:sz="0" w:space="0" w:color="auto"/>
                  </w:divBdr>
                  <w:divsChild>
                    <w:div w:id="149101848">
                      <w:marLeft w:val="0"/>
                      <w:marRight w:val="0"/>
                      <w:marTop w:val="0"/>
                      <w:marBottom w:val="0"/>
                      <w:divBdr>
                        <w:top w:val="none" w:sz="0" w:space="0" w:color="auto"/>
                        <w:left w:val="none" w:sz="0" w:space="0" w:color="auto"/>
                        <w:bottom w:val="none" w:sz="0" w:space="0" w:color="auto"/>
                        <w:right w:val="none" w:sz="0" w:space="0" w:color="auto"/>
                      </w:divBdr>
                      <w:divsChild>
                        <w:div w:id="539168946">
                          <w:marLeft w:val="0"/>
                          <w:marRight w:val="0"/>
                          <w:marTop w:val="0"/>
                          <w:marBottom w:val="0"/>
                          <w:divBdr>
                            <w:top w:val="none" w:sz="0" w:space="0" w:color="auto"/>
                            <w:left w:val="none" w:sz="0" w:space="0" w:color="auto"/>
                            <w:bottom w:val="none" w:sz="0" w:space="0" w:color="auto"/>
                            <w:right w:val="none" w:sz="0" w:space="0" w:color="auto"/>
                          </w:divBdr>
                          <w:divsChild>
                            <w:div w:id="637536454">
                              <w:marLeft w:val="0"/>
                              <w:marRight w:val="0"/>
                              <w:marTop w:val="0"/>
                              <w:marBottom w:val="0"/>
                              <w:divBdr>
                                <w:top w:val="none" w:sz="0" w:space="0" w:color="auto"/>
                                <w:left w:val="none" w:sz="0" w:space="0" w:color="auto"/>
                                <w:bottom w:val="none" w:sz="0" w:space="0" w:color="auto"/>
                                <w:right w:val="none" w:sz="0" w:space="0" w:color="auto"/>
                              </w:divBdr>
                              <w:divsChild>
                                <w:div w:id="5984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780445">
      <w:bodyDiv w:val="1"/>
      <w:marLeft w:val="0"/>
      <w:marRight w:val="0"/>
      <w:marTop w:val="0"/>
      <w:marBottom w:val="0"/>
      <w:divBdr>
        <w:top w:val="none" w:sz="0" w:space="0" w:color="auto"/>
        <w:left w:val="none" w:sz="0" w:space="0" w:color="auto"/>
        <w:bottom w:val="none" w:sz="0" w:space="0" w:color="auto"/>
        <w:right w:val="none" w:sz="0" w:space="0" w:color="auto"/>
      </w:divBdr>
      <w:divsChild>
        <w:div w:id="1627196015">
          <w:marLeft w:val="0"/>
          <w:marRight w:val="0"/>
          <w:marTop w:val="0"/>
          <w:marBottom w:val="0"/>
          <w:divBdr>
            <w:top w:val="none" w:sz="0" w:space="0" w:color="auto"/>
            <w:left w:val="none" w:sz="0" w:space="0" w:color="auto"/>
            <w:bottom w:val="none" w:sz="0" w:space="0" w:color="auto"/>
            <w:right w:val="none" w:sz="0" w:space="0" w:color="auto"/>
          </w:divBdr>
        </w:div>
      </w:divsChild>
    </w:div>
    <w:div w:id="1649284036">
      <w:bodyDiv w:val="1"/>
      <w:marLeft w:val="0"/>
      <w:marRight w:val="0"/>
      <w:marTop w:val="0"/>
      <w:marBottom w:val="0"/>
      <w:divBdr>
        <w:top w:val="none" w:sz="0" w:space="0" w:color="auto"/>
        <w:left w:val="none" w:sz="0" w:space="0" w:color="auto"/>
        <w:bottom w:val="none" w:sz="0" w:space="0" w:color="auto"/>
        <w:right w:val="none" w:sz="0" w:space="0" w:color="auto"/>
      </w:divBdr>
      <w:divsChild>
        <w:div w:id="1952587027">
          <w:marLeft w:val="0"/>
          <w:marRight w:val="0"/>
          <w:marTop w:val="0"/>
          <w:marBottom w:val="0"/>
          <w:divBdr>
            <w:top w:val="none" w:sz="0" w:space="0" w:color="auto"/>
            <w:left w:val="none" w:sz="0" w:space="0" w:color="auto"/>
            <w:bottom w:val="none" w:sz="0" w:space="0" w:color="auto"/>
            <w:right w:val="none" w:sz="0" w:space="0" w:color="auto"/>
          </w:divBdr>
          <w:divsChild>
            <w:div w:id="1628392786">
              <w:marLeft w:val="0"/>
              <w:marRight w:val="0"/>
              <w:marTop w:val="0"/>
              <w:marBottom w:val="0"/>
              <w:divBdr>
                <w:top w:val="none" w:sz="0" w:space="0" w:color="auto"/>
                <w:left w:val="none" w:sz="0" w:space="0" w:color="auto"/>
                <w:bottom w:val="none" w:sz="0" w:space="0" w:color="auto"/>
                <w:right w:val="none" w:sz="0" w:space="0" w:color="auto"/>
              </w:divBdr>
              <w:divsChild>
                <w:div w:id="190732066">
                  <w:marLeft w:val="-130"/>
                  <w:marRight w:val="0"/>
                  <w:marTop w:val="0"/>
                  <w:marBottom w:val="0"/>
                  <w:divBdr>
                    <w:top w:val="none" w:sz="0" w:space="0" w:color="auto"/>
                    <w:left w:val="none" w:sz="0" w:space="0" w:color="auto"/>
                    <w:bottom w:val="none" w:sz="0" w:space="0" w:color="auto"/>
                    <w:right w:val="none" w:sz="0" w:space="0" w:color="auto"/>
                  </w:divBdr>
                  <w:divsChild>
                    <w:div w:id="1954627525">
                      <w:marLeft w:val="0"/>
                      <w:marRight w:val="0"/>
                      <w:marTop w:val="170"/>
                      <w:marBottom w:val="0"/>
                      <w:divBdr>
                        <w:top w:val="none" w:sz="0" w:space="0" w:color="auto"/>
                        <w:left w:val="none" w:sz="0" w:space="0" w:color="auto"/>
                        <w:bottom w:val="none" w:sz="0" w:space="0" w:color="auto"/>
                        <w:right w:val="none" w:sz="0" w:space="0" w:color="auto"/>
                      </w:divBdr>
                      <w:divsChild>
                        <w:div w:id="1336571592">
                          <w:marLeft w:val="0"/>
                          <w:marRight w:val="0"/>
                          <w:marTop w:val="170"/>
                          <w:marBottom w:val="0"/>
                          <w:divBdr>
                            <w:top w:val="none" w:sz="0" w:space="0" w:color="auto"/>
                            <w:left w:val="none" w:sz="0" w:space="0" w:color="auto"/>
                            <w:bottom w:val="none" w:sz="0" w:space="0" w:color="auto"/>
                            <w:right w:val="none" w:sz="0" w:space="0" w:color="auto"/>
                          </w:divBdr>
                          <w:divsChild>
                            <w:div w:id="870075566">
                              <w:marLeft w:val="0"/>
                              <w:marRight w:val="70"/>
                              <w:marTop w:val="0"/>
                              <w:marBottom w:val="170"/>
                              <w:divBdr>
                                <w:top w:val="none" w:sz="0" w:space="0" w:color="auto"/>
                                <w:left w:val="none" w:sz="0" w:space="0" w:color="auto"/>
                                <w:bottom w:val="single" w:sz="4" w:space="0" w:color="FFC423"/>
                                <w:right w:val="none" w:sz="0" w:space="0" w:color="auto"/>
                              </w:divBdr>
                            </w:div>
                          </w:divsChild>
                        </w:div>
                      </w:divsChild>
                    </w:div>
                  </w:divsChild>
                </w:div>
              </w:divsChild>
            </w:div>
          </w:divsChild>
        </w:div>
      </w:divsChild>
    </w:div>
    <w:div w:id="1691493427">
      <w:bodyDiv w:val="1"/>
      <w:marLeft w:val="0"/>
      <w:marRight w:val="0"/>
      <w:marTop w:val="0"/>
      <w:marBottom w:val="0"/>
      <w:divBdr>
        <w:top w:val="none" w:sz="0" w:space="0" w:color="auto"/>
        <w:left w:val="none" w:sz="0" w:space="0" w:color="auto"/>
        <w:bottom w:val="none" w:sz="0" w:space="0" w:color="auto"/>
        <w:right w:val="none" w:sz="0" w:space="0" w:color="auto"/>
      </w:divBdr>
      <w:divsChild>
        <w:div w:id="694428140">
          <w:marLeft w:val="0"/>
          <w:marRight w:val="0"/>
          <w:marTop w:val="0"/>
          <w:marBottom w:val="0"/>
          <w:divBdr>
            <w:top w:val="none" w:sz="0" w:space="0" w:color="auto"/>
            <w:left w:val="none" w:sz="0" w:space="0" w:color="auto"/>
            <w:bottom w:val="none" w:sz="0" w:space="0" w:color="auto"/>
            <w:right w:val="none" w:sz="0" w:space="0" w:color="auto"/>
          </w:divBdr>
        </w:div>
        <w:div w:id="1691176035">
          <w:marLeft w:val="0"/>
          <w:marRight w:val="0"/>
          <w:marTop w:val="0"/>
          <w:marBottom w:val="0"/>
          <w:divBdr>
            <w:top w:val="none" w:sz="0" w:space="0" w:color="auto"/>
            <w:left w:val="none" w:sz="0" w:space="0" w:color="auto"/>
            <w:bottom w:val="none" w:sz="0" w:space="0" w:color="auto"/>
            <w:right w:val="none" w:sz="0" w:space="0" w:color="auto"/>
          </w:divBdr>
        </w:div>
        <w:div w:id="1815561794">
          <w:marLeft w:val="0"/>
          <w:marRight w:val="0"/>
          <w:marTop w:val="0"/>
          <w:marBottom w:val="0"/>
          <w:divBdr>
            <w:top w:val="none" w:sz="0" w:space="0" w:color="auto"/>
            <w:left w:val="none" w:sz="0" w:space="0" w:color="auto"/>
            <w:bottom w:val="none" w:sz="0" w:space="0" w:color="auto"/>
            <w:right w:val="none" w:sz="0" w:space="0" w:color="auto"/>
          </w:divBdr>
        </w:div>
        <w:div w:id="1955358278">
          <w:marLeft w:val="0"/>
          <w:marRight w:val="0"/>
          <w:marTop w:val="0"/>
          <w:marBottom w:val="0"/>
          <w:divBdr>
            <w:top w:val="none" w:sz="0" w:space="0" w:color="auto"/>
            <w:left w:val="none" w:sz="0" w:space="0" w:color="auto"/>
            <w:bottom w:val="none" w:sz="0" w:space="0" w:color="auto"/>
            <w:right w:val="none" w:sz="0" w:space="0" w:color="auto"/>
          </w:divBdr>
        </w:div>
      </w:divsChild>
    </w:div>
    <w:div w:id="1712068730">
      <w:bodyDiv w:val="1"/>
      <w:marLeft w:val="0"/>
      <w:marRight w:val="0"/>
      <w:marTop w:val="0"/>
      <w:marBottom w:val="0"/>
      <w:divBdr>
        <w:top w:val="none" w:sz="0" w:space="0" w:color="auto"/>
        <w:left w:val="none" w:sz="0" w:space="0" w:color="auto"/>
        <w:bottom w:val="none" w:sz="0" w:space="0" w:color="auto"/>
        <w:right w:val="none" w:sz="0" w:space="0" w:color="auto"/>
      </w:divBdr>
      <w:divsChild>
        <w:div w:id="1144666649">
          <w:marLeft w:val="0"/>
          <w:marRight w:val="0"/>
          <w:marTop w:val="0"/>
          <w:marBottom w:val="0"/>
          <w:divBdr>
            <w:top w:val="none" w:sz="0" w:space="0" w:color="auto"/>
            <w:left w:val="none" w:sz="0" w:space="0" w:color="auto"/>
            <w:bottom w:val="none" w:sz="0" w:space="0" w:color="auto"/>
            <w:right w:val="none" w:sz="0" w:space="0" w:color="auto"/>
          </w:divBdr>
        </w:div>
      </w:divsChild>
    </w:div>
    <w:div w:id="1762874829">
      <w:bodyDiv w:val="1"/>
      <w:marLeft w:val="0"/>
      <w:marRight w:val="0"/>
      <w:marTop w:val="0"/>
      <w:marBottom w:val="0"/>
      <w:divBdr>
        <w:top w:val="none" w:sz="0" w:space="0" w:color="auto"/>
        <w:left w:val="none" w:sz="0" w:space="0" w:color="auto"/>
        <w:bottom w:val="none" w:sz="0" w:space="0" w:color="auto"/>
        <w:right w:val="none" w:sz="0" w:space="0" w:color="auto"/>
      </w:divBdr>
      <w:divsChild>
        <w:div w:id="268124587">
          <w:marLeft w:val="0"/>
          <w:marRight w:val="0"/>
          <w:marTop w:val="0"/>
          <w:marBottom w:val="0"/>
          <w:divBdr>
            <w:top w:val="none" w:sz="0" w:space="0" w:color="auto"/>
            <w:left w:val="none" w:sz="0" w:space="0" w:color="auto"/>
            <w:bottom w:val="none" w:sz="0" w:space="0" w:color="auto"/>
            <w:right w:val="none" w:sz="0" w:space="0" w:color="auto"/>
          </w:divBdr>
        </w:div>
      </w:divsChild>
    </w:div>
    <w:div w:id="1803691619">
      <w:bodyDiv w:val="1"/>
      <w:marLeft w:val="0"/>
      <w:marRight w:val="0"/>
      <w:marTop w:val="0"/>
      <w:marBottom w:val="0"/>
      <w:divBdr>
        <w:top w:val="none" w:sz="0" w:space="0" w:color="auto"/>
        <w:left w:val="none" w:sz="0" w:space="0" w:color="auto"/>
        <w:bottom w:val="none" w:sz="0" w:space="0" w:color="auto"/>
        <w:right w:val="none" w:sz="0" w:space="0" w:color="auto"/>
      </w:divBdr>
      <w:divsChild>
        <w:div w:id="20667861">
          <w:marLeft w:val="0"/>
          <w:marRight w:val="0"/>
          <w:marTop w:val="0"/>
          <w:marBottom w:val="0"/>
          <w:divBdr>
            <w:top w:val="none" w:sz="0" w:space="0" w:color="auto"/>
            <w:left w:val="none" w:sz="0" w:space="0" w:color="auto"/>
            <w:bottom w:val="none" w:sz="0" w:space="0" w:color="auto"/>
            <w:right w:val="none" w:sz="0" w:space="0" w:color="auto"/>
          </w:divBdr>
        </w:div>
        <w:div w:id="118769722">
          <w:marLeft w:val="0"/>
          <w:marRight w:val="0"/>
          <w:marTop w:val="0"/>
          <w:marBottom w:val="0"/>
          <w:divBdr>
            <w:top w:val="none" w:sz="0" w:space="0" w:color="auto"/>
            <w:left w:val="none" w:sz="0" w:space="0" w:color="auto"/>
            <w:bottom w:val="none" w:sz="0" w:space="0" w:color="auto"/>
            <w:right w:val="none" w:sz="0" w:space="0" w:color="auto"/>
          </w:divBdr>
        </w:div>
        <w:div w:id="196817831">
          <w:marLeft w:val="0"/>
          <w:marRight w:val="0"/>
          <w:marTop w:val="0"/>
          <w:marBottom w:val="0"/>
          <w:divBdr>
            <w:top w:val="none" w:sz="0" w:space="0" w:color="auto"/>
            <w:left w:val="none" w:sz="0" w:space="0" w:color="auto"/>
            <w:bottom w:val="none" w:sz="0" w:space="0" w:color="auto"/>
            <w:right w:val="none" w:sz="0" w:space="0" w:color="auto"/>
          </w:divBdr>
        </w:div>
        <w:div w:id="376971061">
          <w:marLeft w:val="0"/>
          <w:marRight w:val="0"/>
          <w:marTop w:val="0"/>
          <w:marBottom w:val="0"/>
          <w:divBdr>
            <w:top w:val="none" w:sz="0" w:space="0" w:color="auto"/>
            <w:left w:val="none" w:sz="0" w:space="0" w:color="auto"/>
            <w:bottom w:val="none" w:sz="0" w:space="0" w:color="auto"/>
            <w:right w:val="none" w:sz="0" w:space="0" w:color="auto"/>
          </w:divBdr>
        </w:div>
        <w:div w:id="424426433">
          <w:marLeft w:val="0"/>
          <w:marRight w:val="0"/>
          <w:marTop w:val="0"/>
          <w:marBottom w:val="0"/>
          <w:divBdr>
            <w:top w:val="none" w:sz="0" w:space="0" w:color="auto"/>
            <w:left w:val="none" w:sz="0" w:space="0" w:color="auto"/>
            <w:bottom w:val="none" w:sz="0" w:space="0" w:color="auto"/>
            <w:right w:val="none" w:sz="0" w:space="0" w:color="auto"/>
          </w:divBdr>
        </w:div>
        <w:div w:id="548104337">
          <w:marLeft w:val="0"/>
          <w:marRight w:val="0"/>
          <w:marTop w:val="0"/>
          <w:marBottom w:val="0"/>
          <w:divBdr>
            <w:top w:val="none" w:sz="0" w:space="0" w:color="auto"/>
            <w:left w:val="none" w:sz="0" w:space="0" w:color="auto"/>
            <w:bottom w:val="none" w:sz="0" w:space="0" w:color="auto"/>
            <w:right w:val="none" w:sz="0" w:space="0" w:color="auto"/>
          </w:divBdr>
        </w:div>
        <w:div w:id="583075215">
          <w:marLeft w:val="0"/>
          <w:marRight w:val="0"/>
          <w:marTop w:val="0"/>
          <w:marBottom w:val="0"/>
          <w:divBdr>
            <w:top w:val="none" w:sz="0" w:space="0" w:color="auto"/>
            <w:left w:val="none" w:sz="0" w:space="0" w:color="auto"/>
            <w:bottom w:val="none" w:sz="0" w:space="0" w:color="auto"/>
            <w:right w:val="none" w:sz="0" w:space="0" w:color="auto"/>
          </w:divBdr>
        </w:div>
        <w:div w:id="718550595">
          <w:marLeft w:val="0"/>
          <w:marRight w:val="0"/>
          <w:marTop w:val="0"/>
          <w:marBottom w:val="0"/>
          <w:divBdr>
            <w:top w:val="none" w:sz="0" w:space="0" w:color="auto"/>
            <w:left w:val="none" w:sz="0" w:space="0" w:color="auto"/>
            <w:bottom w:val="none" w:sz="0" w:space="0" w:color="auto"/>
            <w:right w:val="none" w:sz="0" w:space="0" w:color="auto"/>
          </w:divBdr>
        </w:div>
        <w:div w:id="929241834">
          <w:marLeft w:val="0"/>
          <w:marRight w:val="0"/>
          <w:marTop w:val="0"/>
          <w:marBottom w:val="0"/>
          <w:divBdr>
            <w:top w:val="none" w:sz="0" w:space="0" w:color="auto"/>
            <w:left w:val="none" w:sz="0" w:space="0" w:color="auto"/>
            <w:bottom w:val="none" w:sz="0" w:space="0" w:color="auto"/>
            <w:right w:val="none" w:sz="0" w:space="0" w:color="auto"/>
          </w:divBdr>
        </w:div>
        <w:div w:id="1023744427">
          <w:marLeft w:val="0"/>
          <w:marRight w:val="0"/>
          <w:marTop w:val="0"/>
          <w:marBottom w:val="0"/>
          <w:divBdr>
            <w:top w:val="none" w:sz="0" w:space="0" w:color="auto"/>
            <w:left w:val="none" w:sz="0" w:space="0" w:color="auto"/>
            <w:bottom w:val="none" w:sz="0" w:space="0" w:color="auto"/>
            <w:right w:val="none" w:sz="0" w:space="0" w:color="auto"/>
          </w:divBdr>
        </w:div>
        <w:div w:id="1322537219">
          <w:marLeft w:val="0"/>
          <w:marRight w:val="0"/>
          <w:marTop w:val="0"/>
          <w:marBottom w:val="0"/>
          <w:divBdr>
            <w:top w:val="none" w:sz="0" w:space="0" w:color="auto"/>
            <w:left w:val="none" w:sz="0" w:space="0" w:color="auto"/>
            <w:bottom w:val="none" w:sz="0" w:space="0" w:color="auto"/>
            <w:right w:val="none" w:sz="0" w:space="0" w:color="auto"/>
          </w:divBdr>
        </w:div>
        <w:div w:id="1452047370">
          <w:marLeft w:val="0"/>
          <w:marRight w:val="0"/>
          <w:marTop w:val="0"/>
          <w:marBottom w:val="0"/>
          <w:divBdr>
            <w:top w:val="none" w:sz="0" w:space="0" w:color="auto"/>
            <w:left w:val="none" w:sz="0" w:space="0" w:color="auto"/>
            <w:bottom w:val="none" w:sz="0" w:space="0" w:color="auto"/>
            <w:right w:val="none" w:sz="0" w:space="0" w:color="auto"/>
          </w:divBdr>
        </w:div>
        <w:div w:id="1475832477">
          <w:marLeft w:val="0"/>
          <w:marRight w:val="0"/>
          <w:marTop w:val="0"/>
          <w:marBottom w:val="0"/>
          <w:divBdr>
            <w:top w:val="none" w:sz="0" w:space="0" w:color="auto"/>
            <w:left w:val="none" w:sz="0" w:space="0" w:color="auto"/>
            <w:bottom w:val="none" w:sz="0" w:space="0" w:color="auto"/>
            <w:right w:val="none" w:sz="0" w:space="0" w:color="auto"/>
          </w:divBdr>
        </w:div>
        <w:div w:id="2105878618">
          <w:marLeft w:val="0"/>
          <w:marRight w:val="0"/>
          <w:marTop w:val="0"/>
          <w:marBottom w:val="0"/>
          <w:divBdr>
            <w:top w:val="none" w:sz="0" w:space="0" w:color="auto"/>
            <w:left w:val="none" w:sz="0" w:space="0" w:color="auto"/>
            <w:bottom w:val="none" w:sz="0" w:space="0" w:color="auto"/>
            <w:right w:val="none" w:sz="0" w:space="0" w:color="auto"/>
          </w:divBdr>
        </w:div>
      </w:divsChild>
    </w:div>
    <w:div w:id="1865168021">
      <w:bodyDiv w:val="1"/>
      <w:marLeft w:val="0"/>
      <w:marRight w:val="0"/>
      <w:marTop w:val="0"/>
      <w:marBottom w:val="0"/>
      <w:divBdr>
        <w:top w:val="none" w:sz="0" w:space="0" w:color="auto"/>
        <w:left w:val="none" w:sz="0" w:space="0" w:color="auto"/>
        <w:bottom w:val="none" w:sz="0" w:space="0" w:color="auto"/>
        <w:right w:val="none" w:sz="0" w:space="0" w:color="auto"/>
      </w:divBdr>
      <w:divsChild>
        <w:div w:id="448623490">
          <w:marLeft w:val="0"/>
          <w:marRight w:val="0"/>
          <w:marTop w:val="0"/>
          <w:marBottom w:val="0"/>
          <w:divBdr>
            <w:top w:val="none" w:sz="0" w:space="0" w:color="auto"/>
            <w:left w:val="none" w:sz="0" w:space="0" w:color="auto"/>
            <w:bottom w:val="none" w:sz="0" w:space="0" w:color="auto"/>
            <w:right w:val="none" w:sz="0" w:space="0" w:color="auto"/>
          </w:divBdr>
          <w:divsChild>
            <w:div w:id="9105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3828">
      <w:bodyDiv w:val="1"/>
      <w:marLeft w:val="0"/>
      <w:marRight w:val="0"/>
      <w:marTop w:val="0"/>
      <w:marBottom w:val="0"/>
      <w:divBdr>
        <w:top w:val="none" w:sz="0" w:space="0" w:color="auto"/>
        <w:left w:val="none" w:sz="0" w:space="0" w:color="auto"/>
        <w:bottom w:val="none" w:sz="0" w:space="0" w:color="auto"/>
        <w:right w:val="none" w:sz="0" w:space="0" w:color="auto"/>
      </w:divBdr>
      <w:divsChild>
        <w:div w:id="97868125">
          <w:marLeft w:val="0"/>
          <w:marRight w:val="0"/>
          <w:marTop w:val="0"/>
          <w:marBottom w:val="0"/>
          <w:divBdr>
            <w:top w:val="none" w:sz="0" w:space="0" w:color="auto"/>
            <w:left w:val="none" w:sz="0" w:space="0" w:color="auto"/>
            <w:bottom w:val="none" w:sz="0" w:space="0" w:color="auto"/>
            <w:right w:val="none" w:sz="0" w:space="0" w:color="auto"/>
          </w:divBdr>
        </w:div>
      </w:divsChild>
    </w:div>
    <w:div w:id="2034376625">
      <w:bodyDiv w:val="1"/>
      <w:marLeft w:val="0"/>
      <w:marRight w:val="0"/>
      <w:marTop w:val="0"/>
      <w:marBottom w:val="0"/>
      <w:divBdr>
        <w:top w:val="none" w:sz="0" w:space="0" w:color="auto"/>
        <w:left w:val="none" w:sz="0" w:space="0" w:color="auto"/>
        <w:bottom w:val="none" w:sz="0" w:space="0" w:color="auto"/>
        <w:right w:val="none" w:sz="0" w:space="0" w:color="auto"/>
      </w:divBdr>
      <w:divsChild>
        <w:div w:id="144595107">
          <w:marLeft w:val="0"/>
          <w:marRight w:val="0"/>
          <w:marTop w:val="0"/>
          <w:marBottom w:val="0"/>
          <w:divBdr>
            <w:top w:val="none" w:sz="0" w:space="0" w:color="auto"/>
            <w:left w:val="none" w:sz="0" w:space="0" w:color="auto"/>
            <w:bottom w:val="none" w:sz="0" w:space="0" w:color="auto"/>
            <w:right w:val="none" w:sz="0" w:space="0" w:color="auto"/>
          </w:divBdr>
        </w:div>
      </w:divsChild>
    </w:div>
    <w:div w:id="2056929495">
      <w:bodyDiv w:val="1"/>
      <w:marLeft w:val="0"/>
      <w:marRight w:val="0"/>
      <w:marTop w:val="0"/>
      <w:marBottom w:val="0"/>
      <w:divBdr>
        <w:top w:val="none" w:sz="0" w:space="0" w:color="auto"/>
        <w:left w:val="none" w:sz="0" w:space="0" w:color="auto"/>
        <w:bottom w:val="none" w:sz="0" w:space="0" w:color="auto"/>
        <w:right w:val="none" w:sz="0" w:space="0" w:color="auto"/>
      </w:divBdr>
      <w:divsChild>
        <w:div w:id="638993372">
          <w:marLeft w:val="0"/>
          <w:marRight w:val="0"/>
          <w:marTop w:val="0"/>
          <w:marBottom w:val="0"/>
          <w:divBdr>
            <w:top w:val="none" w:sz="0" w:space="0" w:color="auto"/>
            <w:left w:val="none" w:sz="0" w:space="0" w:color="auto"/>
            <w:bottom w:val="none" w:sz="0" w:space="0" w:color="auto"/>
            <w:right w:val="none" w:sz="0" w:space="0" w:color="auto"/>
          </w:divBdr>
        </w:div>
      </w:divsChild>
    </w:div>
    <w:div w:id="2063822480">
      <w:bodyDiv w:val="1"/>
      <w:marLeft w:val="0"/>
      <w:marRight w:val="0"/>
      <w:marTop w:val="0"/>
      <w:marBottom w:val="0"/>
      <w:divBdr>
        <w:top w:val="none" w:sz="0" w:space="0" w:color="auto"/>
        <w:left w:val="none" w:sz="0" w:space="0" w:color="auto"/>
        <w:bottom w:val="none" w:sz="0" w:space="0" w:color="auto"/>
        <w:right w:val="none" w:sz="0" w:space="0" w:color="auto"/>
      </w:divBdr>
      <w:divsChild>
        <w:div w:id="1165513403">
          <w:marLeft w:val="0"/>
          <w:marRight w:val="0"/>
          <w:marTop w:val="0"/>
          <w:marBottom w:val="0"/>
          <w:divBdr>
            <w:top w:val="none" w:sz="0" w:space="0" w:color="auto"/>
            <w:left w:val="none" w:sz="0" w:space="0" w:color="auto"/>
            <w:bottom w:val="none" w:sz="0" w:space="0" w:color="auto"/>
            <w:right w:val="none" w:sz="0" w:space="0" w:color="auto"/>
          </w:divBdr>
          <w:divsChild>
            <w:div w:id="91828359">
              <w:marLeft w:val="0"/>
              <w:marRight w:val="0"/>
              <w:marTop w:val="0"/>
              <w:marBottom w:val="0"/>
              <w:divBdr>
                <w:top w:val="none" w:sz="0" w:space="0" w:color="auto"/>
                <w:left w:val="none" w:sz="0" w:space="0" w:color="auto"/>
                <w:bottom w:val="none" w:sz="0" w:space="0" w:color="auto"/>
                <w:right w:val="none" w:sz="0" w:space="0" w:color="auto"/>
              </w:divBdr>
            </w:div>
            <w:div w:id="397485946">
              <w:marLeft w:val="0"/>
              <w:marRight w:val="0"/>
              <w:marTop w:val="0"/>
              <w:marBottom w:val="0"/>
              <w:divBdr>
                <w:top w:val="none" w:sz="0" w:space="0" w:color="auto"/>
                <w:left w:val="none" w:sz="0" w:space="0" w:color="auto"/>
                <w:bottom w:val="none" w:sz="0" w:space="0" w:color="auto"/>
                <w:right w:val="none" w:sz="0" w:space="0" w:color="auto"/>
              </w:divBdr>
            </w:div>
            <w:div w:id="10969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2203">
      <w:bodyDiv w:val="1"/>
      <w:marLeft w:val="0"/>
      <w:marRight w:val="0"/>
      <w:marTop w:val="0"/>
      <w:marBottom w:val="0"/>
      <w:divBdr>
        <w:top w:val="none" w:sz="0" w:space="0" w:color="auto"/>
        <w:left w:val="none" w:sz="0" w:space="0" w:color="auto"/>
        <w:bottom w:val="none" w:sz="0" w:space="0" w:color="auto"/>
        <w:right w:val="none" w:sz="0" w:space="0" w:color="auto"/>
      </w:divBdr>
      <w:divsChild>
        <w:div w:id="200637">
          <w:marLeft w:val="0"/>
          <w:marRight w:val="0"/>
          <w:marTop w:val="0"/>
          <w:marBottom w:val="0"/>
          <w:divBdr>
            <w:top w:val="none" w:sz="0" w:space="0" w:color="auto"/>
            <w:left w:val="none" w:sz="0" w:space="0" w:color="auto"/>
            <w:bottom w:val="none" w:sz="0" w:space="0" w:color="auto"/>
            <w:right w:val="none" w:sz="0" w:space="0" w:color="auto"/>
          </w:divBdr>
        </w:div>
        <w:div w:id="5249154">
          <w:marLeft w:val="0"/>
          <w:marRight w:val="0"/>
          <w:marTop w:val="0"/>
          <w:marBottom w:val="0"/>
          <w:divBdr>
            <w:top w:val="none" w:sz="0" w:space="0" w:color="auto"/>
            <w:left w:val="none" w:sz="0" w:space="0" w:color="auto"/>
            <w:bottom w:val="none" w:sz="0" w:space="0" w:color="auto"/>
            <w:right w:val="none" w:sz="0" w:space="0" w:color="auto"/>
          </w:divBdr>
        </w:div>
        <w:div w:id="37291325">
          <w:marLeft w:val="0"/>
          <w:marRight w:val="0"/>
          <w:marTop w:val="0"/>
          <w:marBottom w:val="0"/>
          <w:divBdr>
            <w:top w:val="none" w:sz="0" w:space="0" w:color="auto"/>
            <w:left w:val="none" w:sz="0" w:space="0" w:color="auto"/>
            <w:bottom w:val="none" w:sz="0" w:space="0" w:color="auto"/>
            <w:right w:val="none" w:sz="0" w:space="0" w:color="auto"/>
          </w:divBdr>
        </w:div>
        <w:div w:id="98990371">
          <w:marLeft w:val="0"/>
          <w:marRight w:val="0"/>
          <w:marTop w:val="0"/>
          <w:marBottom w:val="0"/>
          <w:divBdr>
            <w:top w:val="none" w:sz="0" w:space="0" w:color="auto"/>
            <w:left w:val="none" w:sz="0" w:space="0" w:color="auto"/>
            <w:bottom w:val="none" w:sz="0" w:space="0" w:color="auto"/>
            <w:right w:val="none" w:sz="0" w:space="0" w:color="auto"/>
          </w:divBdr>
        </w:div>
        <w:div w:id="109083754">
          <w:marLeft w:val="0"/>
          <w:marRight w:val="0"/>
          <w:marTop w:val="0"/>
          <w:marBottom w:val="0"/>
          <w:divBdr>
            <w:top w:val="none" w:sz="0" w:space="0" w:color="auto"/>
            <w:left w:val="none" w:sz="0" w:space="0" w:color="auto"/>
            <w:bottom w:val="none" w:sz="0" w:space="0" w:color="auto"/>
            <w:right w:val="none" w:sz="0" w:space="0" w:color="auto"/>
          </w:divBdr>
        </w:div>
        <w:div w:id="335112246">
          <w:marLeft w:val="0"/>
          <w:marRight w:val="0"/>
          <w:marTop w:val="0"/>
          <w:marBottom w:val="0"/>
          <w:divBdr>
            <w:top w:val="none" w:sz="0" w:space="0" w:color="auto"/>
            <w:left w:val="none" w:sz="0" w:space="0" w:color="auto"/>
            <w:bottom w:val="none" w:sz="0" w:space="0" w:color="auto"/>
            <w:right w:val="none" w:sz="0" w:space="0" w:color="auto"/>
          </w:divBdr>
        </w:div>
        <w:div w:id="741685949">
          <w:marLeft w:val="0"/>
          <w:marRight w:val="0"/>
          <w:marTop w:val="0"/>
          <w:marBottom w:val="0"/>
          <w:divBdr>
            <w:top w:val="none" w:sz="0" w:space="0" w:color="auto"/>
            <w:left w:val="none" w:sz="0" w:space="0" w:color="auto"/>
            <w:bottom w:val="none" w:sz="0" w:space="0" w:color="auto"/>
            <w:right w:val="none" w:sz="0" w:space="0" w:color="auto"/>
          </w:divBdr>
        </w:div>
        <w:div w:id="1420566287">
          <w:marLeft w:val="0"/>
          <w:marRight w:val="0"/>
          <w:marTop w:val="0"/>
          <w:marBottom w:val="0"/>
          <w:divBdr>
            <w:top w:val="none" w:sz="0" w:space="0" w:color="auto"/>
            <w:left w:val="none" w:sz="0" w:space="0" w:color="auto"/>
            <w:bottom w:val="none" w:sz="0" w:space="0" w:color="auto"/>
            <w:right w:val="none" w:sz="0" w:space="0" w:color="auto"/>
          </w:divBdr>
        </w:div>
        <w:div w:id="1607352267">
          <w:marLeft w:val="0"/>
          <w:marRight w:val="0"/>
          <w:marTop w:val="0"/>
          <w:marBottom w:val="0"/>
          <w:divBdr>
            <w:top w:val="none" w:sz="0" w:space="0" w:color="auto"/>
            <w:left w:val="none" w:sz="0" w:space="0" w:color="auto"/>
            <w:bottom w:val="none" w:sz="0" w:space="0" w:color="auto"/>
            <w:right w:val="none" w:sz="0" w:space="0" w:color="auto"/>
          </w:divBdr>
        </w:div>
        <w:div w:id="1661154738">
          <w:marLeft w:val="0"/>
          <w:marRight w:val="0"/>
          <w:marTop w:val="0"/>
          <w:marBottom w:val="0"/>
          <w:divBdr>
            <w:top w:val="none" w:sz="0" w:space="0" w:color="auto"/>
            <w:left w:val="none" w:sz="0" w:space="0" w:color="auto"/>
            <w:bottom w:val="none" w:sz="0" w:space="0" w:color="auto"/>
            <w:right w:val="none" w:sz="0" w:space="0" w:color="auto"/>
          </w:divBdr>
        </w:div>
        <w:div w:id="1676149633">
          <w:marLeft w:val="0"/>
          <w:marRight w:val="0"/>
          <w:marTop w:val="0"/>
          <w:marBottom w:val="0"/>
          <w:divBdr>
            <w:top w:val="none" w:sz="0" w:space="0" w:color="auto"/>
            <w:left w:val="none" w:sz="0" w:space="0" w:color="auto"/>
            <w:bottom w:val="none" w:sz="0" w:space="0" w:color="auto"/>
            <w:right w:val="none" w:sz="0" w:space="0" w:color="auto"/>
          </w:divBdr>
        </w:div>
        <w:div w:id="1900166672">
          <w:marLeft w:val="0"/>
          <w:marRight w:val="0"/>
          <w:marTop w:val="0"/>
          <w:marBottom w:val="0"/>
          <w:divBdr>
            <w:top w:val="none" w:sz="0" w:space="0" w:color="auto"/>
            <w:left w:val="none" w:sz="0" w:space="0" w:color="auto"/>
            <w:bottom w:val="none" w:sz="0" w:space="0" w:color="auto"/>
            <w:right w:val="none" w:sz="0" w:space="0" w:color="auto"/>
          </w:divBdr>
        </w:div>
        <w:div w:id="1952320295">
          <w:marLeft w:val="0"/>
          <w:marRight w:val="0"/>
          <w:marTop w:val="0"/>
          <w:marBottom w:val="0"/>
          <w:divBdr>
            <w:top w:val="none" w:sz="0" w:space="0" w:color="auto"/>
            <w:left w:val="none" w:sz="0" w:space="0" w:color="auto"/>
            <w:bottom w:val="none" w:sz="0" w:space="0" w:color="auto"/>
            <w:right w:val="none" w:sz="0" w:space="0" w:color="auto"/>
          </w:divBdr>
        </w:div>
        <w:div w:id="2115243653">
          <w:marLeft w:val="0"/>
          <w:marRight w:val="0"/>
          <w:marTop w:val="0"/>
          <w:marBottom w:val="0"/>
          <w:divBdr>
            <w:top w:val="none" w:sz="0" w:space="0" w:color="auto"/>
            <w:left w:val="none" w:sz="0" w:space="0" w:color="auto"/>
            <w:bottom w:val="none" w:sz="0" w:space="0" w:color="auto"/>
            <w:right w:val="none" w:sz="0" w:space="0" w:color="auto"/>
          </w:divBdr>
        </w:div>
      </w:divsChild>
    </w:div>
    <w:div w:id="2095666143">
      <w:bodyDiv w:val="1"/>
      <w:marLeft w:val="0"/>
      <w:marRight w:val="0"/>
      <w:marTop w:val="0"/>
      <w:marBottom w:val="0"/>
      <w:divBdr>
        <w:top w:val="none" w:sz="0" w:space="0" w:color="auto"/>
        <w:left w:val="none" w:sz="0" w:space="0" w:color="auto"/>
        <w:bottom w:val="none" w:sz="0" w:space="0" w:color="auto"/>
        <w:right w:val="none" w:sz="0" w:space="0" w:color="auto"/>
      </w:divBdr>
      <w:divsChild>
        <w:div w:id="627274847">
          <w:marLeft w:val="0"/>
          <w:marRight w:val="0"/>
          <w:marTop w:val="0"/>
          <w:marBottom w:val="0"/>
          <w:divBdr>
            <w:top w:val="none" w:sz="0" w:space="0" w:color="auto"/>
            <w:left w:val="none" w:sz="0" w:space="0" w:color="auto"/>
            <w:bottom w:val="none" w:sz="0" w:space="0" w:color="auto"/>
            <w:right w:val="none" w:sz="0" w:space="0" w:color="auto"/>
          </w:divBdr>
          <w:divsChild>
            <w:div w:id="560093085">
              <w:marLeft w:val="0"/>
              <w:marRight w:val="0"/>
              <w:marTop w:val="0"/>
              <w:marBottom w:val="0"/>
              <w:divBdr>
                <w:top w:val="none" w:sz="0" w:space="0" w:color="auto"/>
                <w:left w:val="none" w:sz="0" w:space="0" w:color="auto"/>
                <w:bottom w:val="none" w:sz="0" w:space="0" w:color="auto"/>
                <w:right w:val="none" w:sz="0" w:space="0" w:color="auto"/>
              </w:divBdr>
            </w:div>
            <w:div w:id="11778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81737">
      <w:bodyDiv w:val="1"/>
      <w:marLeft w:val="0"/>
      <w:marRight w:val="0"/>
      <w:marTop w:val="0"/>
      <w:marBottom w:val="0"/>
      <w:divBdr>
        <w:top w:val="none" w:sz="0" w:space="0" w:color="auto"/>
        <w:left w:val="none" w:sz="0" w:space="0" w:color="auto"/>
        <w:bottom w:val="none" w:sz="0" w:space="0" w:color="auto"/>
        <w:right w:val="none" w:sz="0" w:space="0" w:color="auto"/>
      </w:divBdr>
      <w:divsChild>
        <w:div w:id="1657031081">
          <w:marLeft w:val="0"/>
          <w:marRight w:val="0"/>
          <w:marTop w:val="0"/>
          <w:marBottom w:val="0"/>
          <w:divBdr>
            <w:top w:val="none" w:sz="0" w:space="0" w:color="auto"/>
            <w:left w:val="none" w:sz="0" w:space="0" w:color="auto"/>
            <w:bottom w:val="none" w:sz="0" w:space="0" w:color="auto"/>
            <w:right w:val="none" w:sz="0" w:space="0" w:color="auto"/>
          </w:divBdr>
        </w:div>
      </w:divsChild>
    </w:div>
    <w:div w:id="2130539230">
      <w:bodyDiv w:val="1"/>
      <w:marLeft w:val="0"/>
      <w:marRight w:val="0"/>
      <w:marTop w:val="0"/>
      <w:marBottom w:val="0"/>
      <w:divBdr>
        <w:top w:val="none" w:sz="0" w:space="0" w:color="auto"/>
        <w:left w:val="none" w:sz="0" w:space="0" w:color="auto"/>
        <w:bottom w:val="none" w:sz="0" w:space="0" w:color="auto"/>
        <w:right w:val="none" w:sz="0" w:space="0" w:color="auto"/>
      </w:divBdr>
      <w:divsChild>
        <w:div w:id="1313365305">
          <w:marLeft w:val="0"/>
          <w:marRight w:val="70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iso.org/iso/standards_development.htm" TargetMode="External"/><Relationship Id="rId26" Type="http://schemas.openxmlformats.org/officeDocument/2006/relationships/image" Target="media/image11.emf"/><Relationship Id="rId39" Type="http://schemas.openxmlformats.org/officeDocument/2006/relationships/hyperlink" Target="http://aplikace.mvcr.cz/archiv2008/sbirka/2008/sb056-08.pdf"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bin"/><Relationship Id="rId42" Type="http://schemas.openxmlformats.org/officeDocument/2006/relationships/hyperlink" Target="http://ec.europa.eu/enterprise/newapproach/standardization/harmstds/reflist.html" TargetMode="External"/><Relationship Id="rId47" Type="http://schemas.openxmlformats.org/officeDocument/2006/relationships/hyperlink" Target="http://www.unmz.cz/urad/pracovni-uplne-zneni-zakona-c-22-1997-sb-o-technickych-pozadavcich-na-vyrobky-do-19-7-2011"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eb.mvcr.cz/sbirka/2003/sb009-03.pdf" TargetMode="External"/><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hyperlink" Target="http://aplikace.mvcr.cz/archiv2008/sbirka/2008/sb056-08.pdf" TargetMode="External"/><Relationship Id="rId46" Type="http://schemas.openxmlformats.org/officeDocument/2006/relationships/hyperlink" Target="http://iuridictum.pecina.cz/w/Caveat_emptor" TargetMode="External"/><Relationship Id="rId2" Type="http://schemas.openxmlformats.org/officeDocument/2006/relationships/numbering" Target="numbering.xml"/><Relationship Id="rId16" Type="http://schemas.openxmlformats.org/officeDocument/2006/relationships/hyperlink" Target="http://web.mvcr.cz/sbirka/2003/sb009-03.pdf" TargetMode="Externa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hyperlink" Target="http://www.unmz.cz/urad/prehled-narizeni-vlady-k-provedeni-zakona-c-22-1997-s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uv.de/ifa/en/pra/softwa/sistema/index.jsp" TargetMode="External"/><Relationship Id="rId24" Type="http://schemas.openxmlformats.org/officeDocument/2006/relationships/image" Target="media/image9.emf"/><Relationship Id="rId32" Type="http://schemas.openxmlformats.org/officeDocument/2006/relationships/hyperlink" Target="http://www.amest.cz" TargetMode="External"/><Relationship Id="rId37" Type="http://schemas.openxmlformats.org/officeDocument/2006/relationships/hyperlink" Target="http://www.unmz.cz/urad/rada-eu" TargetMode="External"/><Relationship Id="rId40" Type="http://schemas.openxmlformats.org/officeDocument/2006/relationships/hyperlink" Target="http://www.podnikatel.cz/rozjezd/zacinajici%20podnikatel/male-a-stredni-podniky-msp/" TargetMode="External"/><Relationship Id="rId45" Type="http://schemas.openxmlformats.org/officeDocument/2006/relationships/hyperlink" Target="http://isotc.iso.org/livelink/livelink/fetch/2000/2122/687806/ISO_TC_060__Gears_.pdf?nodeid=1162299&amp;vernum=-2" TargetMode="External"/><Relationship Id="rId5" Type="http://schemas.openxmlformats.org/officeDocument/2006/relationships/webSettings" Target="webSettings.xml"/><Relationship Id="rId15" Type="http://schemas.openxmlformats.org/officeDocument/2006/relationships/hyperlink" Target="http://web.mvcr.cz/sbirka/2003/sb009-03.pdf"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17.emf"/><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cen.eu/cen/Sectors/TechnicalCommitteesWorkshops/CENTechnicalCommittees/Pages/default.aspx" TargetMode="External"/><Relationship Id="rId31" Type="http://schemas.openxmlformats.org/officeDocument/2006/relationships/hyperlink" Target="http://www.cvut.cz/en" TargetMode="External"/><Relationship Id="rId44" Type="http://schemas.openxmlformats.org/officeDocument/2006/relationships/hyperlink" Target="http://www.iso.org/iso/standards_development/technical_committees/list_of_iso_technical_committees/iso_technical_committee.htm?commid=45432"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eb.mvcr.cz/sbirka/2003/sb009-03.pdf"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hyperlink" Target="http://www.geartec.cz/products.html" TargetMode="External"/><Relationship Id="rId35" Type="http://schemas.openxmlformats.org/officeDocument/2006/relationships/image" Target="media/image16.emf"/><Relationship Id="rId43" Type="http://schemas.openxmlformats.org/officeDocument/2006/relationships/hyperlink" Target="http://www.iso.org/iso/standards_development/processes_and_procedures/stages_description/stages%20table.htm" TargetMode="External"/><Relationship Id="rId48" Type="http://schemas.openxmlformats.org/officeDocument/2006/relationships/hyperlink" Target="http://www.cen.eu/cen/Sectors/TechnicalCommitteesWorkshops/CENTechnicalCommittees/Pages/default.aspx" TargetMode="External"/><Relationship Id="rId8" Type="http://schemas.openxmlformats.org/officeDocument/2006/relationships/hyperlink" Target="http://cs.wikipedia.org/wiki/T%C5%99i_pil%C3%AD%C5%99e_Evropsk%C3%A9_unie"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European_Community" TargetMode="External"/><Relationship Id="rId13" Type="http://schemas.openxmlformats.org/officeDocument/2006/relationships/hyperlink" Target="http://cs.wikipedia.org/wiki/Lisabonsk%C3%A1_smlouva" TargetMode="External"/><Relationship Id="rId18" Type="http://schemas.openxmlformats.org/officeDocument/2006/relationships/hyperlink" Target="http://www.iso.org/iso/standards_development/processes_and_procedures/stages_description/stages_table.htm" TargetMode="External"/><Relationship Id="rId3" Type="http://schemas.openxmlformats.org/officeDocument/2006/relationships/hyperlink" Target="http://www.unmz.cz/cz/eu/SS_Technicka_harmonizace_tab.pdf" TargetMode="External"/><Relationship Id="rId7" Type="http://schemas.openxmlformats.org/officeDocument/2006/relationships/hyperlink" Target="http://cs.wikipedia.org/wiki/Evropsk%C3%A1_spole%C4%8Denstv%C3%AD" TargetMode="External"/><Relationship Id="rId12" Type="http://schemas.openxmlformats.org/officeDocument/2006/relationships/hyperlink" Target="http://cs.wikipedia.org/wiki/T%C5%99i_pil%C3%AD%C5%99e_Evropsk%C3%A9_unie" TargetMode="External"/><Relationship Id="rId17" Type="http://schemas.openxmlformats.org/officeDocument/2006/relationships/hyperlink" Target="http://ec.europa.eu/enterprise/newapproach/standardization/harmstds/reflist.html" TargetMode="External"/><Relationship Id="rId2" Type="http://schemas.openxmlformats.org/officeDocument/2006/relationships/hyperlink" Target="http://www.unmz.cz/cz/eu/SS_Technicka_harmonizace_tab.pdf" TargetMode="External"/><Relationship Id="rId16" Type="http://schemas.openxmlformats.org/officeDocument/2006/relationships/hyperlink" Target="http://www.unmz.cz/urad/prehled-narizeni-vlady-k-provedeni-zakona-c-22-1997-sb-" TargetMode="External"/><Relationship Id="rId1" Type="http://schemas.openxmlformats.org/officeDocument/2006/relationships/hyperlink" Target="http://www.unmz.cz/cz/eu/SS_Technicka_harmonizace_tab.pdf" TargetMode="External"/><Relationship Id="rId6" Type="http://schemas.openxmlformats.org/officeDocument/2006/relationships/hyperlink" Target="http://cs.wikipedia.org/wiki/Maastrichtsk%C3%A1_smlouva" TargetMode="External"/><Relationship Id="rId11" Type="http://schemas.openxmlformats.org/officeDocument/2006/relationships/hyperlink" Target="http://cs.wikipedia.org/wiki/Evropsk%C3%A9_spole%C4%8Denstv%C3%AD" TargetMode="External"/><Relationship Id="rId5" Type="http://schemas.openxmlformats.org/officeDocument/2006/relationships/hyperlink" Target="http://cs.wikipedia.org/wiki/1993" TargetMode="External"/><Relationship Id="rId15" Type="http://schemas.openxmlformats.org/officeDocument/2006/relationships/hyperlink" Target="http://www.podnikatel.cz/rozjezd/zacinajici-podnikatel/male-a-stredni-podniky-msp/" TargetMode="External"/><Relationship Id="rId10" Type="http://schemas.openxmlformats.org/officeDocument/2006/relationships/hyperlink" Target="http://cs.wikipedia.org/wiki/1993" TargetMode="External"/><Relationship Id="rId19" Type="http://schemas.openxmlformats.org/officeDocument/2006/relationships/hyperlink" Target="http://www.iso.org/iso/standards_development/processes_and_procedures/stages_description/stages_table.htm" TargetMode="External"/><Relationship Id="rId4" Type="http://schemas.openxmlformats.org/officeDocument/2006/relationships/hyperlink" Target="http://cs.wikipedia.org/wiki/1958" TargetMode="External"/><Relationship Id="rId9" Type="http://schemas.openxmlformats.org/officeDocument/2006/relationships/hyperlink" Target="http://cs.wikipedia.org/wiki/1._listopad" TargetMode="External"/><Relationship Id="rId14" Type="http://schemas.openxmlformats.org/officeDocument/2006/relationships/hyperlink" Target="http://cs.wikipedia.org/wiki/Evropsk%C3%A1_unie"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67D01-51D0-4F10-B207-772DD8DD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8745</TotalTime>
  <Pages>70</Pages>
  <Words>21219</Words>
  <Characters>125197</Characters>
  <Application>Microsoft Office Word</Application>
  <DocSecurity>0</DocSecurity>
  <Lines>1043</Lines>
  <Paragraphs>292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Technická normalizace jako zobecnění tvůrčí inženýrské badatelské činnosti</vt:lpstr>
      <vt:lpstr>Technická normalizace jako zobecnění tvůrčí inženýrské badatelské činnosti</vt:lpstr>
    </vt:vector>
  </TitlesOfParts>
  <Company>ČNI</Company>
  <LinksUpToDate>false</LinksUpToDate>
  <CharactersWithSpaces>146124</CharactersWithSpaces>
  <SharedDoc>false</SharedDoc>
  <HLinks>
    <vt:vector size="138" baseType="variant">
      <vt:variant>
        <vt:i4>786462</vt:i4>
      </vt:variant>
      <vt:variant>
        <vt:i4>24</vt:i4>
      </vt:variant>
      <vt:variant>
        <vt:i4>0</vt:i4>
      </vt:variant>
      <vt:variant>
        <vt:i4>5</vt:i4>
      </vt:variant>
      <vt:variant>
        <vt:lpwstr>http://www.cvut.cz/en</vt:lpwstr>
      </vt:variant>
      <vt:variant>
        <vt:lpwstr/>
      </vt:variant>
      <vt:variant>
        <vt:i4>7667762</vt:i4>
      </vt:variant>
      <vt:variant>
        <vt:i4>21</vt:i4>
      </vt:variant>
      <vt:variant>
        <vt:i4>0</vt:i4>
      </vt:variant>
      <vt:variant>
        <vt:i4>5</vt:i4>
      </vt:variant>
      <vt:variant>
        <vt:lpwstr>http://www.geartec.cz/products.html</vt:lpwstr>
      </vt:variant>
      <vt:variant>
        <vt:lpwstr/>
      </vt:variant>
      <vt:variant>
        <vt:i4>8323192</vt:i4>
      </vt:variant>
      <vt:variant>
        <vt:i4>3</vt:i4>
      </vt:variant>
      <vt:variant>
        <vt:i4>0</vt:i4>
      </vt:variant>
      <vt:variant>
        <vt:i4>5</vt:i4>
      </vt:variant>
      <vt:variant>
        <vt:lpwstr>http://www.dguv.de/ifa/en/pra/softwa/sistema/index.jsp</vt:lpwstr>
      </vt:variant>
      <vt:variant>
        <vt:lpwstr/>
      </vt:variant>
      <vt:variant>
        <vt:i4>7340122</vt:i4>
      </vt:variant>
      <vt:variant>
        <vt:i4>0</vt:i4>
      </vt:variant>
      <vt:variant>
        <vt:i4>0</vt:i4>
      </vt:variant>
      <vt:variant>
        <vt:i4>5</vt:i4>
      </vt:variant>
      <vt:variant>
        <vt:lpwstr>http://cs.wikipedia.org/wiki/T%C5%99i_pil%C3%AD%C5%99e_Evropsk%C3%A9_unie</vt:lpwstr>
      </vt:variant>
      <vt:variant>
        <vt:lpwstr/>
      </vt:variant>
      <vt:variant>
        <vt:i4>8126490</vt:i4>
      </vt:variant>
      <vt:variant>
        <vt:i4>54</vt:i4>
      </vt:variant>
      <vt:variant>
        <vt:i4>0</vt:i4>
      </vt:variant>
      <vt:variant>
        <vt:i4>5</vt:i4>
      </vt:variant>
      <vt:variant>
        <vt:lpwstr>http://www.iso.org/iso/standards_development/processes_and_procedures/stages_description/stages_table.htm</vt:lpwstr>
      </vt:variant>
      <vt:variant>
        <vt:lpwstr/>
      </vt:variant>
      <vt:variant>
        <vt:i4>8126490</vt:i4>
      </vt:variant>
      <vt:variant>
        <vt:i4>51</vt:i4>
      </vt:variant>
      <vt:variant>
        <vt:i4>0</vt:i4>
      </vt:variant>
      <vt:variant>
        <vt:i4>5</vt:i4>
      </vt:variant>
      <vt:variant>
        <vt:lpwstr>http://www.iso.org/iso/standards_development/processes_and_procedures/stages_description/stages_table.htm</vt:lpwstr>
      </vt:variant>
      <vt:variant>
        <vt:lpwstr/>
      </vt:variant>
      <vt:variant>
        <vt:i4>5308442</vt:i4>
      </vt:variant>
      <vt:variant>
        <vt:i4>48</vt:i4>
      </vt:variant>
      <vt:variant>
        <vt:i4>0</vt:i4>
      </vt:variant>
      <vt:variant>
        <vt:i4>5</vt:i4>
      </vt:variant>
      <vt:variant>
        <vt:lpwstr>http://ec.europa.eu/enterprise/newapproach/standardization/harmstds/reflist.html</vt:lpwstr>
      </vt:variant>
      <vt:variant>
        <vt:lpwstr/>
      </vt:variant>
      <vt:variant>
        <vt:i4>7536739</vt:i4>
      </vt:variant>
      <vt:variant>
        <vt:i4>45</vt:i4>
      </vt:variant>
      <vt:variant>
        <vt:i4>0</vt:i4>
      </vt:variant>
      <vt:variant>
        <vt:i4>5</vt:i4>
      </vt:variant>
      <vt:variant>
        <vt:lpwstr>http://www.unmz.cz/urad/prehled-narizeni-vlady-k-provedeni-zakona-c-22-1997-sb-</vt:lpwstr>
      </vt:variant>
      <vt:variant>
        <vt:lpwstr/>
      </vt:variant>
      <vt:variant>
        <vt:i4>6684785</vt:i4>
      </vt:variant>
      <vt:variant>
        <vt:i4>42</vt:i4>
      </vt:variant>
      <vt:variant>
        <vt:i4>0</vt:i4>
      </vt:variant>
      <vt:variant>
        <vt:i4>5</vt:i4>
      </vt:variant>
      <vt:variant>
        <vt:lpwstr>http://www.podnikatel.cz/rozjezd/zacinajici-podnikatel/male-a-stredni-podniky-msp/</vt:lpwstr>
      </vt:variant>
      <vt:variant>
        <vt:lpwstr/>
      </vt:variant>
      <vt:variant>
        <vt:i4>8257540</vt:i4>
      </vt:variant>
      <vt:variant>
        <vt:i4>39</vt:i4>
      </vt:variant>
      <vt:variant>
        <vt:i4>0</vt:i4>
      </vt:variant>
      <vt:variant>
        <vt:i4>5</vt:i4>
      </vt:variant>
      <vt:variant>
        <vt:lpwstr>http://cs.wikipedia.org/wiki/Evropsk%C3%A1_unie</vt:lpwstr>
      </vt:variant>
      <vt:variant>
        <vt:lpwstr/>
      </vt:variant>
      <vt:variant>
        <vt:i4>1900640</vt:i4>
      </vt:variant>
      <vt:variant>
        <vt:i4>36</vt:i4>
      </vt:variant>
      <vt:variant>
        <vt:i4>0</vt:i4>
      </vt:variant>
      <vt:variant>
        <vt:i4>5</vt:i4>
      </vt:variant>
      <vt:variant>
        <vt:lpwstr>http://cs.wikipedia.org/wiki/Lisabonsk%C3%A1_smlouva</vt:lpwstr>
      </vt:variant>
      <vt:variant>
        <vt:lpwstr/>
      </vt:variant>
      <vt:variant>
        <vt:i4>7340122</vt:i4>
      </vt:variant>
      <vt:variant>
        <vt:i4>33</vt:i4>
      </vt:variant>
      <vt:variant>
        <vt:i4>0</vt:i4>
      </vt:variant>
      <vt:variant>
        <vt:i4>5</vt:i4>
      </vt:variant>
      <vt:variant>
        <vt:lpwstr>http://cs.wikipedia.org/wiki/T%C5%99i_pil%C3%AD%C5%99e_Evropsk%C3%A9_unie</vt:lpwstr>
      </vt:variant>
      <vt:variant>
        <vt:lpwstr/>
      </vt:variant>
      <vt:variant>
        <vt:i4>6029433</vt:i4>
      </vt:variant>
      <vt:variant>
        <vt:i4>30</vt:i4>
      </vt:variant>
      <vt:variant>
        <vt:i4>0</vt:i4>
      </vt:variant>
      <vt:variant>
        <vt:i4>5</vt:i4>
      </vt:variant>
      <vt:variant>
        <vt:lpwstr>http://cs.wikipedia.org/wiki/Evropsk%C3%A9_spole%C4%8Denstv%C3%AD</vt:lpwstr>
      </vt:variant>
      <vt:variant>
        <vt:lpwstr/>
      </vt:variant>
      <vt:variant>
        <vt:i4>1114129</vt:i4>
      </vt:variant>
      <vt:variant>
        <vt:i4>27</vt:i4>
      </vt:variant>
      <vt:variant>
        <vt:i4>0</vt:i4>
      </vt:variant>
      <vt:variant>
        <vt:i4>5</vt:i4>
      </vt:variant>
      <vt:variant>
        <vt:lpwstr>http://cs.wikipedia.org/wiki/1993</vt:lpwstr>
      </vt:variant>
      <vt:variant>
        <vt:lpwstr/>
      </vt:variant>
      <vt:variant>
        <vt:i4>8257559</vt:i4>
      </vt:variant>
      <vt:variant>
        <vt:i4>24</vt:i4>
      </vt:variant>
      <vt:variant>
        <vt:i4>0</vt:i4>
      </vt:variant>
      <vt:variant>
        <vt:i4>5</vt:i4>
      </vt:variant>
      <vt:variant>
        <vt:lpwstr>http://cs.wikipedia.org/wiki/1._listopad</vt:lpwstr>
      </vt:variant>
      <vt:variant>
        <vt:lpwstr/>
      </vt:variant>
      <vt:variant>
        <vt:i4>6160438</vt:i4>
      </vt:variant>
      <vt:variant>
        <vt:i4>21</vt:i4>
      </vt:variant>
      <vt:variant>
        <vt:i4>0</vt:i4>
      </vt:variant>
      <vt:variant>
        <vt:i4>5</vt:i4>
      </vt:variant>
      <vt:variant>
        <vt:lpwstr>http://en.wikipedia.org/wiki/European_Community</vt:lpwstr>
      </vt:variant>
      <vt:variant>
        <vt:lpwstr/>
      </vt:variant>
      <vt:variant>
        <vt:i4>5505145</vt:i4>
      </vt:variant>
      <vt:variant>
        <vt:i4>18</vt:i4>
      </vt:variant>
      <vt:variant>
        <vt:i4>0</vt:i4>
      </vt:variant>
      <vt:variant>
        <vt:i4>5</vt:i4>
      </vt:variant>
      <vt:variant>
        <vt:lpwstr>http://cs.wikipedia.org/wiki/Evropsk%C3%A1_spole%C4%8Denstv%C3%AD</vt:lpwstr>
      </vt:variant>
      <vt:variant>
        <vt:lpwstr/>
      </vt:variant>
      <vt:variant>
        <vt:i4>5177385</vt:i4>
      </vt:variant>
      <vt:variant>
        <vt:i4>15</vt:i4>
      </vt:variant>
      <vt:variant>
        <vt:i4>0</vt:i4>
      </vt:variant>
      <vt:variant>
        <vt:i4>5</vt:i4>
      </vt:variant>
      <vt:variant>
        <vt:lpwstr>http://cs.wikipedia.org/wiki/Maastrichtsk%C3%A1_smlouva</vt:lpwstr>
      </vt:variant>
      <vt:variant>
        <vt:lpwstr/>
      </vt:variant>
      <vt:variant>
        <vt:i4>1114129</vt:i4>
      </vt:variant>
      <vt:variant>
        <vt:i4>12</vt:i4>
      </vt:variant>
      <vt:variant>
        <vt:i4>0</vt:i4>
      </vt:variant>
      <vt:variant>
        <vt:i4>5</vt:i4>
      </vt:variant>
      <vt:variant>
        <vt:lpwstr>http://cs.wikipedia.org/wiki/1993</vt:lpwstr>
      </vt:variant>
      <vt:variant>
        <vt:lpwstr/>
      </vt:variant>
      <vt:variant>
        <vt:i4>1900561</vt:i4>
      </vt:variant>
      <vt:variant>
        <vt:i4>9</vt:i4>
      </vt:variant>
      <vt:variant>
        <vt:i4>0</vt:i4>
      </vt:variant>
      <vt:variant>
        <vt:i4>5</vt:i4>
      </vt:variant>
      <vt:variant>
        <vt:lpwstr>http://cs.wikipedia.org/wiki/1958</vt:lpwstr>
      </vt:variant>
      <vt:variant>
        <vt:lpwstr/>
      </vt:variant>
      <vt:variant>
        <vt:i4>2949198</vt:i4>
      </vt:variant>
      <vt:variant>
        <vt:i4>6</vt:i4>
      </vt:variant>
      <vt:variant>
        <vt:i4>0</vt:i4>
      </vt:variant>
      <vt:variant>
        <vt:i4>5</vt:i4>
      </vt:variant>
      <vt:variant>
        <vt:lpwstr>http://www.unmz.cz/cz/eu/SS_Technicka_harmonizace_tab.pdf</vt:lpwstr>
      </vt:variant>
      <vt:variant>
        <vt:lpwstr/>
      </vt:variant>
      <vt:variant>
        <vt:i4>2949198</vt:i4>
      </vt:variant>
      <vt:variant>
        <vt:i4>3</vt:i4>
      </vt:variant>
      <vt:variant>
        <vt:i4>0</vt:i4>
      </vt:variant>
      <vt:variant>
        <vt:i4>5</vt:i4>
      </vt:variant>
      <vt:variant>
        <vt:lpwstr>http://www.unmz.cz/cz/eu/SS_Technicka_harmonizace_tab.pdf</vt:lpwstr>
      </vt:variant>
      <vt:variant>
        <vt:lpwstr/>
      </vt:variant>
      <vt:variant>
        <vt:i4>2949198</vt:i4>
      </vt:variant>
      <vt:variant>
        <vt:i4>0</vt:i4>
      </vt:variant>
      <vt:variant>
        <vt:i4>0</vt:i4>
      </vt:variant>
      <vt:variant>
        <vt:i4>5</vt:i4>
      </vt:variant>
      <vt:variant>
        <vt:lpwstr>http://www.unmz.cz/cz/eu/SS_Technicka_harmonizace_tab.pdf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Technická normalizace jako zobecnění tvůrčí inženýrské badatelské činnosti</dc:title>
  <dc:subject/>
  <dc:creator>skopal</dc:creator>
  <cp:keywords/>
  <dc:description/>
  <cp:lastModifiedBy>skopal</cp:lastModifiedBy>
  <cp:revision>150</cp:revision>
  <cp:lastPrinted>2011-01-14T10:19:00Z</cp:lastPrinted>
  <dcterms:created xsi:type="dcterms:W3CDTF">2010-10-05T11:19:00Z</dcterms:created>
  <dcterms:modified xsi:type="dcterms:W3CDTF">2012-01-05T12:54:00Z</dcterms:modified>
</cp:coreProperties>
</file>