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BB7" w:rsidRDefault="00193BB7" w:rsidP="009822F4">
      <w:r>
        <w:t xml:space="preserve"> </w:t>
      </w:r>
    </w:p>
    <w:p w:rsidR="00193BB7" w:rsidRDefault="00193BB7" w:rsidP="009822F4"/>
    <w:p w:rsidR="00193BB7" w:rsidRPr="00D17627" w:rsidRDefault="00193BB7" w:rsidP="009822F4">
      <w:pPr>
        <w:spacing w:line="240" w:lineRule="atLeast"/>
        <w:rPr>
          <w:b/>
        </w:rPr>
      </w:pPr>
    </w:p>
    <w:p w:rsidR="00193BB7" w:rsidRPr="00235433" w:rsidRDefault="00193BB7" w:rsidP="00235433">
      <w:pPr>
        <w:spacing w:line="240" w:lineRule="atLeast"/>
        <w:jc w:val="center"/>
        <w:outlineLvl w:val="1"/>
        <w:rPr>
          <w:rFonts w:ascii="Arial" w:hAnsi="Arial"/>
          <w:b/>
          <w:bCs/>
          <w:i/>
          <w:iCs/>
          <w:sz w:val="28"/>
        </w:rPr>
      </w:pPr>
      <w:bookmarkStart w:id="0" w:name="_Toc186635799"/>
      <w:bookmarkStart w:id="1" w:name="_Toc188758316"/>
      <w:bookmarkStart w:id="2" w:name="_Toc188845225"/>
      <w:bookmarkStart w:id="3" w:name="_Toc188845740"/>
      <w:bookmarkStart w:id="4" w:name="_Toc188845821"/>
      <w:bookmarkStart w:id="5" w:name="_Toc216686223"/>
      <w:bookmarkStart w:id="6" w:name="_Toc372726137"/>
      <w:r w:rsidRPr="00235433">
        <w:rPr>
          <w:rFonts w:ascii="Arial" w:hAnsi="Arial"/>
          <w:b/>
          <w:bCs/>
          <w:i/>
          <w:iCs/>
          <w:sz w:val="28"/>
        </w:rPr>
        <w:t>Pravidla pro udílení příspěvku na podporu výzkumu, vývoje a inovací</w:t>
      </w:r>
      <w:bookmarkEnd w:id="1"/>
      <w:bookmarkEnd w:id="2"/>
      <w:bookmarkEnd w:id="3"/>
      <w:bookmarkEnd w:id="4"/>
      <w:bookmarkEnd w:id="5"/>
      <w:bookmarkEnd w:id="6"/>
    </w:p>
    <w:p w:rsidR="00193BB7" w:rsidRPr="00D17627" w:rsidRDefault="00193BB7" w:rsidP="00B96B98">
      <w:pPr>
        <w:rPr>
          <w:b/>
          <w:sz w:val="28"/>
        </w:rPr>
      </w:pPr>
    </w:p>
    <w:p w:rsidR="00193BB7" w:rsidRPr="00D17627" w:rsidRDefault="00193BB7" w:rsidP="00B96B98">
      <w:pPr>
        <w:jc w:val="both"/>
        <w:rPr>
          <w:b/>
          <w:u w:val="single"/>
        </w:rPr>
      </w:pPr>
      <w:r w:rsidRPr="00D17627">
        <w:rPr>
          <w:b/>
          <w:u w:val="single"/>
        </w:rPr>
        <w:t>Preambule</w:t>
      </w:r>
    </w:p>
    <w:p w:rsidR="00193BB7" w:rsidRPr="00D17627" w:rsidRDefault="00193BB7" w:rsidP="00B96B98">
      <w:pPr>
        <w:jc w:val="both"/>
        <w:rPr>
          <w:u w:val="single"/>
        </w:rPr>
      </w:pPr>
    </w:p>
    <w:p w:rsidR="00193BB7" w:rsidRPr="00D17627" w:rsidRDefault="00193BB7" w:rsidP="00B96B98">
      <w:pPr>
        <w:pStyle w:val="Zkladntext"/>
      </w:pPr>
      <w:r w:rsidRPr="002468B2">
        <w:t>Fond ČVUT na podporu výzkumu</w:t>
      </w:r>
      <w:r>
        <w:t>,</w:t>
      </w:r>
      <w:r w:rsidRPr="002468B2">
        <w:t xml:space="preserve"> vývoje </w:t>
      </w:r>
      <w:r>
        <w:t xml:space="preserve">a inovací </w:t>
      </w:r>
      <w:r w:rsidRPr="002468B2">
        <w:t>(dále jen fond) je založen k cílené podpoře a oceňování</w:t>
      </w:r>
      <w:r w:rsidRPr="00D17627">
        <w:t xml:space="preserve"> aktivit v oblasti výzkumu, vývoje a přenosu vědeckých výsledků do praxe, které slouží rozvoji ČVUT jako univerzity s významným podílem vědecké práce. Je určen pro </w:t>
      </w:r>
    </w:p>
    <w:p w:rsidR="00193BB7" w:rsidRDefault="00193BB7" w:rsidP="00CC2051">
      <w:pPr>
        <w:numPr>
          <w:ilvl w:val="0"/>
          <w:numId w:val="6"/>
        </w:numPr>
        <w:tabs>
          <w:tab w:val="clear" w:pos="540"/>
          <w:tab w:val="num" w:pos="720"/>
        </w:tabs>
        <w:ind w:hanging="180"/>
      </w:pPr>
      <w:r w:rsidRPr="00D17627">
        <w:t>finanční pokrytí cen rektora ČVUT za vynikající výsledky ve výzkumu, aplikace</w:t>
      </w:r>
    </w:p>
    <w:p w:rsidR="00193BB7" w:rsidRDefault="00193BB7" w:rsidP="00CC2051">
      <w:pPr>
        <w:ind w:left="360"/>
      </w:pPr>
      <w:r>
        <w:t xml:space="preserve">      </w:t>
      </w:r>
      <w:r w:rsidRPr="00D17627">
        <w:t>výsledků výzkumu v praxi, doktorské práce a prestižní publikace,</w:t>
      </w:r>
    </w:p>
    <w:p w:rsidR="00193BB7" w:rsidRPr="00D17627" w:rsidRDefault="00193BB7" w:rsidP="00B73967">
      <w:pPr>
        <w:numPr>
          <w:ilvl w:val="0"/>
          <w:numId w:val="6"/>
        </w:numPr>
        <w:ind w:left="720"/>
      </w:pPr>
      <w:r w:rsidRPr="00D17627">
        <w:t>další ocenění vynikajících výsledků pracovníků a doktorandů ČVUT ve výzkumu, aplikaci výsledků výzkumu v praxi, doktorských prací, prestižních publikací a jiných forem zveřejnění výsledků vědecké práce,</w:t>
      </w:r>
    </w:p>
    <w:p w:rsidR="00193BB7" w:rsidRDefault="00193BB7" w:rsidP="00B73967">
      <w:pPr>
        <w:numPr>
          <w:ilvl w:val="0"/>
          <w:numId w:val="6"/>
        </w:numPr>
        <w:tabs>
          <w:tab w:val="clear" w:pos="540"/>
          <w:tab w:val="num" w:pos="720"/>
        </w:tabs>
        <w:ind w:left="720"/>
      </w:pPr>
      <w:r w:rsidRPr="00D17627">
        <w:t>ocenění úspěšných řešitelů externích vědeckých grantů,</w:t>
      </w:r>
    </w:p>
    <w:p w:rsidR="00193BB7" w:rsidRDefault="00193BB7" w:rsidP="00B73967">
      <w:pPr>
        <w:numPr>
          <w:ilvl w:val="0"/>
          <w:numId w:val="6"/>
        </w:numPr>
        <w:tabs>
          <w:tab w:val="clear" w:pos="540"/>
          <w:tab w:val="num" w:pos="720"/>
        </w:tabs>
        <w:ind w:left="720"/>
      </w:pPr>
      <w:r w:rsidRPr="00D17627">
        <w:t>ocenění úspěšných školitelů doktorandů</w:t>
      </w:r>
      <w:r>
        <w:t>,</w:t>
      </w:r>
    </w:p>
    <w:p w:rsidR="00193BB7" w:rsidRDefault="00193BB7" w:rsidP="00B73967">
      <w:pPr>
        <w:numPr>
          <w:ilvl w:val="0"/>
          <w:numId w:val="6"/>
        </w:numPr>
        <w:tabs>
          <w:tab w:val="clear" w:pos="540"/>
          <w:tab w:val="num" w:pos="720"/>
        </w:tabs>
        <w:ind w:left="720"/>
      </w:pPr>
      <w:r>
        <w:t>podporu ochrany duševního vlastnictví a licenční politiky ČVUT,</w:t>
      </w:r>
    </w:p>
    <w:p w:rsidR="00193BB7" w:rsidRPr="00D17627" w:rsidRDefault="00193BB7" w:rsidP="00B73967">
      <w:pPr>
        <w:numPr>
          <w:ilvl w:val="0"/>
          <w:numId w:val="6"/>
        </w:numPr>
        <w:tabs>
          <w:tab w:val="clear" w:pos="540"/>
          <w:tab w:val="num" w:pos="720"/>
        </w:tabs>
        <w:ind w:left="720"/>
      </w:pPr>
      <w:r>
        <w:t>další aktivity na podporu výzkumu, vývoje a inovací.</w:t>
      </w:r>
    </w:p>
    <w:p w:rsidR="00193BB7" w:rsidRPr="00D17627" w:rsidRDefault="00193BB7" w:rsidP="00B73967"/>
    <w:p w:rsidR="00193BB7" w:rsidRPr="00D17627" w:rsidRDefault="00193BB7" w:rsidP="00B96B98">
      <w:pPr>
        <w:jc w:val="both"/>
        <w:rPr>
          <w:b/>
        </w:rPr>
      </w:pPr>
      <w:r w:rsidRPr="00D17627">
        <w:rPr>
          <w:b/>
          <w:u w:val="single"/>
        </w:rPr>
        <w:t>Čl. 1. Obecná ustanovení</w:t>
      </w:r>
    </w:p>
    <w:p w:rsidR="00193BB7" w:rsidRPr="00D17627" w:rsidRDefault="00193BB7" w:rsidP="00B96B98">
      <w:pPr>
        <w:jc w:val="both"/>
      </w:pPr>
    </w:p>
    <w:p w:rsidR="00193BB7" w:rsidRDefault="00193BB7" w:rsidP="00B96B98">
      <w:pPr>
        <w:numPr>
          <w:ilvl w:val="6"/>
          <w:numId w:val="13"/>
        </w:numPr>
        <w:tabs>
          <w:tab w:val="clear" w:pos="4680"/>
          <w:tab w:val="left" w:pos="426"/>
          <w:tab w:val="num" w:pos="3686"/>
        </w:tabs>
        <w:spacing w:after="120"/>
        <w:ind w:left="425" w:hanging="425"/>
        <w:jc w:val="both"/>
      </w:pPr>
      <w:r w:rsidRPr="002468B2">
        <w:t>Fond je tvořen finančními prostředky vyčleněnými ze státního příspěvku, z prostředků</w:t>
      </w:r>
      <w:r w:rsidRPr="00D17627">
        <w:t xml:space="preserve"> doplňkové činnosti a eventuálních sponzorských darů. </w:t>
      </w:r>
    </w:p>
    <w:p w:rsidR="00193BB7" w:rsidRPr="00D17627" w:rsidRDefault="00193BB7" w:rsidP="00B96B98">
      <w:pPr>
        <w:numPr>
          <w:ilvl w:val="6"/>
          <w:numId w:val="13"/>
        </w:numPr>
        <w:tabs>
          <w:tab w:val="clear" w:pos="4680"/>
          <w:tab w:val="left" w:pos="426"/>
          <w:tab w:val="num" w:pos="3686"/>
        </w:tabs>
        <w:spacing w:after="120"/>
        <w:ind w:left="425" w:hanging="425"/>
        <w:jc w:val="both"/>
      </w:pPr>
      <w:r>
        <w:t>Pro rozdělení prostředků fondu jmenuje rektor komisi,</w:t>
      </w:r>
      <w:r w:rsidRPr="00D15980">
        <w:t xml:space="preserve"> </w:t>
      </w:r>
      <w:r>
        <w:t xml:space="preserve">která </w:t>
      </w:r>
      <w:r w:rsidRPr="00D17627">
        <w:t>je nejméně tříčlenná</w:t>
      </w:r>
      <w:r>
        <w:t>,</w:t>
      </w:r>
      <w:r w:rsidRPr="00D17627">
        <w:t xml:space="preserve"> složená zpravidla z prorektorů nebo členů VR ČVUT, předsedou je prorektor pro vědeckou a výzkumnou činnost.</w:t>
      </w:r>
    </w:p>
    <w:p w:rsidR="00193BB7" w:rsidRPr="00D17627" w:rsidRDefault="00193BB7" w:rsidP="00B96B98">
      <w:pPr>
        <w:numPr>
          <w:ilvl w:val="6"/>
          <w:numId w:val="13"/>
        </w:numPr>
        <w:tabs>
          <w:tab w:val="clear" w:pos="4680"/>
          <w:tab w:val="left" w:pos="426"/>
          <w:tab w:val="num" w:pos="3686"/>
        </w:tabs>
        <w:spacing w:after="120"/>
        <w:ind w:left="425" w:hanging="425"/>
        <w:jc w:val="both"/>
      </w:pPr>
      <w:r w:rsidRPr="002468B2">
        <w:t>Finanční prostředky z</w:t>
      </w:r>
      <w:r>
        <w:t> </w:t>
      </w:r>
      <w:r w:rsidRPr="002468B2">
        <w:t>fondu</w:t>
      </w:r>
      <w:r>
        <w:t xml:space="preserve"> na účely</w:t>
      </w:r>
      <w:r w:rsidRPr="002468B2">
        <w:t xml:space="preserve"> </w:t>
      </w:r>
      <w:r>
        <w:t xml:space="preserve">podle bodů a) – d) uvedených v Preambuli </w:t>
      </w:r>
      <w:r w:rsidRPr="002468B2">
        <w:t>jsou udělovány pracovníkům a studentům doktorského studia na</w:t>
      </w:r>
      <w:r w:rsidRPr="00D17627">
        <w:t xml:space="preserve"> ČVUT na základě návrhu předloženého rektorovi prostřednictvím odboru pro vědeckou a výzkumnou činnost. Formální náležitosti návrhu jsou pro každou z výše uvedených kategorií shrnuty v čl. 6. </w:t>
      </w:r>
    </w:p>
    <w:p w:rsidR="00193BB7" w:rsidRDefault="00193BB7" w:rsidP="00B96B98">
      <w:pPr>
        <w:numPr>
          <w:ilvl w:val="6"/>
          <w:numId w:val="13"/>
        </w:numPr>
        <w:tabs>
          <w:tab w:val="clear" w:pos="4680"/>
          <w:tab w:val="left" w:pos="426"/>
        </w:tabs>
        <w:spacing w:after="120"/>
        <w:ind w:left="425" w:hanging="425"/>
        <w:jc w:val="both"/>
      </w:pPr>
      <w:r w:rsidRPr="002468B2">
        <w:t xml:space="preserve">Rektor udělí finanční prostředky z fondu </w:t>
      </w:r>
      <w:r>
        <w:t>na účely</w:t>
      </w:r>
      <w:r w:rsidRPr="002468B2">
        <w:t xml:space="preserve"> </w:t>
      </w:r>
      <w:r>
        <w:t xml:space="preserve">podle bodů a) – d) uvedených v Preambuli </w:t>
      </w:r>
      <w:r w:rsidRPr="002468B2">
        <w:t>na základě doporučení komise</w:t>
      </w:r>
      <w:r>
        <w:t xml:space="preserve"> dle b. 2</w:t>
      </w:r>
      <w:r w:rsidRPr="00D17627">
        <w:t xml:space="preserve"> </w:t>
      </w:r>
    </w:p>
    <w:p w:rsidR="00193BB7" w:rsidRDefault="00193BB7" w:rsidP="00B96B98">
      <w:pPr>
        <w:numPr>
          <w:ilvl w:val="6"/>
          <w:numId w:val="13"/>
        </w:numPr>
        <w:tabs>
          <w:tab w:val="clear" w:pos="4680"/>
          <w:tab w:val="left" w:pos="426"/>
        </w:tabs>
        <w:spacing w:after="120"/>
        <w:ind w:left="425" w:hanging="425"/>
        <w:jc w:val="both"/>
      </w:pPr>
      <w:r>
        <w:t>Komise dle b. 2 rozhodne o podílu prostředků z fondu, které budou v daném roce vyčleněny na ochranu duševního vlastnictví Tyto prostředky se dále udělují v souladu se schváleným „Postupem při ochraně a využití duševního vlastnictví ČVUT“ na základě rozhodnutí Licenční rady ČVUT.</w:t>
      </w:r>
    </w:p>
    <w:p w:rsidR="00193BB7" w:rsidRPr="00D17627" w:rsidRDefault="00193BB7" w:rsidP="00B96B98">
      <w:pPr>
        <w:numPr>
          <w:ilvl w:val="6"/>
          <w:numId w:val="13"/>
        </w:numPr>
        <w:tabs>
          <w:tab w:val="clear" w:pos="4680"/>
          <w:tab w:val="left" w:pos="426"/>
        </w:tabs>
        <w:spacing w:after="120"/>
        <w:ind w:left="425" w:hanging="425"/>
        <w:jc w:val="both"/>
      </w:pPr>
      <w:r>
        <w:t xml:space="preserve">Komise dle b. 2 může též v případě potřeby rozhodnout o využití části fondu pro podporu dalších činností v rámci výzkumu, vývoje a inovací na ČVUT (např. posílení účasti ČVUT na průmyslových výstavách a veletrzích, propagace výsledků výzkumu na ČVUT). </w:t>
      </w:r>
    </w:p>
    <w:p w:rsidR="00193BB7" w:rsidRPr="00D17627" w:rsidRDefault="00193BB7" w:rsidP="00B96B98">
      <w:pPr>
        <w:jc w:val="both"/>
        <w:rPr>
          <w:b/>
        </w:rPr>
      </w:pPr>
      <w:r w:rsidRPr="00D17627">
        <w:rPr>
          <w:b/>
          <w:u w:val="single"/>
        </w:rPr>
        <w:t xml:space="preserve">Čl. 2. Ceny rektora ČVUT za vynikající výsledky </w:t>
      </w:r>
    </w:p>
    <w:p w:rsidR="00193BB7" w:rsidRPr="00D17627" w:rsidRDefault="00193BB7" w:rsidP="00B96B98">
      <w:pPr>
        <w:jc w:val="both"/>
      </w:pPr>
    </w:p>
    <w:p w:rsidR="00193BB7" w:rsidRPr="00D17627" w:rsidRDefault="00193BB7" w:rsidP="00B96B98">
      <w:pPr>
        <w:numPr>
          <w:ilvl w:val="0"/>
          <w:numId w:val="7"/>
        </w:numPr>
        <w:jc w:val="both"/>
      </w:pPr>
      <w:r w:rsidRPr="00D17627">
        <w:t>Ceny rektora ČVUT za vynikající  výsledky ve výzkumu jsou udíleny ve čtyřech kategoriích:</w:t>
      </w:r>
    </w:p>
    <w:p w:rsidR="00193BB7" w:rsidRPr="00D17627" w:rsidRDefault="00193BB7" w:rsidP="00B96B98">
      <w:pPr>
        <w:numPr>
          <w:ilvl w:val="0"/>
          <w:numId w:val="8"/>
        </w:numPr>
        <w:tabs>
          <w:tab w:val="num" w:pos="720"/>
        </w:tabs>
        <w:ind w:left="420" w:firstLine="6"/>
        <w:jc w:val="both"/>
      </w:pPr>
      <w:r w:rsidRPr="00D17627">
        <w:t>Cena rektora ČVUT za vynikající vědecký výsledek,</w:t>
      </w:r>
    </w:p>
    <w:p w:rsidR="00193BB7" w:rsidRPr="00D17627" w:rsidRDefault="00193BB7" w:rsidP="00B96B98">
      <w:pPr>
        <w:numPr>
          <w:ilvl w:val="0"/>
          <w:numId w:val="8"/>
        </w:numPr>
        <w:tabs>
          <w:tab w:val="num" w:pos="720"/>
        </w:tabs>
        <w:ind w:left="420" w:firstLine="6"/>
        <w:jc w:val="both"/>
      </w:pPr>
      <w:r w:rsidRPr="00D17627">
        <w:t>Cena rektora ČVUT za aplikaci výsledků výzkumné práce v praxi,</w:t>
      </w:r>
    </w:p>
    <w:p w:rsidR="00193BB7" w:rsidRPr="00D17627" w:rsidRDefault="00193BB7" w:rsidP="00B96B98">
      <w:pPr>
        <w:numPr>
          <w:ilvl w:val="0"/>
          <w:numId w:val="8"/>
        </w:numPr>
        <w:tabs>
          <w:tab w:val="num" w:pos="720"/>
        </w:tabs>
        <w:ind w:left="420" w:firstLine="6"/>
        <w:jc w:val="both"/>
      </w:pPr>
      <w:r w:rsidRPr="00D17627">
        <w:t>Cena rektora ČVUT za vynikající doktorskou práci,</w:t>
      </w:r>
    </w:p>
    <w:p w:rsidR="00193BB7" w:rsidRPr="00D17627" w:rsidRDefault="00193BB7" w:rsidP="00B96B98">
      <w:pPr>
        <w:numPr>
          <w:ilvl w:val="0"/>
          <w:numId w:val="8"/>
        </w:numPr>
        <w:tabs>
          <w:tab w:val="num" w:pos="720"/>
        </w:tabs>
        <w:spacing w:after="120"/>
        <w:ind w:left="420" w:firstLine="6"/>
        <w:jc w:val="both"/>
      </w:pPr>
      <w:r w:rsidRPr="00D17627">
        <w:t>Cena rektora ČVUT za prestižní vědeckou publikaci</w:t>
      </w:r>
    </w:p>
    <w:p w:rsidR="00193BB7" w:rsidRPr="00D17627" w:rsidRDefault="00193BB7" w:rsidP="00B96B98">
      <w:pPr>
        <w:numPr>
          <w:ilvl w:val="0"/>
          <w:numId w:val="7"/>
        </w:numPr>
        <w:spacing w:after="120"/>
        <w:ind w:left="357" w:hanging="357"/>
        <w:jc w:val="both"/>
      </w:pPr>
      <w:r w:rsidRPr="00D17627">
        <w:t>Cena v každé kategorii je udělována ve třech stupních. Výši příslušných finančních částek stanovuje rektor pro každý rok a pro každou kategorii s přihlédnutím k doporučení komise ustanovené dle čl. 1, b. 3.</w:t>
      </w:r>
    </w:p>
    <w:p w:rsidR="00193BB7" w:rsidRPr="00D17627" w:rsidRDefault="00193BB7" w:rsidP="00B96B98">
      <w:pPr>
        <w:numPr>
          <w:ilvl w:val="0"/>
          <w:numId w:val="7"/>
        </w:numPr>
        <w:spacing w:after="120"/>
        <w:ind w:left="357" w:hanging="357"/>
        <w:jc w:val="both"/>
      </w:pPr>
      <w:r w:rsidRPr="00D17627">
        <w:t xml:space="preserve">Statut Cen rektora ČVUT za vynikající výsledky je v čl. 7. </w:t>
      </w:r>
    </w:p>
    <w:p w:rsidR="00193BB7" w:rsidRPr="00D17627" w:rsidRDefault="00193BB7" w:rsidP="00B96B98">
      <w:pPr>
        <w:jc w:val="both"/>
      </w:pPr>
    </w:p>
    <w:p w:rsidR="00193BB7" w:rsidRPr="00D17627" w:rsidRDefault="00193BB7" w:rsidP="00B96B98">
      <w:pPr>
        <w:jc w:val="both"/>
        <w:rPr>
          <w:b/>
          <w:u w:val="single"/>
        </w:rPr>
      </w:pPr>
      <w:r w:rsidRPr="00D17627">
        <w:rPr>
          <w:b/>
          <w:u w:val="single"/>
        </w:rPr>
        <w:t>Čl. 3 Další ocenění vynikajících výsledků</w:t>
      </w:r>
    </w:p>
    <w:p w:rsidR="00193BB7" w:rsidRPr="00D17627" w:rsidRDefault="00193BB7" w:rsidP="00B96B98">
      <w:pPr>
        <w:jc w:val="both"/>
        <w:rPr>
          <w:b/>
          <w:u w:val="single"/>
        </w:rPr>
      </w:pPr>
    </w:p>
    <w:p w:rsidR="00193BB7" w:rsidRPr="00D17627" w:rsidRDefault="00193BB7" w:rsidP="00B96B98">
      <w:pPr>
        <w:numPr>
          <w:ilvl w:val="0"/>
          <w:numId w:val="20"/>
        </w:numPr>
        <w:tabs>
          <w:tab w:val="clear" w:pos="720"/>
        </w:tabs>
        <w:spacing w:after="120"/>
        <w:ind w:left="360"/>
        <w:jc w:val="both"/>
      </w:pPr>
      <w:r w:rsidRPr="00D17627">
        <w:t>Vynikající výsledky ve všech kategoriích uvedených v čl. 2, b. 1. mohou být oceněny finanční odměnou i v případě, že jim není Cena rektora udělena. Odměna nemá v tomto případě být vyšší než částka připadající na Cenu rektora 3. stupně v příslušné kategorii. Odměna může být na základě návrhu oceněného pracovníka nebo vedoucího oceněného týmu rozdělena i na další členy týmu, případně použita jako neinvestiční prostředky pro další činnost týmu.</w:t>
      </w:r>
    </w:p>
    <w:p w:rsidR="00193BB7" w:rsidRPr="00D17627" w:rsidRDefault="00193BB7" w:rsidP="00B96B98">
      <w:pPr>
        <w:numPr>
          <w:ilvl w:val="0"/>
          <w:numId w:val="20"/>
        </w:numPr>
        <w:tabs>
          <w:tab w:val="clear" w:pos="720"/>
          <w:tab w:val="num" w:pos="-3240"/>
        </w:tabs>
        <w:ind w:left="360"/>
        <w:jc w:val="both"/>
      </w:pPr>
      <w:r w:rsidRPr="00D17627">
        <w:t>O výši odměny rozhoduje na základě doporučení komise rektor.</w:t>
      </w:r>
    </w:p>
    <w:p w:rsidR="00193BB7" w:rsidRPr="00D17627" w:rsidRDefault="00193BB7" w:rsidP="00B96B98">
      <w:pPr>
        <w:jc w:val="both"/>
      </w:pPr>
    </w:p>
    <w:p w:rsidR="00193BB7" w:rsidRPr="00D17627" w:rsidRDefault="00193BB7" w:rsidP="00B96B98">
      <w:pPr>
        <w:jc w:val="both"/>
        <w:rPr>
          <w:b/>
          <w:u w:val="single"/>
        </w:rPr>
      </w:pPr>
      <w:r w:rsidRPr="00D17627">
        <w:rPr>
          <w:b/>
          <w:u w:val="single"/>
        </w:rPr>
        <w:t>Čl. 4. Ocenění úspěšným řešitelům externích vědeckých grantů</w:t>
      </w:r>
    </w:p>
    <w:p w:rsidR="00193BB7" w:rsidRPr="00D17627" w:rsidRDefault="00193BB7" w:rsidP="00B96B98">
      <w:pPr>
        <w:jc w:val="both"/>
      </w:pPr>
    </w:p>
    <w:p w:rsidR="00193BB7" w:rsidRPr="00D17627" w:rsidRDefault="00193BB7" w:rsidP="00B96B98">
      <w:pPr>
        <w:numPr>
          <w:ilvl w:val="0"/>
          <w:numId w:val="9"/>
        </w:numPr>
        <w:spacing w:after="120"/>
        <w:ind w:left="357" w:hanging="357"/>
        <w:jc w:val="both"/>
      </w:pPr>
      <w:r w:rsidRPr="00D17627">
        <w:t>Finanční odměna úspěšným řešitelům externích vědeckých grantů je udělována odpovědným řešitelům externích grantových vědeckých projektů ukončených</w:t>
      </w:r>
      <w:r>
        <w:t xml:space="preserve"> v uplynulém roce</w:t>
      </w:r>
      <w:r w:rsidRPr="00D17627">
        <w:t xml:space="preserve"> (GA ČR, GA AV ČR, resortní grantové agentury, rámcové programy EU, programy NATO, další zahraniční agentury), případně spoluřešitelům, odpovídajícím za část řešenou na ČVUT, u grantů, u kterých bylo dosaženo vynikajících výsledků. Tyto výsledky jsou posuzovány na základě publikačních a realizačních výstupů grantů. Na základě návrhu odpovědného řešitele může být odměna rozdělena i na další členy řešitelského týmu, případně použita jako neinvestiční prostředky pro další činnost týmu.</w:t>
      </w:r>
    </w:p>
    <w:p w:rsidR="00193BB7" w:rsidRPr="00D17627" w:rsidRDefault="00193BB7" w:rsidP="00B96B98">
      <w:pPr>
        <w:numPr>
          <w:ilvl w:val="0"/>
          <w:numId w:val="9"/>
        </w:numPr>
        <w:ind w:left="357" w:hanging="357"/>
        <w:jc w:val="both"/>
      </w:pPr>
      <w:r w:rsidRPr="00D17627">
        <w:t xml:space="preserve">O výši odměny rozhoduje na základě doporučení komise rektor. </w:t>
      </w:r>
    </w:p>
    <w:p w:rsidR="00193BB7" w:rsidRPr="00D17627" w:rsidRDefault="00193BB7" w:rsidP="00B96B98">
      <w:pPr>
        <w:jc w:val="both"/>
      </w:pPr>
    </w:p>
    <w:p w:rsidR="00193BB7" w:rsidRPr="00D17627" w:rsidRDefault="00193BB7" w:rsidP="00B96B98">
      <w:pPr>
        <w:jc w:val="both"/>
        <w:rPr>
          <w:b/>
        </w:rPr>
      </w:pPr>
      <w:r w:rsidRPr="00D17627">
        <w:rPr>
          <w:b/>
          <w:u w:val="single"/>
        </w:rPr>
        <w:t>Čl. 5. Ocenění úspěšných školitelů doktorandů</w:t>
      </w:r>
    </w:p>
    <w:p w:rsidR="00193BB7" w:rsidRPr="00D17627" w:rsidRDefault="00193BB7" w:rsidP="00B96B98">
      <w:pPr>
        <w:jc w:val="both"/>
      </w:pPr>
    </w:p>
    <w:p w:rsidR="00193BB7" w:rsidRPr="00D17627" w:rsidRDefault="00193BB7" w:rsidP="00B96B98">
      <w:pPr>
        <w:numPr>
          <w:ilvl w:val="0"/>
          <w:numId w:val="10"/>
        </w:numPr>
        <w:spacing w:after="120"/>
        <w:ind w:left="357" w:hanging="357"/>
        <w:jc w:val="both"/>
      </w:pPr>
      <w:r w:rsidRPr="00D17627">
        <w:t>Ocenění úspěšných školitelů doktorandů je udělováno školitelům studentů doktorského studia, kteří úspěšně ukončili studium a jejich obhájená doktorská disertační práce měla vynikající kvalitu. Zpravidla se jedná o práce oceněné nebo alespoň navržené na některou z cen pro vynikající doktorské práce (Cena ministryně školství, mládeže a tělovýchovy, Cena rektora ČVUT, Cena Siemens atp.)</w:t>
      </w:r>
    </w:p>
    <w:p w:rsidR="00193BB7" w:rsidRPr="00D17627" w:rsidRDefault="00193BB7" w:rsidP="00B96B98">
      <w:pPr>
        <w:numPr>
          <w:ilvl w:val="0"/>
          <w:numId w:val="10"/>
        </w:numPr>
        <w:jc w:val="both"/>
      </w:pPr>
      <w:r w:rsidRPr="00D17627">
        <w:t xml:space="preserve">O výši odměny rozhoduje na základě doporučení komise rektor. </w:t>
      </w:r>
    </w:p>
    <w:p w:rsidR="00193BB7" w:rsidRPr="00D17627" w:rsidRDefault="00193BB7" w:rsidP="00B96B98">
      <w:pPr>
        <w:jc w:val="both"/>
        <w:rPr>
          <w:b/>
        </w:rPr>
      </w:pPr>
    </w:p>
    <w:p w:rsidR="00193BB7" w:rsidRPr="00D17627" w:rsidRDefault="00193BB7" w:rsidP="00B96B98">
      <w:pPr>
        <w:jc w:val="both"/>
        <w:rPr>
          <w:b/>
        </w:rPr>
      </w:pPr>
    </w:p>
    <w:p w:rsidR="00193BB7" w:rsidRPr="00D17627" w:rsidRDefault="00193BB7" w:rsidP="00B96B98">
      <w:pPr>
        <w:ind w:left="720" w:hanging="720"/>
        <w:rPr>
          <w:b/>
          <w:u w:val="single"/>
        </w:rPr>
      </w:pPr>
      <w:r w:rsidRPr="00D17627">
        <w:rPr>
          <w:b/>
          <w:u w:val="single"/>
        </w:rPr>
        <w:t>Čl. 6. Formální náležitosti návrhů na přidělení finančních prostředků z Fondu ČVUT</w:t>
      </w:r>
    </w:p>
    <w:p w:rsidR="00193BB7" w:rsidRPr="00D17627" w:rsidRDefault="00193BB7" w:rsidP="00B96B98">
      <w:pPr>
        <w:ind w:left="720" w:hanging="720"/>
        <w:rPr>
          <w:b/>
          <w:u w:val="single"/>
        </w:rPr>
      </w:pPr>
      <w:r w:rsidRPr="00D17627">
        <w:rPr>
          <w:b/>
        </w:rPr>
        <w:t xml:space="preserve">         </w:t>
      </w:r>
      <w:r w:rsidRPr="00D17627">
        <w:rPr>
          <w:b/>
          <w:u w:val="single"/>
        </w:rPr>
        <w:t xml:space="preserve"> na podporu výzkumu a vývoje</w:t>
      </w:r>
    </w:p>
    <w:p w:rsidR="00193BB7" w:rsidRPr="00D17627" w:rsidRDefault="00193BB7" w:rsidP="00B96B98">
      <w:pPr>
        <w:jc w:val="both"/>
        <w:rPr>
          <w:b/>
        </w:rPr>
      </w:pPr>
    </w:p>
    <w:p w:rsidR="00193BB7" w:rsidRPr="00D17627" w:rsidRDefault="00193BB7" w:rsidP="00B96B98">
      <w:pPr>
        <w:numPr>
          <w:ilvl w:val="0"/>
          <w:numId w:val="12"/>
        </w:numPr>
        <w:tabs>
          <w:tab w:val="clear" w:pos="720"/>
          <w:tab w:val="num" w:pos="426"/>
        </w:tabs>
        <w:ind w:left="360"/>
        <w:jc w:val="both"/>
        <w:rPr>
          <w:b/>
        </w:rPr>
      </w:pPr>
      <w:r w:rsidRPr="00D17627">
        <w:rPr>
          <w:b/>
        </w:rPr>
        <w:t xml:space="preserve">Ceny rektora ČVUT za vynikající výsledky </w:t>
      </w:r>
    </w:p>
    <w:p w:rsidR="00193BB7" w:rsidRPr="00D17627" w:rsidRDefault="00193BB7" w:rsidP="00B96B98">
      <w:pPr>
        <w:jc w:val="both"/>
        <w:rPr>
          <w:b/>
        </w:rPr>
      </w:pPr>
    </w:p>
    <w:p w:rsidR="00193BB7" w:rsidRPr="00D17627" w:rsidRDefault="00193BB7" w:rsidP="00B96B98">
      <w:pPr>
        <w:jc w:val="both"/>
      </w:pPr>
      <w:r w:rsidRPr="00D17627">
        <w:t xml:space="preserve">Náležitosti jsou upraveny Statutem cen rektora ČVUT za vynikající výsledky, uvedeným v  čl. 7. </w:t>
      </w:r>
    </w:p>
    <w:p w:rsidR="00193BB7" w:rsidRPr="00D17627" w:rsidRDefault="00193BB7" w:rsidP="00B96B98">
      <w:pPr>
        <w:jc w:val="both"/>
      </w:pPr>
    </w:p>
    <w:p w:rsidR="00193BB7" w:rsidRPr="00D17627" w:rsidRDefault="00193BB7" w:rsidP="00B96B98">
      <w:pPr>
        <w:numPr>
          <w:ilvl w:val="0"/>
          <w:numId w:val="12"/>
        </w:numPr>
        <w:tabs>
          <w:tab w:val="clear" w:pos="720"/>
        </w:tabs>
        <w:ind w:left="360"/>
        <w:jc w:val="both"/>
        <w:rPr>
          <w:b/>
        </w:rPr>
      </w:pPr>
      <w:r w:rsidRPr="00D17627">
        <w:rPr>
          <w:b/>
        </w:rPr>
        <w:t>Další ocenění vynikajících výsledků</w:t>
      </w:r>
    </w:p>
    <w:p w:rsidR="00193BB7" w:rsidRPr="00D17627" w:rsidRDefault="00193BB7" w:rsidP="00B96B98">
      <w:pPr>
        <w:jc w:val="both"/>
        <w:rPr>
          <w:b/>
        </w:rPr>
      </w:pPr>
    </w:p>
    <w:p w:rsidR="00193BB7" w:rsidRPr="00D17627" w:rsidRDefault="00193BB7" w:rsidP="00B96B98">
      <w:pPr>
        <w:jc w:val="both"/>
      </w:pPr>
      <w:r w:rsidRPr="00D17627">
        <w:t xml:space="preserve">Návrhy se podávají současně s návrhy na Ceny rektora ČVUT za vynikající výsledky a se stejnými náležitostmi. Návrhy na Ceny rektora ČVUT, které cenu neobdržely, budou automaticky posuzovány též v této kategorii. </w:t>
      </w:r>
    </w:p>
    <w:p w:rsidR="00193BB7" w:rsidRPr="00D17627" w:rsidRDefault="00193BB7" w:rsidP="00B96B98">
      <w:pPr>
        <w:jc w:val="both"/>
      </w:pPr>
    </w:p>
    <w:p w:rsidR="00193BB7" w:rsidRPr="00D17627" w:rsidRDefault="00193BB7" w:rsidP="00B96B98">
      <w:pPr>
        <w:numPr>
          <w:ilvl w:val="0"/>
          <w:numId w:val="12"/>
        </w:numPr>
        <w:tabs>
          <w:tab w:val="clear" w:pos="720"/>
          <w:tab w:val="num" w:pos="426"/>
        </w:tabs>
        <w:ind w:left="360"/>
        <w:jc w:val="both"/>
        <w:rPr>
          <w:b/>
        </w:rPr>
      </w:pPr>
      <w:r w:rsidRPr="00D17627">
        <w:rPr>
          <w:b/>
        </w:rPr>
        <w:t>Ocenění úspěšným řešitelům externích vědeckých grantů</w:t>
      </w:r>
    </w:p>
    <w:p w:rsidR="00193BB7" w:rsidRPr="00D17627" w:rsidRDefault="00193BB7" w:rsidP="00B96B98">
      <w:pPr>
        <w:jc w:val="both"/>
        <w:rPr>
          <w:b/>
        </w:rPr>
      </w:pPr>
    </w:p>
    <w:p w:rsidR="00193BB7" w:rsidRPr="00D17627" w:rsidRDefault="00193BB7" w:rsidP="00B96B98">
      <w:pPr>
        <w:spacing w:after="120"/>
        <w:jc w:val="both"/>
        <w:rPr>
          <w:dstrike/>
        </w:rPr>
      </w:pPr>
      <w:r w:rsidRPr="00D17627">
        <w:t>Návrh mohou podat vedoucí pracovníci ČVUT od úrovně vedoucího katedry (ústavu). Návrh musí být doložen závěrečnou zprávou grantu nebo jiným dokumentem, v němž jsou shrnuty výstupy řešení grantu a je zřejmá jejich vysoká kvalita, a posudky oponentů ze závěrečného oponentního řízení (pokud se konalo). Návrhy za daný rok se podávají na odbor pro vědeckou a výzkumnou činnost R ČVUT v termínu do 31. května roku následujícího, pokud rektor nestanoví jinak.</w:t>
      </w:r>
    </w:p>
    <w:p w:rsidR="00193BB7" w:rsidRPr="00D17627" w:rsidRDefault="00193BB7" w:rsidP="00B96B98">
      <w:pPr>
        <w:jc w:val="both"/>
        <w:rPr>
          <w:b/>
        </w:rPr>
      </w:pPr>
    </w:p>
    <w:p w:rsidR="00193BB7" w:rsidRPr="00D17627" w:rsidRDefault="00193BB7" w:rsidP="00B96B98">
      <w:pPr>
        <w:numPr>
          <w:ilvl w:val="0"/>
          <w:numId w:val="12"/>
        </w:numPr>
        <w:tabs>
          <w:tab w:val="clear" w:pos="720"/>
          <w:tab w:val="num" w:pos="426"/>
        </w:tabs>
        <w:ind w:left="360"/>
        <w:jc w:val="both"/>
        <w:rPr>
          <w:b/>
        </w:rPr>
      </w:pPr>
      <w:r w:rsidRPr="00D17627">
        <w:rPr>
          <w:b/>
        </w:rPr>
        <w:t>Ocenění úspěšných školitelů doktorandů</w:t>
      </w:r>
    </w:p>
    <w:p w:rsidR="00193BB7" w:rsidRPr="00D17627" w:rsidRDefault="00193BB7" w:rsidP="00B96B98">
      <w:pPr>
        <w:jc w:val="both"/>
        <w:rPr>
          <w:b/>
        </w:rPr>
      </w:pPr>
    </w:p>
    <w:p w:rsidR="00193BB7" w:rsidRPr="00D17627" w:rsidRDefault="00193BB7" w:rsidP="00B96B98">
      <w:pPr>
        <w:spacing w:after="120"/>
        <w:jc w:val="both"/>
        <w:rPr>
          <w:dstrike/>
        </w:rPr>
      </w:pPr>
      <w:r w:rsidRPr="00D17627">
        <w:t>Návrh na ocenění úspěšných školitelů mohou podávat předsedové oborových rad studijních programů a oborových rad studijních oborů. Návrhy podané do soutěže o Cenu rektora za vynikající doktorskou práci, případně na další ocenění vynikajících výsledků, jsou v této kategorii uvažovány automaticky. Návrh musí být doložen přehledem studijních výsledků doktoranda,  jedním výtiskem doktorské práce, posudky oponentů a školitele a zápisem z obhajoby práce. Návrhy za daný rok se podávají na odbor pro vědeckou a výzkumnou činnost R ČVUT v termínu do 31. května roku následujícího, pokud rektor nestanoví jinak.</w:t>
      </w:r>
    </w:p>
    <w:p w:rsidR="00193BB7" w:rsidRPr="00D17627" w:rsidRDefault="00193BB7" w:rsidP="00B96B98"/>
    <w:p w:rsidR="00193BB7" w:rsidRPr="00D17627" w:rsidRDefault="00193BB7" w:rsidP="00B96B98">
      <w:pPr>
        <w:jc w:val="both"/>
        <w:rPr>
          <w:b/>
        </w:rPr>
      </w:pPr>
      <w:r w:rsidRPr="00D17627">
        <w:rPr>
          <w:b/>
          <w:u w:val="single"/>
        </w:rPr>
        <w:t xml:space="preserve">Čl. 7. Statut cen rektora ČVUT za vynikající výsledky </w:t>
      </w:r>
    </w:p>
    <w:p w:rsidR="00193BB7" w:rsidRPr="00D17627" w:rsidRDefault="00193BB7" w:rsidP="00B96B98">
      <w:pPr>
        <w:jc w:val="both"/>
      </w:pPr>
    </w:p>
    <w:p w:rsidR="00193BB7" w:rsidRPr="00D17627" w:rsidRDefault="00193BB7" w:rsidP="00B96B98">
      <w:pPr>
        <w:tabs>
          <w:tab w:val="left" w:pos="426"/>
        </w:tabs>
        <w:ind w:left="567" w:hanging="567"/>
        <w:jc w:val="both"/>
        <w:rPr>
          <w:b/>
        </w:rPr>
      </w:pPr>
      <w:r w:rsidRPr="00D17627">
        <w:rPr>
          <w:b/>
        </w:rPr>
        <w:t>1.</w:t>
      </w:r>
      <w:r w:rsidRPr="00D17627">
        <w:rPr>
          <w:b/>
        </w:rPr>
        <w:tab/>
        <w:t>Obecná ustanovení</w:t>
      </w:r>
    </w:p>
    <w:p w:rsidR="00193BB7" w:rsidRPr="00D17627" w:rsidRDefault="00193BB7" w:rsidP="00B96B98">
      <w:pPr>
        <w:jc w:val="both"/>
      </w:pPr>
    </w:p>
    <w:p w:rsidR="00193BB7" w:rsidRPr="00D17627" w:rsidRDefault="00193BB7" w:rsidP="00B96B98">
      <w:pPr>
        <w:numPr>
          <w:ilvl w:val="0"/>
          <w:numId w:val="14"/>
        </w:numPr>
        <w:tabs>
          <w:tab w:val="clear" w:pos="720"/>
          <w:tab w:val="num" w:pos="851"/>
        </w:tabs>
        <w:spacing w:after="120"/>
        <w:ind w:left="850" w:hanging="425"/>
        <w:jc w:val="both"/>
      </w:pPr>
      <w:r w:rsidRPr="00D17627">
        <w:t>Rektor ČVUT uděluje každoročně „Ceny rektora ČVUT za vynikající výsledky (dále jen cena)“. Ceny mohou být uděleny pracovníkům ČVUT i týmům zabývajícím se ucelenou výzkumnou problematikou, jestliže v průběhu uplynulého roku dosáhli ve své výzkumné práci mimořádně kvalitních výsledků, majících mezinárodní význam nebo význam pro průmyslové využití, nebo byl v průběhu uplynulého roku význam takového výsledku rozpoznán. Dále mohou být tyto ceny uděleny nově obhájivším absolventům doktorského studia, jejichž vynikající výsledky jsou předmětem jejich doktorské práce. Výsledků může být dosaženo jak v oblasti základního nebo aplikovaného výzkumu, tak i v oblasti vývoje s následným transferem do praxe. Cena za prestižní vědeckou publikaci může být udělena jak pracovníkům, tak i doktorandům.</w:t>
      </w:r>
      <w:r w:rsidRPr="00D17627">
        <w:tab/>
      </w:r>
    </w:p>
    <w:p w:rsidR="00193BB7" w:rsidRPr="00D17627" w:rsidRDefault="00193BB7" w:rsidP="00B96B98">
      <w:pPr>
        <w:numPr>
          <w:ilvl w:val="0"/>
          <w:numId w:val="14"/>
        </w:numPr>
        <w:tabs>
          <w:tab w:val="clear" w:pos="720"/>
          <w:tab w:val="num" w:pos="851"/>
        </w:tabs>
        <w:spacing w:after="120"/>
        <w:ind w:left="850" w:hanging="425"/>
        <w:jc w:val="both"/>
      </w:pPr>
      <w:r w:rsidRPr="00D17627">
        <w:t>Ceny jsou udělovány ve čtyřech kategoriích:</w:t>
      </w:r>
    </w:p>
    <w:p w:rsidR="00193BB7" w:rsidRPr="00D17627" w:rsidRDefault="00193BB7" w:rsidP="00B96B98">
      <w:pPr>
        <w:numPr>
          <w:ilvl w:val="0"/>
          <w:numId w:val="15"/>
        </w:numPr>
        <w:tabs>
          <w:tab w:val="num" w:pos="851"/>
        </w:tabs>
        <w:ind w:left="1418" w:hanging="284"/>
        <w:jc w:val="both"/>
      </w:pPr>
      <w:r w:rsidRPr="00D17627">
        <w:t>Cena rektora ČVUT za vynikající vědecký výsledek,</w:t>
      </w:r>
    </w:p>
    <w:p w:rsidR="00193BB7" w:rsidRPr="00D17627" w:rsidRDefault="00193BB7" w:rsidP="00B96B98">
      <w:pPr>
        <w:numPr>
          <w:ilvl w:val="0"/>
          <w:numId w:val="15"/>
        </w:numPr>
        <w:tabs>
          <w:tab w:val="num" w:pos="851"/>
        </w:tabs>
        <w:ind w:left="1418" w:hanging="284"/>
        <w:jc w:val="both"/>
      </w:pPr>
      <w:r w:rsidRPr="00D17627">
        <w:t>Cena rektora ČVUT za aplikaci výsledků výzkumné práce</w:t>
      </w:r>
      <w:r>
        <w:t xml:space="preserve"> a další tvůrčí činnosti</w:t>
      </w:r>
      <w:r w:rsidRPr="00D17627">
        <w:t xml:space="preserve"> v praxi,</w:t>
      </w:r>
    </w:p>
    <w:p w:rsidR="00193BB7" w:rsidRPr="00D17627" w:rsidRDefault="00193BB7" w:rsidP="00B96B98">
      <w:pPr>
        <w:numPr>
          <w:ilvl w:val="0"/>
          <w:numId w:val="15"/>
        </w:numPr>
        <w:tabs>
          <w:tab w:val="num" w:pos="851"/>
        </w:tabs>
        <w:ind w:left="1418" w:hanging="284"/>
        <w:jc w:val="both"/>
      </w:pPr>
      <w:r w:rsidRPr="00D17627">
        <w:t>Cena rektora ČVUT za vynikající doktorskou práci,</w:t>
      </w:r>
    </w:p>
    <w:p w:rsidR="00193BB7" w:rsidRPr="00D17627" w:rsidRDefault="00193BB7" w:rsidP="005965DF">
      <w:pPr>
        <w:numPr>
          <w:ilvl w:val="0"/>
          <w:numId w:val="15"/>
        </w:numPr>
        <w:tabs>
          <w:tab w:val="clear" w:pos="720"/>
          <w:tab w:val="num" w:pos="1440"/>
        </w:tabs>
        <w:spacing w:after="120"/>
        <w:ind w:left="1418" w:hanging="284"/>
        <w:jc w:val="both"/>
      </w:pPr>
      <w:r w:rsidRPr="00D17627">
        <w:t>Cena rektora ČVUT za prestižní vědeckou publikaci.</w:t>
      </w:r>
    </w:p>
    <w:p w:rsidR="00193BB7" w:rsidRPr="00D17627" w:rsidRDefault="00193BB7" w:rsidP="00B96B98">
      <w:pPr>
        <w:spacing w:after="120"/>
        <w:ind w:left="900"/>
        <w:jc w:val="both"/>
      </w:pPr>
      <w:r w:rsidRPr="00D17627">
        <w:t>Ceny jsou udělovány ve třech stupních, za příslušný rok může být v každé kategorii a v každém stupni uděleno i více cen.</w:t>
      </w:r>
    </w:p>
    <w:p w:rsidR="00193BB7" w:rsidRPr="00D17627" w:rsidRDefault="00193BB7" w:rsidP="00B96B98">
      <w:pPr>
        <w:tabs>
          <w:tab w:val="num" w:pos="851"/>
        </w:tabs>
        <w:spacing w:after="120"/>
        <w:ind w:left="850" w:hanging="425"/>
        <w:jc w:val="both"/>
      </w:pPr>
      <w:r w:rsidRPr="00D17627">
        <w:t>c)</w:t>
      </w:r>
      <w:r w:rsidRPr="00D17627">
        <w:tab/>
        <w:t>Hmotným vyjádřením ceny je diplom a finanční odměna. O výši této odměny rozhoduje rektor.</w:t>
      </w:r>
    </w:p>
    <w:p w:rsidR="00193BB7" w:rsidRPr="00D17627" w:rsidRDefault="00193BB7" w:rsidP="00B96B98">
      <w:pPr>
        <w:jc w:val="both"/>
      </w:pPr>
    </w:p>
    <w:p w:rsidR="00193BB7" w:rsidRPr="00D17627" w:rsidRDefault="00193BB7" w:rsidP="00B96B98">
      <w:pPr>
        <w:tabs>
          <w:tab w:val="left" w:pos="426"/>
        </w:tabs>
        <w:ind w:left="567" w:hanging="567"/>
        <w:jc w:val="both"/>
        <w:rPr>
          <w:b/>
        </w:rPr>
      </w:pPr>
      <w:r w:rsidRPr="00D17627">
        <w:rPr>
          <w:b/>
        </w:rPr>
        <w:t>2.</w:t>
      </w:r>
      <w:r w:rsidRPr="00D17627">
        <w:rPr>
          <w:b/>
        </w:rPr>
        <w:tab/>
        <w:t>Návrhy udělování cen</w:t>
      </w:r>
    </w:p>
    <w:p w:rsidR="00193BB7" w:rsidRPr="00D17627" w:rsidRDefault="00193BB7" w:rsidP="00B96B98">
      <w:pPr>
        <w:jc w:val="both"/>
      </w:pPr>
    </w:p>
    <w:p w:rsidR="00193BB7" w:rsidRPr="00D17627" w:rsidRDefault="00193BB7" w:rsidP="00B96B98">
      <w:pPr>
        <w:numPr>
          <w:ilvl w:val="1"/>
          <w:numId w:val="11"/>
        </w:numPr>
        <w:tabs>
          <w:tab w:val="clear" w:pos="1440"/>
          <w:tab w:val="num" w:pos="851"/>
        </w:tabs>
        <w:spacing w:after="120"/>
        <w:ind w:left="850" w:hanging="425"/>
        <w:jc w:val="both"/>
      </w:pPr>
      <w:r w:rsidRPr="00D17627">
        <w:t>Návrhy na udělení cen mohou předkládat rektorovi prostřednictvím odboru pro vědeckou a výzkumnou činnost Rektorátu ČVUT vedoucí pracovníci ČVUT od úrovně vedoucích kateder (ústavů), u cen za vynikající doktorskou práci též předsedové oborových rad doktorských studijních programů a doktorských studijních oborů.</w:t>
      </w:r>
    </w:p>
    <w:p w:rsidR="00193BB7" w:rsidRPr="00D17627" w:rsidRDefault="00193BB7" w:rsidP="00B96B98">
      <w:pPr>
        <w:numPr>
          <w:ilvl w:val="1"/>
          <w:numId w:val="11"/>
        </w:numPr>
        <w:tabs>
          <w:tab w:val="clear" w:pos="1440"/>
          <w:tab w:val="num" w:pos="851"/>
        </w:tabs>
        <w:ind w:left="851" w:hanging="425"/>
        <w:jc w:val="both"/>
      </w:pPr>
      <w:r w:rsidRPr="00D17627">
        <w:t>Návrh se předává v písemné a elektronické formě a musí obsahovat:</w:t>
      </w:r>
    </w:p>
    <w:p w:rsidR="00193BB7" w:rsidRPr="00D17627" w:rsidRDefault="00193BB7" w:rsidP="00B96B98">
      <w:pPr>
        <w:numPr>
          <w:ilvl w:val="0"/>
          <w:numId w:val="16"/>
        </w:numPr>
        <w:tabs>
          <w:tab w:val="clear" w:pos="360"/>
          <w:tab w:val="num" w:pos="-3240"/>
        </w:tabs>
        <w:ind w:left="1440" w:hanging="306"/>
        <w:jc w:val="both"/>
      </w:pPr>
      <w:r w:rsidRPr="00D17627">
        <w:t>základní údaje o navrhovaném (jméno, příjmení, tituly, datum narození, pracoviště, u týmů jejich složení a vedoucí),</w:t>
      </w:r>
    </w:p>
    <w:p w:rsidR="00193BB7" w:rsidRPr="00D17627" w:rsidRDefault="00193BB7" w:rsidP="00B96B98">
      <w:pPr>
        <w:numPr>
          <w:ilvl w:val="0"/>
          <w:numId w:val="16"/>
        </w:numPr>
        <w:ind w:firstLine="774"/>
        <w:jc w:val="both"/>
      </w:pPr>
      <w:r w:rsidRPr="00D17627">
        <w:t>navrhovaný druh ocenění,</w:t>
      </w:r>
    </w:p>
    <w:p w:rsidR="00193BB7" w:rsidRPr="00D17627" w:rsidRDefault="00193BB7" w:rsidP="00B96B98">
      <w:pPr>
        <w:numPr>
          <w:ilvl w:val="0"/>
          <w:numId w:val="16"/>
        </w:numPr>
        <w:ind w:firstLine="774"/>
        <w:jc w:val="both"/>
      </w:pPr>
      <w:r w:rsidRPr="00D17627">
        <w:t>zdůvodnění navrhovaného ocenění.</w:t>
      </w:r>
    </w:p>
    <w:p w:rsidR="00193BB7" w:rsidRPr="00D17627" w:rsidRDefault="00193BB7" w:rsidP="00B96B98">
      <w:pPr>
        <w:spacing w:after="120"/>
        <w:ind w:left="851"/>
        <w:jc w:val="both"/>
      </w:pPr>
      <w:r w:rsidRPr="00D17627">
        <w:t>K návrhu je třeba připojit doklady o ohlasu nebo uplatnění vědeckého výsledku, kopie doktorských prací a jejich oponentních posudků, publikace navržené k ocenění a případné další dokumenty vyjadřující se ke kvalitě výsledku či práce.</w:t>
      </w:r>
    </w:p>
    <w:p w:rsidR="00193BB7" w:rsidRPr="00D17627" w:rsidRDefault="00193BB7" w:rsidP="00B96B98">
      <w:pPr>
        <w:numPr>
          <w:ilvl w:val="1"/>
          <w:numId w:val="11"/>
        </w:numPr>
        <w:tabs>
          <w:tab w:val="clear" w:pos="1440"/>
        </w:tabs>
        <w:ind w:left="900" w:hanging="474"/>
        <w:jc w:val="both"/>
      </w:pPr>
      <w:r w:rsidRPr="00D17627">
        <w:t xml:space="preserve">  Návrhy za daný rok jsou předkládány vždy do 31. května roku následujícího, pokud rektor nerozhodne jinak.</w:t>
      </w:r>
    </w:p>
    <w:p w:rsidR="00193BB7" w:rsidRPr="00D17627" w:rsidRDefault="00193BB7" w:rsidP="00B96B98">
      <w:pPr>
        <w:jc w:val="both"/>
      </w:pPr>
    </w:p>
    <w:p w:rsidR="00193BB7" w:rsidRPr="00D17627" w:rsidRDefault="00193BB7" w:rsidP="00B96B98">
      <w:pPr>
        <w:jc w:val="both"/>
        <w:rPr>
          <w:b/>
        </w:rPr>
      </w:pPr>
      <w:r w:rsidRPr="00D17627">
        <w:rPr>
          <w:b/>
        </w:rPr>
        <w:t>3. Posuzování návrhů a udělování cen</w:t>
      </w:r>
    </w:p>
    <w:p w:rsidR="00193BB7" w:rsidRPr="00D17627" w:rsidRDefault="00193BB7" w:rsidP="00B96B98">
      <w:pPr>
        <w:jc w:val="both"/>
        <w:rPr>
          <w:b/>
        </w:rPr>
      </w:pPr>
    </w:p>
    <w:p w:rsidR="00193BB7" w:rsidRPr="00D17627" w:rsidRDefault="00193BB7" w:rsidP="00B96B98">
      <w:pPr>
        <w:numPr>
          <w:ilvl w:val="0"/>
          <w:numId w:val="17"/>
        </w:numPr>
        <w:spacing w:after="120"/>
        <w:ind w:left="714" w:hanging="357"/>
        <w:jc w:val="both"/>
      </w:pPr>
      <w:r w:rsidRPr="00D17627">
        <w:t>Předložené návrhy posuzuje komise složená z prorektora pro vědeckou a výzkumnou činnost jako předsedy a nejméně dvou dalších prorektorů nebo členů Vědecké rady ČVUT. Tato komise je jmenována rektorem a je jeho poradním orgánem.</w:t>
      </w:r>
    </w:p>
    <w:p w:rsidR="00193BB7" w:rsidRPr="00D17627" w:rsidRDefault="00193BB7" w:rsidP="00B96B98">
      <w:pPr>
        <w:numPr>
          <w:ilvl w:val="0"/>
          <w:numId w:val="17"/>
        </w:numPr>
        <w:spacing w:after="120"/>
        <w:ind w:left="714" w:hanging="357"/>
        <w:jc w:val="both"/>
      </w:pPr>
      <w:r w:rsidRPr="00D17627">
        <w:t>Komise může ve výjimečných případech navrhnout v některé kategorii cenu některého stupně neudělit. Zároveň tato komise doporučuje rektorovi rozdělení výše finančních částek připadajících na každou kategorii cen na jednotlivé stupně.</w:t>
      </w:r>
    </w:p>
    <w:p w:rsidR="00193BB7" w:rsidRPr="00D17627" w:rsidRDefault="00193BB7" w:rsidP="00B96B98">
      <w:pPr>
        <w:numPr>
          <w:ilvl w:val="0"/>
          <w:numId w:val="17"/>
        </w:numPr>
        <w:spacing w:after="120"/>
        <w:ind w:left="714" w:hanging="357"/>
        <w:jc w:val="both"/>
      </w:pPr>
      <w:r w:rsidRPr="00D17627">
        <w:t>Ceny uděluje rektor ČVUT a předává je zpravidla na nejbližším slavnostním zasedání Vědecké rady ČVUT následujícím po schválení návrhu.</w:t>
      </w:r>
    </w:p>
    <w:p w:rsidR="00193BB7" w:rsidRPr="00D17627" w:rsidRDefault="00193BB7" w:rsidP="00B96B98">
      <w:pPr>
        <w:jc w:val="both"/>
      </w:pPr>
    </w:p>
    <w:p w:rsidR="00193BB7" w:rsidRPr="00D17627" w:rsidRDefault="00193BB7" w:rsidP="00B96B98">
      <w:pPr>
        <w:jc w:val="both"/>
      </w:pPr>
      <w:r w:rsidRPr="00D17627">
        <w:rPr>
          <w:b/>
        </w:rPr>
        <w:t>4. Závěrečná ustanovení</w:t>
      </w:r>
    </w:p>
    <w:p w:rsidR="00193BB7" w:rsidRPr="00D17627" w:rsidRDefault="00193BB7" w:rsidP="00B96B98">
      <w:pPr>
        <w:jc w:val="both"/>
      </w:pPr>
    </w:p>
    <w:p w:rsidR="00193BB7" w:rsidRPr="00D17627" w:rsidRDefault="00193BB7" w:rsidP="00B96B98">
      <w:pPr>
        <w:numPr>
          <w:ilvl w:val="1"/>
          <w:numId w:val="17"/>
        </w:numPr>
        <w:tabs>
          <w:tab w:val="clear" w:pos="1440"/>
          <w:tab w:val="num" w:pos="851"/>
        </w:tabs>
        <w:spacing w:after="120"/>
        <w:ind w:left="850" w:hanging="425"/>
        <w:jc w:val="both"/>
      </w:pPr>
      <w:r w:rsidRPr="00D17627">
        <w:t>Cena může být témuž pracovníkovi nebo týmu udělena opakovaně ve stejné nebo v různých kategoriích, pokud bylo vědeckých výsledků dosaženo v rámci tématicky odlišných vědeckých prací či projektů.</w:t>
      </w:r>
    </w:p>
    <w:p w:rsidR="00193BB7" w:rsidRPr="00D17627" w:rsidRDefault="00193BB7" w:rsidP="00B96B98">
      <w:pPr>
        <w:numPr>
          <w:ilvl w:val="1"/>
          <w:numId w:val="17"/>
        </w:numPr>
        <w:tabs>
          <w:tab w:val="clear" w:pos="1440"/>
          <w:tab w:val="num" w:pos="851"/>
        </w:tabs>
        <w:spacing w:after="120"/>
        <w:ind w:left="850" w:hanging="425"/>
        <w:jc w:val="both"/>
      </w:pPr>
      <w:r w:rsidRPr="00D17627">
        <w:t>Na základě návrhu oceněného pracovníka nebo vedoucího oceněného týmu mohou být finanční prostředky ceny užity též plně nebo částečně k posílení neinvestičních prostředků pro další výzkum v problematice, za niž byla cena udělena.</w:t>
      </w:r>
    </w:p>
    <w:p w:rsidR="00193BB7" w:rsidRPr="00D17627" w:rsidRDefault="00193BB7" w:rsidP="00B96B98">
      <w:pPr>
        <w:numPr>
          <w:ilvl w:val="1"/>
          <w:numId w:val="17"/>
        </w:numPr>
        <w:tabs>
          <w:tab w:val="clear" w:pos="1440"/>
          <w:tab w:val="num" w:pos="851"/>
        </w:tabs>
        <w:spacing w:after="120"/>
        <w:ind w:left="850" w:hanging="425"/>
        <w:jc w:val="both"/>
      </w:pPr>
      <w:r w:rsidRPr="00D17627">
        <w:t>Cenu je možné udělit též in memoriam.</w:t>
      </w:r>
    </w:p>
    <w:p w:rsidR="00D974D6" w:rsidRPr="00B21141" w:rsidRDefault="00193BB7" w:rsidP="00D974D6">
      <w:pPr>
        <w:numPr>
          <w:ilvl w:val="1"/>
          <w:numId w:val="17"/>
        </w:numPr>
        <w:tabs>
          <w:tab w:val="clear" w:pos="1440"/>
          <w:tab w:val="num" w:pos="851"/>
        </w:tabs>
        <w:ind w:left="851" w:hanging="425"/>
        <w:jc w:val="both"/>
      </w:pPr>
      <w:r w:rsidRPr="00D17627">
        <w:t>Na navržení k udělení nebo na udělení ceny není právní nárok.</w:t>
      </w:r>
      <w:bookmarkStart w:id="7" w:name="_GoBack"/>
      <w:bookmarkEnd w:id="0"/>
      <w:bookmarkEnd w:id="7"/>
    </w:p>
    <w:sectPr w:rsidR="00D974D6" w:rsidRPr="00B21141" w:rsidSect="007A11C5">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B7D" w:rsidRDefault="00597B7D">
      <w:r>
        <w:separator/>
      </w:r>
    </w:p>
  </w:endnote>
  <w:endnote w:type="continuationSeparator" w:id="0">
    <w:p w:rsidR="00597B7D" w:rsidRDefault="0059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B7D" w:rsidRDefault="00597B7D" w:rsidP="00870C1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597B7D" w:rsidRDefault="00597B7D" w:rsidP="00870C19">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B7D" w:rsidRDefault="00597B7D" w:rsidP="00870C1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974D6">
      <w:rPr>
        <w:rStyle w:val="slostrnky"/>
        <w:noProof/>
      </w:rPr>
      <w:t>4</w:t>
    </w:r>
    <w:r>
      <w:rPr>
        <w:rStyle w:val="slostrnky"/>
      </w:rPr>
      <w:fldChar w:fldCharType="end"/>
    </w:r>
  </w:p>
  <w:p w:rsidR="00597B7D" w:rsidRDefault="00597B7D" w:rsidP="00870C19">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B7D" w:rsidRDefault="00597B7D">
      <w:r>
        <w:separator/>
      </w:r>
    </w:p>
  </w:footnote>
  <w:footnote w:type="continuationSeparator" w:id="0">
    <w:p w:rsidR="00597B7D" w:rsidRDefault="00597B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C1E06"/>
    <w:multiLevelType w:val="hybridMultilevel"/>
    <w:tmpl w:val="CB6C9D7A"/>
    <w:lvl w:ilvl="0" w:tplc="127A3B9A">
      <w:start w:val="3"/>
      <w:numFmt w:val="bullet"/>
      <w:lvlText w:val=""/>
      <w:lvlJc w:val="left"/>
      <w:pPr>
        <w:ind w:left="1425" w:hanging="360"/>
      </w:pPr>
      <w:rPr>
        <w:rFonts w:ascii="Symbol" w:eastAsia="Times New Roman" w:hAnsi="Symbol" w:cs="Times New Roman"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
    <w:nsid w:val="128659DA"/>
    <w:multiLevelType w:val="singleLevel"/>
    <w:tmpl w:val="04050001"/>
    <w:lvl w:ilvl="0">
      <w:start w:val="1"/>
      <w:numFmt w:val="bullet"/>
      <w:lvlText w:val=""/>
      <w:lvlJc w:val="left"/>
      <w:pPr>
        <w:tabs>
          <w:tab w:val="num" w:pos="720"/>
        </w:tabs>
        <w:ind w:left="720" w:hanging="360"/>
      </w:pPr>
      <w:rPr>
        <w:rFonts w:ascii="Symbol" w:hAnsi="Symbol" w:hint="default"/>
      </w:rPr>
    </w:lvl>
  </w:abstractNum>
  <w:abstractNum w:abstractNumId="2">
    <w:nsid w:val="13FD7ED8"/>
    <w:multiLevelType w:val="multilevel"/>
    <w:tmpl w:val="C05E8A0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49B32E3"/>
    <w:multiLevelType w:val="hybridMultilevel"/>
    <w:tmpl w:val="C10C62B8"/>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7E26D8C"/>
    <w:multiLevelType w:val="singleLevel"/>
    <w:tmpl w:val="75CEF196"/>
    <w:lvl w:ilvl="0">
      <w:start w:val="1"/>
      <w:numFmt w:val="decimal"/>
      <w:lvlText w:val="%1."/>
      <w:lvlJc w:val="left"/>
      <w:pPr>
        <w:tabs>
          <w:tab w:val="num" w:pos="720"/>
        </w:tabs>
        <w:ind w:left="720" w:hanging="360"/>
      </w:pPr>
      <w:rPr>
        <w:rFonts w:ascii="Times New Roman" w:hAnsi="Times New Roman" w:cs="Times New Roman" w:hint="default"/>
        <w:b w:val="0"/>
        <w:sz w:val="24"/>
        <w:szCs w:val="24"/>
      </w:rPr>
    </w:lvl>
  </w:abstractNum>
  <w:abstractNum w:abstractNumId="5">
    <w:nsid w:val="1AEB64B5"/>
    <w:multiLevelType w:val="multilevel"/>
    <w:tmpl w:val="BBB8F4A0"/>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nsid w:val="1AF26E32"/>
    <w:multiLevelType w:val="singleLevel"/>
    <w:tmpl w:val="82740B00"/>
    <w:lvl w:ilvl="0">
      <w:start w:val="1"/>
      <w:numFmt w:val="decimal"/>
      <w:lvlText w:val="%1."/>
      <w:lvlJc w:val="left"/>
      <w:pPr>
        <w:tabs>
          <w:tab w:val="num" w:pos="720"/>
        </w:tabs>
        <w:ind w:left="720" w:hanging="360"/>
      </w:pPr>
      <w:rPr>
        <w:rFonts w:cs="Times New Roman" w:hint="default"/>
      </w:rPr>
    </w:lvl>
  </w:abstractNum>
  <w:abstractNum w:abstractNumId="7">
    <w:nsid w:val="1FC74143"/>
    <w:multiLevelType w:val="hybridMultilevel"/>
    <w:tmpl w:val="BA9A32D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21F975DD"/>
    <w:multiLevelType w:val="hybridMultilevel"/>
    <w:tmpl w:val="6BFE4E64"/>
    <w:lvl w:ilvl="0" w:tplc="04050015">
      <w:start w:val="1"/>
      <w:numFmt w:val="upperLetter"/>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227760E3"/>
    <w:multiLevelType w:val="hybridMultilevel"/>
    <w:tmpl w:val="A6B057E2"/>
    <w:lvl w:ilvl="0" w:tplc="664CD39C">
      <w:start w:val="3"/>
      <w:numFmt w:val="bullet"/>
      <w:lvlText w:val=""/>
      <w:lvlJc w:val="left"/>
      <w:pPr>
        <w:ind w:left="1425" w:hanging="360"/>
      </w:pPr>
      <w:rPr>
        <w:rFonts w:ascii="Symbol" w:eastAsia="Times New Roman" w:hAnsi="Symbol" w:cs="Times New Roman"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0">
    <w:nsid w:val="230D5E34"/>
    <w:multiLevelType w:val="hybridMultilevel"/>
    <w:tmpl w:val="EBA6C6C8"/>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26001821"/>
    <w:multiLevelType w:val="hybridMultilevel"/>
    <w:tmpl w:val="652259A4"/>
    <w:lvl w:ilvl="0" w:tplc="04050001">
      <w:start w:val="183"/>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87E1D3D"/>
    <w:multiLevelType w:val="multilevel"/>
    <w:tmpl w:val="B5C4D6F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3">
    <w:nsid w:val="36261BCD"/>
    <w:multiLevelType w:val="singleLevel"/>
    <w:tmpl w:val="C63C905C"/>
    <w:lvl w:ilvl="0">
      <w:start w:val="1"/>
      <w:numFmt w:val="decimal"/>
      <w:lvlText w:val="%1."/>
      <w:lvlJc w:val="left"/>
      <w:pPr>
        <w:tabs>
          <w:tab w:val="num" w:pos="360"/>
        </w:tabs>
        <w:ind w:left="360" w:hanging="360"/>
      </w:pPr>
      <w:rPr>
        <w:rFonts w:cs="Times New Roman" w:hint="default"/>
      </w:rPr>
    </w:lvl>
  </w:abstractNum>
  <w:abstractNum w:abstractNumId="14">
    <w:nsid w:val="388D3D1A"/>
    <w:multiLevelType w:val="hybridMultilevel"/>
    <w:tmpl w:val="97F2AF0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442155BE"/>
    <w:multiLevelType w:val="hybridMultilevel"/>
    <w:tmpl w:val="70CCE1DE"/>
    <w:lvl w:ilvl="0" w:tplc="FFFFFFFF">
      <w:start w:val="1"/>
      <w:numFmt w:val="decimal"/>
      <w:lvlText w:val="%1."/>
      <w:lvlJc w:val="left"/>
      <w:pPr>
        <w:tabs>
          <w:tab w:val="num" w:pos="720"/>
        </w:tabs>
        <w:ind w:left="720" w:hanging="360"/>
      </w:pPr>
      <w:rPr>
        <w:rFonts w:cs="Times New Roman"/>
      </w:rPr>
    </w:lvl>
    <w:lvl w:ilvl="1" w:tplc="FFFFFFFF">
      <w:start w:val="4"/>
      <w:numFmt w:val="bullet"/>
      <w:lvlText w:val=""/>
      <w:lvlJc w:val="left"/>
      <w:pPr>
        <w:tabs>
          <w:tab w:val="num" w:pos="1440"/>
        </w:tabs>
        <w:ind w:left="1440" w:hanging="360"/>
      </w:pPr>
      <w:rPr>
        <w:rFonts w:ascii="Symbol" w:eastAsia="Times New Roman"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48147733"/>
    <w:multiLevelType w:val="multilevel"/>
    <w:tmpl w:val="40AEA72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nsid w:val="4E4E39B2"/>
    <w:multiLevelType w:val="singleLevel"/>
    <w:tmpl w:val="C63C905C"/>
    <w:lvl w:ilvl="0">
      <w:start w:val="1"/>
      <w:numFmt w:val="decimal"/>
      <w:lvlText w:val="%1."/>
      <w:lvlJc w:val="left"/>
      <w:pPr>
        <w:tabs>
          <w:tab w:val="num" w:pos="360"/>
        </w:tabs>
        <w:ind w:left="360" w:hanging="360"/>
      </w:pPr>
      <w:rPr>
        <w:rFonts w:cs="Times New Roman"/>
      </w:rPr>
    </w:lvl>
  </w:abstractNum>
  <w:abstractNum w:abstractNumId="18">
    <w:nsid w:val="504352E9"/>
    <w:multiLevelType w:val="hybridMultilevel"/>
    <w:tmpl w:val="53D46132"/>
    <w:lvl w:ilvl="0" w:tplc="30185D58">
      <w:start w:val="3"/>
      <w:numFmt w:val="bullet"/>
      <w:lvlText w:val=""/>
      <w:lvlJc w:val="left"/>
      <w:pPr>
        <w:ind w:left="1785" w:hanging="360"/>
      </w:pPr>
      <w:rPr>
        <w:rFonts w:ascii="Symbol" w:eastAsia="Times New Roman" w:hAnsi="Symbol"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9">
    <w:nsid w:val="56816AC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0">
    <w:nsid w:val="574D5E12"/>
    <w:multiLevelType w:val="hybridMultilevel"/>
    <w:tmpl w:val="18827696"/>
    <w:lvl w:ilvl="0" w:tplc="0405000F">
      <w:start w:val="1"/>
      <w:numFmt w:val="decimal"/>
      <w:lvlText w:val="%1."/>
      <w:lvlJc w:val="left"/>
      <w:pPr>
        <w:tabs>
          <w:tab w:val="num" w:pos="720"/>
        </w:tabs>
        <w:ind w:left="720" w:hanging="360"/>
      </w:pPr>
      <w:rPr>
        <w:rFonts w:cs="Times New Roman"/>
      </w:rPr>
    </w:lvl>
    <w:lvl w:ilvl="1" w:tplc="EBEECF54">
      <w:start w:val="1"/>
      <w:numFmt w:val="upperLetter"/>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61D97FE2"/>
    <w:multiLevelType w:val="multilevel"/>
    <w:tmpl w:val="BEA07D0C"/>
    <w:lvl w:ilvl="0">
      <w:start w:val="1"/>
      <w:numFmt w:val="lowerLetter"/>
      <w:lvlText w:val="%1)"/>
      <w:lvlJc w:val="left"/>
      <w:pPr>
        <w:tabs>
          <w:tab w:val="num" w:pos="720"/>
        </w:tabs>
        <w:ind w:left="720" w:hanging="360"/>
      </w:pPr>
      <w:rPr>
        <w:rFonts w:cs="Times New Roman" w:hint="default"/>
      </w:rPr>
    </w:lvl>
    <w:lvl w:ilvl="1">
      <w:numFmt w:val="bullet"/>
      <w:lvlText w:val="-"/>
      <w:lvlJc w:val="left"/>
      <w:pPr>
        <w:tabs>
          <w:tab w:val="num" w:pos="1440"/>
        </w:tabs>
        <w:ind w:left="1440" w:hanging="360"/>
      </w:pPr>
      <w:rPr>
        <w:rFonts w:ascii="Times New Roman" w:eastAsia="Times New Roman" w:hAnsi="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nsid w:val="63CD6E95"/>
    <w:multiLevelType w:val="hybridMultilevel"/>
    <w:tmpl w:val="1D2C8DB8"/>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70BB15E9"/>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4">
    <w:nsid w:val="720E6692"/>
    <w:multiLevelType w:val="multilevel"/>
    <w:tmpl w:val="727C6E92"/>
    <w:lvl w:ilvl="0">
      <w:numFmt w:val="bullet"/>
      <w:lvlText w:val="-"/>
      <w:lvlJc w:val="left"/>
      <w:pPr>
        <w:tabs>
          <w:tab w:val="num" w:pos="1069"/>
        </w:tabs>
        <w:ind w:left="1069" w:hanging="360"/>
      </w:pPr>
      <w:rPr>
        <w:rFonts w:ascii="Times New Roman" w:eastAsia="Times New Roman" w:hAnsi="Times New Roman" w:hint="default"/>
      </w:rPr>
    </w:lvl>
    <w:lvl w:ilvl="1" w:tentative="1">
      <w:start w:val="1"/>
      <w:numFmt w:val="bullet"/>
      <w:lvlText w:val="o"/>
      <w:lvlJc w:val="left"/>
      <w:pPr>
        <w:tabs>
          <w:tab w:val="num" w:pos="1789"/>
        </w:tabs>
        <w:ind w:left="1789" w:hanging="360"/>
      </w:pPr>
      <w:rPr>
        <w:rFonts w:ascii="Courier New" w:hAnsi="Courier New"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25">
    <w:nsid w:val="7E0B333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6">
    <w:nsid w:val="7E4E3D07"/>
    <w:multiLevelType w:val="singleLevel"/>
    <w:tmpl w:val="ED906C92"/>
    <w:lvl w:ilvl="0">
      <w:start w:val="1"/>
      <w:numFmt w:val="lowerLetter"/>
      <w:lvlText w:val="%1)"/>
      <w:lvlJc w:val="left"/>
      <w:pPr>
        <w:tabs>
          <w:tab w:val="num" w:pos="540"/>
        </w:tabs>
        <w:ind w:left="540" w:hanging="360"/>
      </w:pPr>
      <w:rPr>
        <w:rFonts w:ascii="Times New Roman" w:eastAsia="Times New Roman" w:hAnsi="Times New Roman" w:cs="Times New Roman"/>
      </w:rPr>
    </w:lvl>
  </w:abstractNum>
  <w:num w:numId="1">
    <w:abstractNumId w:val="24"/>
  </w:num>
  <w:num w:numId="2">
    <w:abstractNumId w:val="4"/>
  </w:num>
  <w:num w:numId="3">
    <w:abstractNumId w:val="6"/>
  </w:num>
  <w:num w:numId="4">
    <w:abstractNumId w:val="15"/>
  </w:num>
  <w:num w:numId="5">
    <w:abstractNumId w:val="14"/>
  </w:num>
  <w:num w:numId="6">
    <w:abstractNumId w:val="26"/>
  </w:num>
  <w:num w:numId="7">
    <w:abstractNumId w:val="23"/>
  </w:num>
  <w:num w:numId="8">
    <w:abstractNumId w:val="25"/>
  </w:num>
  <w:num w:numId="9">
    <w:abstractNumId w:val="13"/>
  </w:num>
  <w:num w:numId="10">
    <w:abstractNumId w:val="17"/>
  </w:num>
  <w:num w:numId="11">
    <w:abstractNumId w:val="2"/>
  </w:num>
  <w:num w:numId="12">
    <w:abstractNumId w:val="5"/>
  </w:num>
  <w:num w:numId="13">
    <w:abstractNumId w:val="12"/>
  </w:num>
  <w:num w:numId="14">
    <w:abstractNumId w:val="21"/>
  </w:num>
  <w:num w:numId="15">
    <w:abstractNumId w:val="1"/>
  </w:num>
  <w:num w:numId="16">
    <w:abstractNumId w:val="19"/>
  </w:num>
  <w:num w:numId="17">
    <w:abstractNumId w:val="16"/>
  </w:num>
  <w:num w:numId="18">
    <w:abstractNumId w:val="22"/>
  </w:num>
  <w:num w:numId="19">
    <w:abstractNumId w:val="10"/>
  </w:num>
  <w:num w:numId="20">
    <w:abstractNumId w:val="3"/>
  </w:num>
  <w:num w:numId="21">
    <w:abstractNumId w:val="20"/>
  </w:num>
  <w:num w:numId="22">
    <w:abstractNumId w:val="8"/>
  </w:num>
  <w:num w:numId="23">
    <w:abstractNumId w:val="7"/>
  </w:num>
  <w:num w:numId="24">
    <w:abstractNumId w:val="6"/>
    <w:lvlOverride w:ilvl="0">
      <w:startOverride w:val="1"/>
    </w:lvlOverride>
  </w:num>
  <w:num w:numId="25">
    <w:abstractNumId w:val="4"/>
    <w:lvlOverride w:ilvl="0">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0"/>
  </w:num>
  <w:num w:numId="30">
    <w:abstractNumId w:val="1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38FE"/>
    <w:rsid w:val="00004E6A"/>
    <w:rsid w:val="00025F8C"/>
    <w:rsid w:val="00026AFC"/>
    <w:rsid w:val="00041626"/>
    <w:rsid w:val="000475E5"/>
    <w:rsid w:val="00056A0C"/>
    <w:rsid w:val="000573BE"/>
    <w:rsid w:val="00063428"/>
    <w:rsid w:val="00072699"/>
    <w:rsid w:val="000744F0"/>
    <w:rsid w:val="00076C87"/>
    <w:rsid w:val="00077C3B"/>
    <w:rsid w:val="00080C7E"/>
    <w:rsid w:val="000827A5"/>
    <w:rsid w:val="000860FB"/>
    <w:rsid w:val="000866A9"/>
    <w:rsid w:val="00087927"/>
    <w:rsid w:val="000934FD"/>
    <w:rsid w:val="000A2DB6"/>
    <w:rsid w:val="000A5407"/>
    <w:rsid w:val="000A797F"/>
    <w:rsid w:val="000B0EB6"/>
    <w:rsid w:val="000B472E"/>
    <w:rsid w:val="000B4DBF"/>
    <w:rsid w:val="000B5FC0"/>
    <w:rsid w:val="000C66B7"/>
    <w:rsid w:val="000E0660"/>
    <w:rsid w:val="000E406A"/>
    <w:rsid w:val="000E6D04"/>
    <w:rsid w:val="000E7E78"/>
    <w:rsid w:val="000F09D6"/>
    <w:rsid w:val="000F3121"/>
    <w:rsid w:val="000F583D"/>
    <w:rsid w:val="000F72FE"/>
    <w:rsid w:val="00100CE3"/>
    <w:rsid w:val="00106981"/>
    <w:rsid w:val="00114DFE"/>
    <w:rsid w:val="00117271"/>
    <w:rsid w:val="00117631"/>
    <w:rsid w:val="001214D0"/>
    <w:rsid w:val="0012290F"/>
    <w:rsid w:val="001234F3"/>
    <w:rsid w:val="00123B4C"/>
    <w:rsid w:val="001338DD"/>
    <w:rsid w:val="0013599A"/>
    <w:rsid w:val="00140428"/>
    <w:rsid w:val="00154598"/>
    <w:rsid w:val="00157079"/>
    <w:rsid w:val="0016250C"/>
    <w:rsid w:val="001637CB"/>
    <w:rsid w:val="001703FF"/>
    <w:rsid w:val="00172098"/>
    <w:rsid w:val="00191D97"/>
    <w:rsid w:val="001929C4"/>
    <w:rsid w:val="00192C9F"/>
    <w:rsid w:val="0019370F"/>
    <w:rsid w:val="00193BB7"/>
    <w:rsid w:val="001943DB"/>
    <w:rsid w:val="0019779B"/>
    <w:rsid w:val="001A55B6"/>
    <w:rsid w:val="001B26DF"/>
    <w:rsid w:val="001B54B2"/>
    <w:rsid w:val="001C33A6"/>
    <w:rsid w:val="001C415C"/>
    <w:rsid w:val="001C4723"/>
    <w:rsid w:val="001C5659"/>
    <w:rsid w:val="001C5F9D"/>
    <w:rsid w:val="001D11B4"/>
    <w:rsid w:val="001D28A9"/>
    <w:rsid w:val="001D3486"/>
    <w:rsid w:val="001D38E1"/>
    <w:rsid w:val="001D7FE8"/>
    <w:rsid w:val="001F25BE"/>
    <w:rsid w:val="001F4E99"/>
    <w:rsid w:val="002124F6"/>
    <w:rsid w:val="00230F31"/>
    <w:rsid w:val="00235433"/>
    <w:rsid w:val="00241034"/>
    <w:rsid w:val="002468B2"/>
    <w:rsid w:val="00253287"/>
    <w:rsid w:val="00267139"/>
    <w:rsid w:val="002767A9"/>
    <w:rsid w:val="00280243"/>
    <w:rsid w:val="00280A10"/>
    <w:rsid w:val="0028529C"/>
    <w:rsid w:val="00285328"/>
    <w:rsid w:val="002859BB"/>
    <w:rsid w:val="0029070F"/>
    <w:rsid w:val="00291337"/>
    <w:rsid w:val="002A4BA3"/>
    <w:rsid w:val="002B030A"/>
    <w:rsid w:val="002B7E18"/>
    <w:rsid w:val="002C14D9"/>
    <w:rsid w:val="002C1609"/>
    <w:rsid w:val="002D1247"/>
    <w:rsid w:val="002D16A9"/>
    <w:rsid w:val="002E1762"/>
    <w:rsid w:val="002E4A95"/>
    <w:rsid w:val="002E6453"/>
    <w:rsid w:val="002F53A1"/>
    <w:rsid w:val="002F5EC6"/>
    <w:rsid w:val="00314347"/>
    <w:rsid w:val="00315755"/>
    <w:rsid w:val="00315CCC"/>
    <w:rsid w:val="00320114"/>
    <w:rsid w:val="00327D2C"/>
    <w:rsid w:val="00330486"/>
    <w:rsid w:val="00352B13"/>
    <w:rsid w:val="00354339"/>
    <w:rsid w:val="003720CD"/>
    <w:rsid w:val="0037375C"/>
    <w:rsid w:val="00376E31"/>
    <w:rsid w:val="003772FA"/>
    <w:rsid w:val="00380A95"/>
    <w:rsid w:val="003826BB"/>
    <w:rsid w:val="00386968"/>
    <w:rsid w:val="003A3F6B"/>
    <w:rsid w:val="003B2F06"/>
    <w:rsid w:val="003C76D5"/>
    <w:rsid w:val="003D0B46"/>
    <w:rsid w:val="003D3E95"/>
    <w:rsid w:val="003D4D4D"/>
    <w:rsid w:val="003D5645"/>
    <w:rsid w:val="003E20ED"/>
    <w:rsid w:val="00412753"/>
    <w:rsid w:val="004350AA"/>
    <w:rsid w:val="00441184"/>
    <w:rsid w:val="00444770"/>
    <w:rsid w:val="00460C36"/>
    <w:rsid w:val="00463D7A"/>
    <w:rsid w:val="0046421F"/>
    <w:rsid w:val="00467F11"/>
    <w:rsid w:val="00474EE7"/>
    <w:rsid w:val="004857F8"/>
    <w:rsid w:val="00485CC7"/>
    <w:rsid w:val="00487A5C"/>
    <w:rsid w:val="00497243"/>
    <w:rsid w:val="004A0A4B"/>
    <w:rsid w:val="004A3899"/>
    <w:rsid w:val="004A7244"/>
    <w:rsid w:val="004B381A"/>
    <w:rsid w:val="004B6BE4"/>
    <w:rsid w:val="004C27F6"/>
    <w:rsid w:val="004C46AD"/>
    <w:rsid w:val="004C5EC4"/>
    <w:rsid w:val="004C7952"/>
    <w:rsid w:val="004D6385"/>
    <w:rsid w:val="004D79EB"/>
    <w:rsid w:val="004F2950"/>
    <w:rsid w:val="004F3D15"/>
    <w:rsid w:val="005019FD"/>
    <w:rsid w:val="0050365D"/>
    <w:rsid w:val="00503A6F"/>
    <w:rsid w:val="00504621"/>
    <w:rsid w:val="00505167"/>
    <w:rsid w:val="0051426C"/>
    <w:rsid w:val="00515493"/>
    <w:rsid w:val="00516F86"/>
    <w:rsid w:val="0052033E"/>
    <w:rsid w:val="00521E52"/>
    <w:rsid w:val="00532513"/>
    <w:rsid w:val="00543AAC"/>
    <w:rsid w:val="0054507D"/>
    <w:rsid w:val="00546021"/>
    <w:rsid w:val="005507EF"/>
    <w:rsid w:val="00554C6E"/>
    <w:rsid w:val="00556648"/>
    <w:rsid w:val="00562A03"/>
    <w:rsid w:val="00570EED"/>
    <w:rsid w:val="00571F07"/>
    <w:rsid w:val="00583F8B"/>
    <w:rsid w:val="00586F0C"/>
    <w:rsid w:val="00593310"/>
    <w:rsid w:val="005965DF"/>
    <w:rsid w:val="00596A4C"/>
    <w:rsid w:val="00597B7D"/>
    <w:rsid w:val="005A21A7"/>
    <w:rsid w:val="005A2DA6"/>
    <w:rsid w:val="005B04B3"/>
    <w:rsid w:val="005C00FC"/>
    <w:rsid w:val="005C7AF4"/>
    <w:rsid w:val="005D0402"/>
    <w:rsid w:val="005D26F2"/>
    <w:rsid w:val="005D5217"/>
    <w:rsid w:val="005E1448"/>
    <w:rsid w:val="005E1779"/>
    <w:rsid w:val="005E386D"/>
    <w:rsid w:val="005F08C6"/>
    <w:rsid w:val="005F23D0"/>
    <w:rsid w:val="005F4A29"/>
    <w:rsid w:val="00600BC7"/>
    <w:rsid w:val="00611906"/>
    <w:rsid w:val="00612A85"/>
    <w:rsid w:val="0061421F"/>
    <w:rsid w:val="00622AAC"/>
    <w:rsid w:val="006231C0"/>
    <w:rsid w:val="0062466D"/>
    <w:rsid w:val="00635394"/>
    <w:rsid w:val="006525B0"/>
    <w:rsid w:val="00673258"/>
    <w:rsid w:val="00681570"/>
    <w:rsid w:val="00681F72"/>
    <w:rsid w:val="00693C31"/>
    <w:rsid w:val="0069449E"/>
    <w:rsid w:val="006A0EE5"/>
    <w:rsid w:val="006A3890"/>
    <w:rsid w:val="006B3902"/>
    <w:rsid w:val="006B5262"/>
    <w:rsid w:val="006B7526"/>
    <w:rsid w:val="006C70E7"/>
    <w:rsid w:val="006C7503"/>
    <w:rsid w:val="006C78CC"/>
    <w:rsid w:val="006D72AE"/>
    <w:rsid w:val="006E20DC"/>
    <w:rsid w:val="006E3FBC"/>
    <w:rsid w:val="006E5978"/>
    <w:rsid w:val="006E59E7"/>
    <w:rsid w:val="006E7C7D"/>
    <w:rsid w:val="006F11A7"/>
    <w:rsid w:val="00702AC6"/>
    <w:rsid w:val="00711C98"/>
    <w:rsid w:val="0071283C"/>
    <w:rsid w:val="00723F5F"/>
    <w:rsid w:val="00743492"/>
    <w:rsid w:val="00753ACD"/>
    <w:rsid w:val="00754DFC"/>
    <w:rsid w:val="007570B1"/>
    <w:rsid w:val="00757147"/>
    <w:rsid w:val="007613AE"/>
    <w:rsid w:val="007647EA"/>
    <w:rsid w:val="00783DA2"/>
    <w:rsid w:val="00784968"/>
    <w:rsid w:val="00784D31"/>
    <w:rsid w:val="00794BD1"/>
    <w:rsid w:val="00796123"/>
    <w:rsid w:val="007A11C5"/>
    <w:rsid w:val="007A67DC"/>
    <w:rsid w:val="007B1631"/>
    <w:rsid w:val="007B28EE"/>
    <w:rsid w:val="007B68E3"/>
    <w:rsid w:val="007C2244"/>
    <w:rsid w:val="007C25C6"/>
    <w:rsid w:val="007C27BB"/>
    <w:rsid w:val="007C41A6"/>
    <w:rsid w:val="007C529A"/>
    <w:rsid w:val="007D560E"/>
    <w:rsid w:val="007E2021"/>
    <w:rsid w:val="007E5417"/>
    <w:rsid w:val="007E74BA"/>
    <w:rsid w:val="007F0748"/>
    <w:rsid w:val="007F0800"/>
    <w:rsid w:val="007F1B5B"/>
    <w:rsid w:val="008056B6"/>
    <w:rsid w:val="00806111"/>
    <w:rsid w:val="0080767F"/>
    <w:rsid w:val="008106A9"/>
    <w:rsid w:val="0081277E"/>
    <w:rsid w:val="0082517A"/>
    <w:rsid w:val="008318B1"/>
    <w:rsid w:val="008363AC"/>
    <w:rsid w:val="00842A04"/>
    <w:rsid w:val="00843148"/>
    <w:rsid w:val="008610A4"/>
    <w:rsid w:val="008610F5"/>
    <w:rsid w:val="00861F42"/>
    <w:rsid w:val="00864C2B"/>
    <w:rsid w:val="00870C19"/>
    <w:rsid w:val="00872147"/>
    <w:rsid w:val="00877187"/>
    <w:rsid w:val="00880077"/>
    <w:rsid w:val="008814BF"/>
    <w:rsid w:val="00881619"/>
    <w:rsid w:val="008906A9"/>
    <w:rsid w:val="008B0A6D"/>
    <w:rsid w:val="008B0EE3"/>
    <w:rsid w:val="008B1DF7"/>
    <w:rsid w:val="008C3D69"/>
    <w:rsid w:val="008C774A"/>
    <w:rsid w:val="008D09F3"/>
    <w:rsid w:val="008D0F31"/>
    <w:rsid w:val="008E2FB2"/>
    <w:rsid w:val="008F1C25"/>
    <w:rsid w:val="008F4855"/>
    <w:rsid w:val="008F5374"/>
    <w:rsid w:val="008F5F6C"/>
    <w:rsid w:val="00916B15"/>
    <w:rsid w:val="00917CEA"/>
    <w:rsid w:val="00920EB1"/>
    <w:rsid w:val="009323EF"/>
    <w:rsid w:val="00940FEE"/>
    <w:rsid w:val="00951BD3"/>
    <w:rsid w:val="00952DB8"/>
    <w:rsid w:val="0095652F"/>
    <w:rsid w:val="00961FCB"/>
    <w:rsid w:val="0096419A"/>
    <w:rsid w:val="009726D3"/>
    <w:rsid w:val="00975848"/>
    <w:rsid w:val="0098015D"/>
    <w:rsid w:val="009822F4"/>
    <w:rsid w:val="00987963"/>
    <w:rsid w:val="009950BC"/>
    <w:rsid w:val="009A54D5"/>
    <w:rsid w:val="009B590C"/>
    <w:rsid w:val="009C12E0"/>
    <w:rsid w:val="009D2D6A"/>
    <w:rsid w:val="009D3229"/>
    <w:rsid w:val="009E2B3C"/>
    <w:rsid w:val="009E5B25"/>
    <w:rsid w:val="009F02BE"/>
    <w:rsid w:val="009F0789"/>
    <w:rsid w:val="009F1F1E"/>
    <w:rsid w:val="009F601D"/>
    <w:rsid w:val="00A003DE"/>
    <w:rsid w:val="00A23E28"/>
    <w:rsid w:val="00A32178"/>
    <w:rsid w:val="00A33265"/>
    <w:rsid w:val="00A349BE"/>
    <w:rsid w:val="00A50C9D"/>
    <w:rsid w:val="00A56A73"/>
    <w:rsid w:val="00A64F6F"/>
    <w:rsid w:val="00A679C0"/>
    <w:rsid w:val="00A7202F"/>
    <w:rsid w:val="00A76CB8"/>
    <w:rsid w:val="00A80164"/>
    <w:rsid w:val="00A80717"/>
    <w:rsid w:val="00A844FD"/>
    <w:rsid w:val="00A903AA"/>
    <w:rsid w:val="00A96335"/>
    <w:rsid w:val="00AB1CCE"/>
    <w:rsid w:val="00AC35B5"/>
    <w:rsid w:val="00AD0F0A"/>
    <w:rsid w:val="00AD129E"/>
    <w:rsid w:val="00AE2AE9"/>
    <w:rsid w:val="00AE3A2A"/>
    <w:rsid w:val="00AE47A6"/>
    <w:rsid w:val="00AE791C"/>
    <w:rsid w:val="00B167F1"/>
    <w:rsid w:val="00B20295"/>
    <w:rsid w:val="00B2041F"/>
    <w:rsid w:val="00B21141"/>
    <w:rsid w:val="00B21B35"/>
    <w:rsid w:val="00B31CFD"/>
    <w:rsid w:val="00B35A9C"/>
    <w:rsid w:val="00B40CD3"/>
    <w:rsid w:val="00B44AE9"/>
    <w:rsid w:val="00B521F8"/>
    <w:rsid w:val="00B73967"/>
    <w:rsid w:val="00B744E5"/>
    <w:rsid w:val="00B84443"/>
    <w:rsid w:val="00B87360"/>
    <w:rsid w:val="00B901E7"/>
    <w:rsid w:val="00B93740"/>
    <w:rsid w:val="00B96B98"/>
    <w:rsid w:val="00B971D3"/>
    <w:rsid w:val="00BA1644"/>
    <w:rsid w:val="00BA16E9"/>
    <w:rsid w:val="00BA6676"/>
    <w:rsid w:val="00BB70A6"/>
    <w:rsid w:val="00BC0D41"/>
    <w:rsid w:val="00BE12E3"/>
    <w:rsid w:val="00BE2082"/>
    <w:rsid w:val="00BF4E2A"/>
    <w:rsid w:val="00C05EE0"/>
    <w:rsid w:val="00C06BFF"/>
    <w:rsid w:val="00C11778"/>
    <w:rsid w:val="00C15559"/>
    <w:rsid w:val="00C2002F"/>
    <w:rsid w:val="00C265E5"/>
    <w:rsid w:val="00C34CD4"/>
    <w:rsid w:val="00C35B71"/>
    <w:rsid w:val="00C35CC7"/>
    <w:rsid w:val="00C41987"/>
    <w:rsid w:val="00C46363"/>
    <w:rsid w:val="00C520CB"/>
    <w:rsid w:val="00C53711"/>
    <w:rsid w:val="00C5498F"/>
    <w:rsid w:val="00C56A42"/>
    <w:rsid w:val="00C56A6E"/>
    <w:rsid w:val="00C56B4A"/>
    <w:rsid w:val="00C60F23"/>
    <w:rsid w:val="00C650CA"/>
    <w:rsid w:val="00C668F8"/>
    <w:rsid w:val="00C77D0E"/>
    <w:rsid w:val="00C82D58"/>
    <w:rsid w:val="00C92D21"/>
    <w:rsid w:val="00CA49FB"/>
    <w:rsid w:val="00CA7754"/>
    <w:rsid w:val="00CB1D54"/>
    <w:rsid w:val="00CB1D75"/>
    <w:rsid w:val="00CB29F3"/>
    <w:rsid w:val="00CB4AFC"/>
    <w:rsid w:val="00CC2051"/>
    <w:rsid w:val="00CC2278"/>
    <w:rsid w:val="00CD2493"/>
    <w:rsid w:val="00CE7F24"/>
    <w:rsid w:val="00CF57CF"/>
    <w:rsid w:val="00D04A8B"/>
    <w:rsid w:val="00D04EC8"/>
    <w:rsid w:val="00D11336"/>
    <w:rsid w:val="00D14277"/>
    <w:rsid w:val="00D15980"/>
    <w:rsid w:val="00D17627"/>
    <w:rsid w:val="00D176F9"/>
    <w:rsid w:val="00D34F5D"/>
    <w:rsid w:val="00D37A1E"/>
    <w:rsid w:val="00D46576"/>
    <w:rsid w:val="00D701A5"/>
    <w:rsid w:val="00D73F46"/>
    <w:rsid w:val="00D81C89"/>
    <w:rsid w:val="00D82F1B"/>
    <w:rsid w:val="00D9349E"/>
    <w:rsid w:val="00D97437"/>
    <w:rsid w:val="00D974D6"/>
    <w:rsid w:val="00DA1C7A"/>
    <w:rsid w:val="00DA2833"/>
    <w:rsid w:val="00DA6AD3"/>
    <w:rsid w:val="00DC2A7B"/>
    <w:rsid w:val="00DC328A"/>
    <w:rsid w:val="00DC62D6"/>
    <w:rsid w:val="00DC6D57"/>
    <w:rsid w:val="00DD0DA2"/>
    <w:rsid w:val="00DD2056"/>
    <w:rsid w:val="00DD287F"/>
    <w:rsid w:val="00DE46D1"/>
    <w:rsid w:val="00E03901"/>
    <w:rsid w:val="00E03D87"/>
    <w:rsid w:val="00E03F55"/>
    <w:rsid w:val="00E052A4"/>
    <w:rsid w:val="00E06B46"/>
    <w:rsid w:val="00E120F7"/>
    <w:rsid w:val="00E201AA"/>
    <w:rsid w:val="00E203CD"/>
    <w:rsid w:val="00E20F71"/>
    <w:rsid w:val="00E31AB1"/>
    <w:rsid w:val="00E31F89"/>
    <w:rsid w:val="00E3294B"/>
    <w:rsid w:val="00E35365"/>
    <w:rsid w:val="00E358C8"/>
    <w:rsid w:val="00E37E62"/>
    <w:rsid w:val="00E37EAF"/>
    <w:rsid w:val="00E407A9"/>
    <w:rsid w:val="00E53B31"/>
    <w:rsid w:val="00E545BF"/>
    <w:rsid w:val="00E56E0F"/>
    <w:rsid w:val="00E60741"/>
    <w:rsid w:val="00E60CB3"/>
    <w:rsid w:val="00E62571"/>
    <w:rsid w:val="00E80F6F"/>
    <w:rsid w:val="00E828B5"/>
    <w:rsid w:val="00E831F7"/>
    <w:rsid w:val="00E860F2"/>
    <w:rsid w:val="00EA1D6A"/>
    <w:rsid w:val="00EA6A64"/>
    <w:rsid w:val="00EA7998"/>
    <w:rsid w:val="00EB133D"/>
    <w:rsid w:val="00EB17EC"/>
    <w:rsid w:val="00EB2C20"/>
    <w:rsid w:val="00EB552D"/>
    <w:rsid w:val="00EB720E"/>
    <w:rsid w:val="00EC38FE"/>
    <w:rsid w:val="00ED0A3D"/>
    <w:rsid w:val="00ED5F32"/>
    <w:rsid w:val="00ED6BAF"/>
    <w:rsid w:val="00ED7591"/>
    <w:rsid w:val="00ED7616"/>
    <w:rsid w:val="00F00A6D"/>
    <w:rsid w:val="00F02BB7"/>
    <w:rsid w:val="00F0601F"/>
    <w:rsid w:val="00F11145"/>
    <w:rsid w:val="00F2497C"/>
    <w:rsid w:val="00F25257"/>
    <w:rsid w:val="00F2789A"/>
    <w:rsid w:val="00F304A7"/>
    <w:rsid w:val="00F314D9"/>
    <w:rsid w:val="00F3156F"/>
    <w:rsid w:val="00F328A0"/>
    <w:rsid w:val="00F40B73"/>
    <w:rsid w:val="00F44EE6"/>
    <w:rsid w:val="00F5101C"/>
    <w:rsid w:val="00F6456D"/>
    <w:rsid w:val="00F71D81"/>
    <w:rsid w:val="00F823AA"/>
    <w:rsid w:val="00F91CEC"/>
    <w:rsid w:val="00F9348C"/>
    <w:rsid w:val="00F95D2E"/>
    <w:rsid w:val="00FA19A2"/>
    <w:rsid w:val="00FA3E54"/>
    <w:rsid w:val="00FC3484"/>
    <w:rsid w:val="00FC5E5D"/>
    <w:rsid w:val="00FD2950"/>
    <w:rsid w:val="00FE523A"/>
    <w:rsid w:val="00FF25B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11C5"/>
    <w:rPr>
      <w:sz w:val="24"/>
      <w:szCs w:val="24"/>
    </w:rPr>
  </w:style>
  <w:style w:type="paragraph" w:styleId="Nadpis1">
    <w:name w:val="heading 1"/>
    <w:basedOn w:val="Normln"/>
    <w:next w:val="Normln"/>
    <w:link w:val="Nadpis1Char"/>
    <w:uiPriority w:val="99"/>
    <w:qFormat/>
    <w:rsid w:val="001D28A9"/>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C56A6E"/>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E37EAF"/>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1D28A9"/>
    <w:pPr>
      <w:keepNext/>
      <w:jc w:val="center"/>
      <w:outlineLvl w:val="3"/>
    </w:pPr>
    <w:rPr>
      <w:b/>
      <w:sz w:val="32"/>
      <w:szCs w:val="20"/>
    </w:rPr>
  </w:style>
  <w:style w:type="paragraph" w:styleId="Nadpis5">
    <w:name w:val="heading 5"/>
    <w:basedOn w:val="Normln"/>
    <w:next w:val="Normln"/>
    <w:link w:val="Nadpis5Char"/>
    <w:uiPriority w:val="99"/>
    <w:qFormat/>
    <w:rsid w:val="00485CC7"/>
    <w:pPr>
      <w:spacing w:before="240" w:after="60"/>
      <w:outlineLvl w:val="4"/>
    </w:pPr>
    <w:rPr>
      <w:b/>
      <w:bCs/>
      <w:i/>
      <w:iCs/>
      <w:sz w:val="26"/>
      <w:szCs w:val="26"/>
    </w:rPr>
  </w:style>
  <w:style w:type="paragraph" w:styleId="Nadpis6">
    <w:name w:val="heading 6"/>
    <w:basedOn w:val="Normln"/>
    <w:next w:val="Normln"/>
    <w:link w:val="Nadpis6Char"/>
    <w:uiPriority w:val="99"/>
    <w:qFormat/>
    <w:rsid w:val="00485CC7"/>
    <w:pPr>
      <w:spacing w:before="240" w:after="60"/>
      <w:outlineLvl w:val="5"/>
    </w:pPr>
    <w:rPr>
      <w:b/>
      <w:bCs/>
      <w:sz w:val="22"/>
      <w:szCs w:val="22"/>
    </w:rPr>
  </w:style>
  <w:style w:type="paragraph" w:styleId="Nadpis7">
    <w:name w:val="heading 7"/>
    <w:basedOn w:val="Normln"/>
    <w:next w:val="Normln"/>
    <w:link w:val="Nadpis7Char"/>
    <w:uiPriority w:val="99"/>
    <w:qFormat/>
    <w:rsid w:val="00485CC7"/>
    <w:pPr>
      <w:spacing w:before="240" w:after="60"/>
      <w:outlineLvl w:val="6"/>
    </w:pPr>
  </w:style>
  <w:style w:type="paragraph" w:styleId="Nadpis8">
    <w:name w:val="heading 8"/>
    <w:basedOn w:val="Normln"/>
    <w:next w:val="Normln"/>
    <w:link w:val="Nadpis8Char"/>
    <w:uiPriority w:val="99"/>
    <w:qFormat/>
    <w:rsid w:val="00485CC7"/>
    <w:pPr>
      <w:spacing w:before="240" w:after="60"/>
      <w:outlineLvl w:val="7"/>
    </w:pPr>
    <w:rPr>
      <w:i/>
      <w:iCs/>
    </w:rPr>
  </w:style>
  <w:style w:type="paragraph" w:styleId="Nadpis9">
    <w:name w:val="heading 9"/>
    <w:basedOn w:val="Normln"/>
    <w:next w:val="Normln"/>
    <w:link w:val="Nadpis9Char"/>
    <w:uiPriority w:val="99"/>
    <w:qFormat/>
    <w:rsid w:val="00485CC7"/>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916A5"/>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C56A6E"/>
    <w:rPr>
      <w:rFonts w:ascii="Arial" w:hAnsi="Arial"/>
      <w:b/>
      <w:i/>
      <w:sz w:val="28"/>
      <w:lang w:val="cs-CZ" w:eastAsia="cs-CZ"/>
    </w:rPr>
  </w:style>
  <w:style w:type="character" w:customStyle="1" w:styleId="Nadpis3Char">
    <w:name w:val="Nadpis 3 Char"/>
    <w:basedOn w:val="Standardnpsmoodstavce"/>
    <w:link w:val="Nadpis3"/>
    <w:uiPriority w:val="99"/>
    <w:locked/>
    <w:rsid w:val="00E37EAF"/>
    <w:rPr>
      <w:rFonts w:ascii="Arial" w:hAnsi="Arial"/>
      <w:b/>
      <w:sz w:val="26"/>
      <w:lang w:val="cs-CZ" w:eastAsia="cs-CZ"/>
    </w:rPr>
  </w:style>
  <w:style w:type="character" w:customStyle="1" w:styleId="Nadpis4Char">
    <w:name w:val="Nadpis 4 Char"/>
    <w:basedOn w:val="Standardnpsmoodstavce"/>
    <w:link w:val="Nadpis4"/>
    <w:uiPriority w:val="9"/>
    <w:semiHidden/>
    <w:rsid w:val="00A916A5"/>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A916A5"/>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A916A5"/>
    <w:rPr>
      <w:rFonts w:asciiTheme="minorHAnsi" w:eastAsiaTheme="minorEastAsia" w:hAnsiTheme="minorHAnsi" w:cstheme="minorBidi"/>
      <w:b/>
      <w:bCs/>
    </w:rPr>
  </w:style>
  <w:style w:type="character" w:customStyle="1" w:styleId="Nadpis7Char">
    <w:name w:val="Nadpis 7 Char"/>
    <w:basedOn w:val="Standardnpsmoodstavce"/>
    <w:link w:val="Nadpis7"/>
    <w:uiPriority w:val="99"/>
    <w:locked/>
    <w:rsid w:val="00AE791C"/>
    <w:rPr>
      <w:rFonts w:cs="Times New Roman"/>
      <w:sz w:val="24"/>
      <w:szCs w:val="24"/>
    </w:rPr>
  </w:style>
  <w:style w:type="character" w:customStyle="1" w:styleId="Nadpis8Char">
    <w:name w:val="Nadpis 8 Char"/>
    <w:basedOn w:val="Standardnpsmoodstavce"/>
    <w:link w:val="Nadpis8"/>
    <w:uiPriority w:val="9"/>
    <w:semiHidden/>
    <w:rsid w:val="00A916A5"/>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A916A5"/>
    <w:rPr>
      <w:rFonts w:asciiTheme="majorHAnsi" w:eastAsiaTheme="majorEastAsia" w:hAnsiTheme="majorHAnsi" w:cstheme="majorBidi"/>
    </w:rPr>
  </w:style>
  <w:style w:type="paragraph" w:styleId="Rozloendokumentu">
    <w:name w:val="Document Map"/>
    <w:basedOn w:val="Normln"/>
    <w:link w:val="RozloendokumentuChar"/>
    <w:uiPriority w:val="99"/>
    <w:semiHidden/>
    <w:rsid w:val="007C41A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A916A5"/>
    <w:rPr>
      <w:sz w:val="0"/>
      <w:szCs w:val="0"/>
    </w:rPr>
  </w:style>
  <w:style w:type="table" w:styleId="Mkatabulky">
    <w:name w:val="Table Grid"/>
    <w:basedOn w:val="Normlntabulka"/>
    <w:uiPriority w:val="99"/>
    <w:rsid w:val="000E0660"/>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2">
    <w:name w:val="Body Text 2"/>
    <w:basedOn w:val="Normln"/>
    <w:link w:val="Zkladntext2Char"/>
    <w:uiPriority w:val="99"/>
    <w:rsid w:val="00B40CD3"/>
    <w:pPr>
      <w:spacing w:after="120" w:line="240" w:lineRule="atLeast"/>
      <w:jc w:val="both"/>
    </w:pPr>
    <w:rPr>
      <w:b/>
      <w:bCs/>
      <w:szCs w:val="20"/>
    </w:rPr>
  </w:style>
  <w:style w:type="character" w:customStyle="1" w:styleId="Zkladntext2Char">
    <w:name w:val="Základní text 2 Char"/>
    <w:basedOn w:val="Standardnpsmoodstavce"/>
    <w:link w:val="Zkladntext2"/>
    <w:uiPriority w:val="99"/>
    <w:semiHidden/>
    <w:rsid w:val="00A916A5"/>
    <w:rPr>
      <w:sz w:val="24"/>
      <w:szCs w:val="24"/>
    </w:rPr>
  </w:style>
  <w:style w:type="character" w:styleId="Hypertextovodkaz">
    <w:name w:val="Hyperlink"/>
    <w:basedOn w:val="Standardnpsmoodstavce"/>
    <w:uiPriority w:val="99"/>
    <w:rsid w:val="00C56A6E"/>
    <w:rPr>
      <w:rFonts w:cs="Times New Roman"/>
      <w:color w:val="0000FF"/>
      <w:u w:val="single"/>
    </w:rPr>
  </w:style>
  <w:style w:type="paragraph" w:styleId="Obsah1">
    <w:name w:val="toc 1"/>
    <w:basedOn w:val="Nadpis1"/>
    <w:next w:val="Normln"/>
    <w:autoRedefine/>
    <w:uiPriority w:val="39"/>
    <w:rsid w:val="00E03901"/>
    <w:pPr>
      <w:keepNext w:val="0"/>
      <w:tabs>
        <w:tab w:val="left" w:pos="480"/>
        <w:tab w:val="right" w:pos="9062"/>
      </w:tabs>
      <w:spacing w:after="120"/>
      <w:outlineLvl w:val="9"/>
    </w:pPr>
    <w:rPr>
      <w:rFonts w:ascii="Times New Roman" w:hAnsi="Times New Roman" w:cs="Times New Roman"/>
      <w:kern w:val="0"/>
      <w:sz w:val="20"/>
      <w:szCs w:val="20"/>
    </w:rPr>
  </w:style>
  <w:style w:type="paragraph" w:styleId="Obsah3">
    <w:name w:val="toc 3"/>
    <w:basedOn w:val="Normln"/>
    <w:next w:val="Normln"/>
    <w:autoRedefine/>
    <w:uiPriority w:val="39"/>
    <w:rsid w:val="00920EB1"/>
    <w:pPr>
      <w:ind w:left="480"/>
    </w:pPr>
    <w:rPr>
      <w:sz w:val="20"/>
      <w:szCs w:val="20"/>
    </w:rPr>
  </w:style>
  <w:style w:type="paragraph" w:styleId="Obsah2">
    <w:name w:val="toc 2"/>
    <w:basedOn w:val="Normln"/>
    <w:next w:val="Normln"/>
    <w:autoRedefine/>
    <w:uiPriority w:val="39"/>
    <w:rsid w:val="00E03901"/>
    <w:pPr>
      <w:tabs>
        <w:tab w:val="right" w:pos="9062"/>
      </w:tabs>
      <w:spacing w:before="120"/>
      <w:ind w:left="238"/>
    </w:pPr>
    <w:rPr>
      <w:rFonts w:ascii="Arial" w:hAnsi="Arial" w:cs="Arial"/>
      <w:b/>
      <w:i/>
      <w:iCs/>
      <w:noProof/>
      <w:sz w:val="20"/>
      <w:szCs w:val="20"/>
    </w:rPr>
  </w:style>
  <w:style w:type="paragraph" w:customStyle="1" w:styleId="Styl1">
    <w:name w:val="Styl1"/>
    <w:basedOn w:val="Nadpis1"/>
    <w:uiPriority w:val="99"/>
    <w:rsid w:val="001D3486"/>
    <w:pPr>
      <w:spacing w:before="360"/>
    </w:pPr>
  </w:style>
  <w:style w:type="paragraph" w:styleId="Obsah4">
    <w:name w:val="toc 4"/>
    <w:basedOn w:val="Normln"/>
    <w:next w:val="Normln"/>
    <w:autoRedefine/>
    <w:uiPriority w:val="99"/>
    <w:semiHidden/>
    <w:rsid w:val="000F72FE"/>
    <w:pPr>
      <w:ind w:left="720"/>
    </w:pPr>
    <w:rPr>
      <w:sz w:val="20"/>
      <w:szCs w:val="20"/>
    </w:rPr>
  </w:style>
  <w:style w:type="paragraph" w:styleId="Obsah5">
    <w:name w:val="toc 5"/>
    <w:basedOn w:val="Normln"/>
    <w:next w:val="Normln"/>
    <w:autoRedefine/>
    <w:uiPriority w:val="99"/>
    <w:semiHidden/>
    <w:rsid w:val="000F72FE"/>
    <w:pPr>
      <w:ind w:left="960"/>
    </w:pPr>
    <w:rPr>
      <w:sz w:val="20"/>
      <w:szCs w:val="20"/>
    </w:rPr>
  </w:style>
  <w:style w:type="paragraph" w:styleId="Obsah6">
    <w:name w:val="toc 6"/>
    <w:basedOn w:val="Normln"/>
    <w:next w:val="Normln"/>
    <w:autoRedefine/>
    <w:uiPriority w:val="99"/>
    <w:semiHidden/>
    <w:rsid w:val="000F72FE"/>
    <w:pPr>
      <w:ind w:left="1200"/>
    </w:pPr>
    <w:rPr>
      <w:sz w:val="20"/>
      <w:szCs w:val="20"/>
    </w:rPr>
  </w:style>
  <w:style w:type="paragraph" w:styleId="Obsah7">
    <w:name w:val="toc 7"/>
    <w:basedOn w:val="Normln"/>
    <w:next w:val="Normln"/>
    <w:autoRedefine/>
    <w:uiPriority w:val="99"/>
    <w:semiHidden/>
    <w:rsid w:val="000F72FE"/>
    <w:pPr>
      <w:ind w:left="1440"/>
    </w:pPr>
    <w:rPr>
      <w:sz w:val="20"/>
      <w:szCs w:val="20"/>
    </w:rPr>
  </w:style>
  <w:style w:type="paragraph" w:styleId="Obsah8">
    <w:name w:val="toc 8"/>
    <w:basedOn w:val="Normln"/>
    <w:next w:val="Normln"/>
    <w:autoRedefine/>
    <w:uiPriority w:val="99"/>
    <w:semiHidden/>
    <w:rsid w:val="000F72FE"/>
    <w:pPr>
      <w:ind w:left="1680"/>
    </w:pPr>
    <w:rPr>
      <w:sz w:val="20"/>
      <w:szCs w:val="20"/>
    </w:rPr>
  </w:style>
  <w:style w:type="paragraph" w:styleId="Obsah9">
    <w:name w:val="toc 9"/>
    <w:basedOn w:val="Normln"/>
    <w:next w:val="Normln"/>
    <w:autoRedefine/>
    <w:uiPriority w:val="99"/>
    <w:semiHidden/>
    <w:rsid w:val="000F72FE"/>
    <w:pPr>
      <w:ind w:left="1920"/>
    </w:pPr>
    <w:rPr>
      <w:sz w:val="20"/>
      <w:szCs w:val="20"/>
    </w:rPr>
  </w:style>
  <w:style w:type="character" w:customStyle="1" w:styleId="StylArial16bTun">
    <w:name w:val="Styl Arial 16 b. Tučné"/>
    <w:uiPriority w:val="99"/>
    <w:rsid w:val="00315755"/>
    <w:rPr>
      <w:rFonts w:ascii="Arial" w:hAnsi="Arial"/>
      <w:b/>
      <w:sz w:val="32"/>
    </w:rPr>
  </w:style>
  <w:style w:type="paragraph" w:customStyle="1" w:styleId="Styl2">
    <w:name w:val="Styl2"/>
    <w:basedOn w:val="Normln"/>
    <w:uiPriority w:val="99"/>
    <w:rsid w:val="00315755"/>
    <w:pPr>
      <w:jc w:val="both"/>
    </w:pPr>
  </w:style>
  <w:style w:type="paragraph" w:customStyle="1" w:styleId="Styl3">
    <w:name w:val="Styl3"/>
    <w:basedOn w:val="Normln"/>
    <w:uiPriority w:val="99"/>
    <w:rsid w:val="00315755"/>
    <w:pPr>
      <w:spacing w:line="240" w:lineRule="atLeast"/>
      <w:jc w:val="both"/>
    </w:pPr>
  </w:style>
  <w:style w:type="paragraph" w:styleId="Textbubliny">
    <w:name w:val="Balloon Text"/>
    <w:basedOn w:val="Normln"/>
    <w:link w:val="TextbublinyChar"/>
    <w:uiPriority w:val="99"/>
    <w:semiHidden/>
    <w:rsid w:val="00586F0C"/>
    <w:rPr>
      <w:rFonts w:ascii="Tahoma" w:hAnsi="Tahoma" w:cs="Tahoma"/>
      <w:sz w:val="16"/>
      <w:szCs w:val="16"/>
    </w:rPr>
  </w:style>
  <w:style w:type="character" w:customStyle="1" w:styleId="TextbublinyChar">
    <w:name w:val="Text bubliny Char"/>
    <w:basedOn w:val="Standardnpsmoodstavce"/>
    <w:link w:val="Textbubliny"/>
    <w:uiPriority w:val="99"/>
    <w:semiHidden/>
    <w:rsid w:val="00A916A5"/>
    <w:rPr>
      <w:sz w:val="0"/>
      <w:szCs w:val="0"/>
    </w:rPr>
  </w:style>
  <w:style w:type="paragraph" w:customStyle="1" w:styleId="Styl4">
    <w:name w:val="Styl4"/>
    <w:basedOn w:val="Normln"/>
    <w:uiPriority w:val="99"/>
    <w:rsid w:val="00622AAC"/>
    <w:pPr>
      <w:jc w:val="both"/>
    </w:pPr>
    <w:rPr>
      <w:rFonts w:ascii="Arial" w:hAnsi="Arial" w:cs="Arial"/>
      <w:b/>
      <w:bCs/>
      <w:sz w:val="32"/>
      <w:szCs w:val="32"/>
    </w:rPr>
  </w:style>
  <w:style w:type="paragraph" w:customStyle="1" w:styleId="Styl5">
    <w:name w:val="Styl5"/>
    <w:basedOn w:val="Normln"/>
    <w:uiPriority w:val="99"/>
    <w:rsid w:val="00622AAC"/>
    <w:pPr>
      <w:jc w:val="both"/>
    </w:pPr>
  </w:style>
  <w:style w:type="paragraph" w:customStyle="1" w:styleId="StylArial16bTunZarovnatdobloku">
    <w:name w:val="Styl Arial 16 b. Tučné Zarovnat do bloku"/>
    <w:basedOn w:val="Normln"/>
    <w:uiPriority w:val="99"/>
    <w:rsid w:val="00622AAC"/>
    <w:pPr>
      <w:jc w:val="both"/>
    </w:pPr>
    <w:rPr>
      <w:rFonts w:ascii="Arial" w:hAnsi="Arial"/>
      <w:b/>
      <w:bCs/>
      <w:sz w:val="32"/>
      <w:szCs w:val="20"/>
    </w:rPr>
  </w:style>
  <w:style w:type="paragraph" w:customStyle="1" w:styleId="Styl6">
    <w:name w:val="Styl6"/>
    <w:basedOn w:val="Normln"/>
    <w:uiPriority w:val="99"/>
    <w:rsid w:val="00622AAC"/>
    <w:pPr>
      <w:jc w:val="both"/>
    </w:pPr>
  </w:style>
  <w:style w:type="paragraph" w:customStyle="1" w:styleId="Styl7">
    <w:name w:val="Styl7"/>
    <w:basedOn w:val="Normln"/>
    <w:uiPriority w:val="99"/>
    <w:rsid w:val="00485CC7"/>
    <w:pPr>
      <w:jc w:val="both"/>
    </w:pPr>
  </w:style>
  <w:style w:type="paragraph" w:customStyle="1" w:styleId="Styl8">
    <w:name w:val="Styl8"/>
    <w:basedOn w:val="Normln"/>
    <w:uiPriority w:val="99"/>
    <w:rsid w:val="00485CC7"/>
    <w:pPr>
      <w:jc w:val="both"/>
    </w:pPr>
    <w:rPr>
      <w:rFonts w:ascii="Arial" w:hAnsi="Arial" w:cs="Arial"/>
      <w:b/>
      <w:bCs/>
      <w:sz w:val="32"/>
      <w:szCs w:val="32"/>
    </w:rPr>
  </w:style>
  <w:style w:type="paragraph" w:styleId="Zkladntext">
    <w:name w:val="Body Text"/>
    <w:basedOn w:val="Normln"/>
    <w:link w:val="ZkladntextChar"/>
    <w:uiPriority w:val="99"/>
    <w:rsid w:val="00B96B98"/>
    <w:pPr>
      <w:spacing w:after="120"/>
    </w:pPr>
  </w:style>
  <w:style w:type="character" w:customStyle="1" w:styleId="ZkladntextChar">
    <w:name w:val="Základní text Char"/>
    <w:basedOn w:val="Standardnpsmoodstavce"/>
    <w:link w:val="Zkladntext"/>
    <w:uiPriority w:val="99"/>
    <w:semiHidden/>
    <w:rsid w:val="00A916A5"/>
    <w:rPr>
      <w:sz w:val="24"/>
      <w:szCs w:val="24"/>
    </w:rPr>
  </w:style>
  <w:style w:type="paragraph" w:styleId="Zkladntextodsazen">
    <w:name w:val="Body Text Indent"/>
    <w:basedOn w:val="Normln"/>
    <w:link w:val="ZkladntextodsazenChar"/>
    <w:uiPriority w:val="99"/>
    <w:rsid w:val="00B96B98"/>
    <w:pPr>
      <w:spacing w:after="120"/>
      <w:ind w:left="283"/>
    </w:pPr>
  </w:style>
  <w:style w:type="character" w:customStyle="1" w:styleId="ZkladntextodsazenChar">
    <w:name w:val="Základní text odsazený Char"/>
    <w:basedOn w:val="Standardnpsmoodstavce"/>
    <w:link w:val="Zkladntextodsazen"/>
    <w:uiPriority w:val="99"/>
    <w:locked/>
    <w:rsid w:val="00AE791C"/>
    <w:rPr>
      <w:rFonts w:cs="Times New Roman"/>
      <w:sz w:val="24"/>
      <w:szCs w:val="24"/>
    </w:rPr>
  </w:style>
  <w:style w:type="paragraph" w:customStyle="1" w:styleId="Default">
    <w:name w:val="Default"/>
    <w:uiPriority w:val="99"/>
    <w:rsid w:val="008106A9"/>
    <w:pPr>
      <w:autoSpaceDE w:val="0"/>
      <w:autoSpaceDN w:val="0"/>
      <w:adjustRightInd w:val="0"/>
    </w:pPr>
    <w:rPr>
      <w:color w:val="000000"/>
      <w:sz w:val="24"/>
      <w:szCs w:val="24"/>
    </w:rPr>
  </w:style>
  <w:style w:type="paragraph" w:styleId="Zpat">
    <w:name w:val="footer"/>
    <w:basedOn w:val="Normln"/>
    <w:link w:val="ZpatChar"/>
    <w:uiPriority w:val="99"/>
    <w:rsid w:val="00870C19"/>
    <w:pPr>
      <w:tabs>
        <w:tab w:val="center" w:pos="4536"/>
        <w:tab w:val="right" w:pos="9072"/>
      </w:tabs>
    </w:pPr>
  </w:style>
  <w:style w:type="character" w:customStyle="1" w:styleId="ZpatChar">
    <w:name w:val="Zápatí Char"/>
    <w:basedOn w:val="Standardnpsmoodstavce"/>
    <w:link w:val="Zpat"/>
    <w:uiPriority w:val="99"/>
    <w:semiHidden/>
    <w:rsid w:val="00A916A5"/>
    <w:rPr>
      <w:sz w:val="24"/>
      <w:szCs w:val="24"/>
    </w:rPr>
  </w:style>
  <w:style w:type="character" w:styleId="slostrnky">
    <w:name w:val="page number"/>
    <w:basedOn w:val="Standardnpsmoodstavce"/>
    <w:uiPriority w:val="99"/>
    <w:rsid w:val="00870C19"/>
    <w:rPr>
      <w:rFonts w:cs="Times New Roman"/>
    </w:rPr>
  </w:style>
  <w:style w:type="paragraph" w:styleId="Zhlav">
    <w:name w:val="header"/>
    <w:basedOn w:val="Normln"/>
    <w:link w:val="ZhlavChar"/>
    <w:uiPriority w:val="99"/>
    <w:rsid w:val="00EA6A64"/>
    <w:pPr>
      <w:tabs>
        <w:tab w:val="center" w:pos="4536"/>
        <w:tab w:val="right" w:pos="9072"/>
      </w:tabs>
    </w:pPr>
  </w:style>
  <w:style w:type="character" w:customStyle="1" w:styleId="ZhlavChar">
    <w:name w:val="Záhlaví Char"/>
    <w:basedOn w:val="Standardnpsmoodstavce"/>
    <w:link w:val="Zhlav"/>
    <w:uiPriority w:val="99"/>
    <w:semiHidden/>
    <w:rsid w:val="00A916A5"/>
    <w:rPr>
      <w:sz w:val="24"/>
      <w:szCs w:val="24"/>
    </w:rPr>
  </w:style>
  <w:style w:type="paragraph" w:styleId="Revize">
    <w:name w:val="Revision"/>
    <w:hidden/>
    <w:uiPriority w:val="99"/>
    <w:semiHidden/>
    <w:rsid w:val="008E2FB2"/>
    <w:rPr>
      <w:sz w:val="24"/>
      <w:szCs w:val="24"/>
    </w:rPr>
  </w:style>
  <w:style w:type="paragraph" w:styleId="Nzev">
    <w:name w:val="Title"/>
    <w:basedOn w:val="Normln"/>
    <w:next w:val="Normln"/>
    <w:link w:val="NzevChar"/>
    <w:qFormat/>
    <w:locked/>
    <w:rsid w:val="00AB1CCE"/>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AB1CCE"/>
    <w:rPr>
      <w:rFonts w:asciiTheme="majorHAnsi" w:eastAsiaTheme="majorEastAsia" w:hAnsiTheme="majorHAnsi" w:cstheme="majorBidi"/>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866865">
      <w:bodyDiv w:val="1"/>
      <w:marLeft w:val="0"/>
      <w:marRight w:val="0"/>
      <w:marTop w:val="0"/>
      <w:marBottom w:val="0"/>
      <w:divBdr>
        <w:top w:val="none" w:sz="0" w:space="0" w:color="auto"/>
        <w:left w:val="none" w:sz="0" w:space="0" w:color="auto"/>
        <w:bottom w:val="none" w:sz="0" w:space="0" w:color="auto"/>
        <w:right w:val="none" w:sz="0" w:space="0" w:color="auto"/>
      </w:divBdr>
    </w:div>
    <w:div w:id="1968269463">
      <w:marLeft w:val="0"/>
      <w:marRight w:val="0"/>
      <w:marTop w:val="0"/>
      <w:marBottom w:val="0"/>
      <w:divBdr>
        <w:top w:val="none" w:sz="0" w:space="0" w:color="auto"/>
        <w:left w:val="none" w:sz="0" w:space="0" w:color="auto"/>
        <w:bottom w:val="none" w:sz="0" w:space="0" w:color="auto"/>
        <w:right w:val="none" w:sz="0" w:space="0" w:color="auto"/>
      </w:divBdr>
    </w:div>
    <w:div w:id="1968269464">
      <w:marLeft w:val="0"/>
      <w:marRight w:val="0"/>
      <w:marTop w:val="0"/>
      <w:marBottom w:val="0"/>
      <w:divBdr>
        <w:top w:val="none" w:sz="0" w:space="0" w:color="auto"/>
        <w:left w:val="none" w:sz="0" w:space="0" w:color="auto"/>
        <w:bottom w:val="none" w:sz="0" w:space="0" w:color="auto"/>
        <w:right w:val="none" w:sz="0" w:space="0" w:color="auto"/>
      </w:divBdr>
    </w:div>
    <w:div w:id="1968269465">
      <w:marLeft w:val="0"/>
      <w:marRight w:val="0"/>
      <w:marTop w:val="0"/>
      <w:marBottom w:val="0"/>
      <w:divBdr>
        <w:top w:val="none" w:sz="0" w:space="0" w:color="auto"/>
        <w:left w:val="none" w:sz="0" w:space="0" w:color="auto"/>
        <w:bottom w:val="none" w:sz="0" w:space="0" w:color="auto"/>
        <w:right w:val="none" w:sz="0" w:space="0" w:color="auto"/>
      </w:divBdr>
    </w:div>
    <w:div w:id="1968269466">
      <w:marLeft w:val="0"/>
      <w:marRight w:val="0"/>
      <w:marTop w:val="0"/>
      <w:marBottom w:val="0"/>
      <w:divBdr>
        <w:top w:val="none" w:sz="0" w:space="0" w:color="auto"/>
        <w:left w:val="none" w:sz="0" w:space="0" w:color="auto"/>
        <w:bottom w:val="none" w:sz="0" w:space="0" w:color="auto"/>
        <w:right w:val="none" w:sz="0" w:space="0" w:color="auto"/>
      </w:divBdr>
    </w:div>
    <w:div w:id="1968269467">
      <w:marLeft w:val="0"/>
      <w:marRight w:val="0"/>
      <w:marTop w:val="0"/>
      <w:marBottom w:val="0"/>
      <w:divBdr>
        <w:top w:val="none" w:sz="0" w:space="0" w:color="auto"/>
        <w:left w:val="none" w:sz="0" w:space="0" w:color="auto"/>
        <w:bottom w:val="none" w:sz="0" w:space="0" w:color="auto"/>
        <w:right w:val="none" w:sz="0" w:space="0" w:color="auto"/>
      </w:divBdr>
    </w:div>
    <w:div w:id="1968269468">
      <w:marLeft w:val="0"/>
      <w:marRight w:val="0"/>
      <w:marTop w:val="0"/>
      <w:marBottom w:val="0"/>
      <w:divBdr>
        <w:top w:val="none" w:sz="0" w:space="0" w:color="auto"/>
        <w:left w:val="none" w:sz="0" w:space="0" w:color="auto"/>
        <w:bottom w:val="none" w:sz="0" w:space="0" w:color="auto"/>
        <w:right w:val="none" w:sz="0" w:space="0" w:color="auto"/>
      </w:divBdr>
    </w:div>
    <w:div w:id="19682694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32BBE-B89C-4AA0-985E-4608B927A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1428</Words>
  <Characters>8427</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Metodika rozpisu prostředků přidělených normativně ČVUT a oddělení prostředků na mimonormativní financování</vt:lpstr>
    </vt:vector>
  </TitlesOfParts>
  <Company>ČVUT</Company>
  <LinksUpToDate>false</LinksUpToDate>
  <CharactersWithSpaces>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Metodika rozpisu prostředků přidělených normativně ČVUT a oddělení prostředků na mimonormativní financování</dc:title>
  <dc:creator>Petioky</dc:creator>
  <cp:lastModifiedBy>aa aa</cp:lastModifiedBy>
  <cp:revision>3</cp:revision>
  <cp:lastPrinted>2014-01-03T09:05:00Z</cp:lastPrinted>
  <dcterms:created xsi:type="dcterms:W3CDTF">2014-02-05T13:05:00Z</dcterms:created>
  <dcterms:modified xsi:type="dcterms:W3CDTF">2014-02-05T13:09:00Z</dcterms:modified>
</cp:coreProperties>
</file>